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7090F" w:rsidRPr="00BD6208" w:rsidRDefault="006C09AB" w:rsidP="00BD6208">
      <w:pPr>
        <w:spacing w:after="98" w:line="259" w:lineRule="auto"/>
        <w:ind w:left="9" w:right="0" w:firstLine="0"/>
        <w:jc w:val="center"/>
        <w:rPr>
          <w:rFonts w:ascii="Bernard MT Condensed" w:hAnsi="Bernard MT Condensed"/>
          <w:b/>
          <w:bCs/>
          <w:sz w:val="24"/>
          <w:szCs w:val="24"/>
        </w:rPr>
      </w:pPr>
      <w:r w:rsidRPr="00BD6208">
        <w:rPr>
          <w:rFonts w:ascii="Cambria" w:hAnsi="Cambria" w:cs="Cambria"/>
          <w:b/>
          <w:bCs/>
          <w:sz w:val="24"/>
          <w:szCs w:val="24"/>
        </w:rPr>
        <w:t>Конспект</w:t>
      </w:r>
      <w:r w:rsidRPr="00BD6208">
        <w:rPr>
          <w:rFonts w:ascii="Bernard MT Condensed" w:hAnsi="Bernard MT Condensed"/>
          <w:b/>
          <w:bCs/>
          <w:sz w:val="24"/>
          <w:szCs w:val="24"/>
        </w:rPr>
        <w:t xml:space="preserve"> </w:t>
      </w:r>
      <w:r w:rsidRPr="00BD6208">
        <w:rPr>
          <w:rFonts w:ascii="Cambria" w:hAnsi="Cambria" w:cs="Cambria"/>
          <w:b/>
          <w:bCs/>
          <w:sz w:val="24"/>
          <w:szCs w:val="24"/>
        </w:rPr>
        <w:t>лекций</w:t>
      </w:r>
      <w:r w:rsidRPr="00BD6208">
        <w:rPr>
          <w:rFonts w:ascii="Bernard MT Condensed" w:hAnsi="Bernard MT Condensed"/>
          <w:b/>
          <w:bCs/>
          <w:sz w:val="24"/>
          <w:szCs w:val="24"/>
        </w:rPr>
        <w:t xml:space="preserve"> </w:t>
      </w:r>
      <w:r w:rsidR="00BD6208" w:rsidRPr="00BD6208">
        <w:rPr>
          <w:rFonts w:ascii="Cambria" w:hAnsi="Cambria" w:cs="Cambria"/>
          <w:b/>
          <w:bCs/>
          <w:sz w:val="24"/>
          <w:szCs w:val="24"/>
        </w:rPr>
        <w:t>по</w:t>
      </w:r>
      <w:r w:rsidR="00BD6208" w:rsidRPr="00BD6208">
        <w:rPr>
          <w:rFonts w:ascii="Bernard MT Condensed" w:hAnsi="Bernard MT Condensed"/>
          <w:b/>
          <w:bCs/>
          <w:sz w:val="24"/>
          <w:szCs w:val="24"/>
        </w:rPr>
        <w:t xml:space="preserve"> </w:t>
      </w:r>
      <w:r w:rsidR="00BD6208" w:rsidRPr="00BD6208">
        <w:rPr>
          <w:rFonts w:ascii="Cambria" w:hAnsi="Cambria" w:cs="Cambria"/>
          <w:b/>
          <w:bCs/>
          <w:sz w:val="24"/>
          <w:szCs w:val="24"/>
        </w:rPr>
        <w:t>дисциплине</w:t>
      </w:r>
      <w:r w:rsidR="00BD6208" w:rsidRPr="00BD6208">
        <w:rPr>
          <w:rFonts w:ascii="Bernard MT Condensed" w:hAnsi="Bernard MT Condensed"/>
          <w:b/>
          <w:bCs/>
          <w:sz w:val="24"/>
          <w:szCs w:val="24"/>
        </w:rPr>
        <w:t xml:space="preserve"> </w:t>
      </w:r>
      <w:r w:rsidR="00BD6208" w:rsidRPr="00BD6208">
        <w:rPr>
          <w:rFonts w:asciiTheme="minorHAnsi" w:hAnsiTheme="minorHAnsi"/>
          <w:b/>
          <w:bCs/>
          <w:sz w:val="24"/>
          <w:szCs w:val="24"/>
        </w:rPr>
        <w:t>«</w:t>
      </w:r>
      <w:r w:rsidR="00BD6208" w:rsidRPr="00BD6208">
        <w:rPr>
          <w:rFonts w:ascii="Cambria" w:hAnsi="Cambria" w:cs="Cambria"/>
          <w:b/>
          <w:bCs/>
          <w:sz w:val="24"/>
          <w:szCs w:val="24"/>
        </w:rPr>
        <w:t>Экономика</w:t>
      </w:r>
      <w:r w:rsidR="00BD6208" w:rsidRPr="00BD6208">
        <w:rPr>
          <w:rFonts w:ascii="Bernard MT Condensed" w:hAnsi="Bernard MT Condensed"/>
          <w:b/>
          <w:bCs/>
          <w:sz w:val="24"/>
          <w:szCs w:val="24"/>
        </w:rPr>
        <w:t xml:space="preserve"> </w:t>
      </w:r>
      <w:r w:rsidR="00BD6208" w:rsidRPr="00BD6208">
        <w:rPr>
          <w:rFonts w:ascii="Cambria" w:hAnsi="Cambria" w:cs="Cambria"/>
          <w:b/>
          <w:bCs/>
          <w:sz w:val="24"/>
          <w:szCs w:val="24"/>
        </w:rPr>
        <w:t>предпринимательства»</w:t>
      </w:r>
    </w:p>
    <w:p w:rsidR="0037090F" w:rsidRDefault="006C09AB" w:rsidP="00BD6208">
      <w:pPr>
        <w:spacing w:after="0" w:line="259" w:lineRule="auto"/>
        <w:ind w:right="18" w:firstLine="0"/>
        <w:jc w:val="center"/>
      </w:pPr>
      <w:r>
        <w:rPr>
          <w:sz w:val="24"/>
        </w:rPr>
        <w:t xml:space="preserve"> </w:t>
      </w:r>
      <w:r>
        <w:t xml:space="preserve">СОДЕРЖАНИЕ </w:t>
      </w:r>
    </w:p>
    <w:p w:rsidR="0037090F" w:rsidRDefault="006C09AB">
      <w:pPr>
        <w:spacing w:after="0" w:line="259" w:lineRule="auto"/>
        <w:ind w:right="25" w:firstLine="0"/>
        <w:jc w:val="center"/>
      </w:pPr>
      <w:r>
        <w:rPr>
          <w:rFonts w:ascii="Times New Roman" w:eastAsia="Times New Roman" w:hAnsi="Times New Roman" w:cs="Times New Roman"/>
        </w:rPr>
        <w:t xml:space="preserve"> </w:t>
      </w:r>
    </w:p>
    <w:p w:rsidR="0037090F" w:rsidRDefault="006C09AB">
      <w:pPr>
        <w:tabs>
          <w:tab w:val="center" w:pos="3072"/>
          <w:tab w:val="right" w:pos="6216"/>
        </w:tabs>
        <w:spacing w:after="60" w:line="259" w:lineRule="auto"/>
        <w:ind w:right="0" w:firstLine="0"/>
        <w:jc w:val="left"/>
      </w:pPr>
      <w:r>
        <w:rPr>
          <w:sz w:val="22"/>
        </w:rPr>
        <w:tab/>
      </w:r>
      <w:r>
        <w:t xml:space="preserve"> </w:t>
      </w:r>
      <w:r>
        <w:tab/>
        <w:t xml:space="preserve">С. </w:t>
      </w:r>
    </w:p>
    <w:p w:rsidR="0037090F" w:rsidRDefault="006C09AB">
      <w:pPr>
        <w:spacing w:after="67" w:line="249" w:lineRule="auto"/>
        <w:ind w:left="9" w:right="0" w:hanging="10"/>
        <w:jc w:val="left"/>
      </w:pPr>
      <w:r>
        <w:rPr>
          <w:b/>
        </w:rPr>
        <w:t>ВВЕДЕНИЕ ................................................................................................ 5</w:t>
      </w:r>
      <w:r>
        <w:t xml:space="preserve"> </w:t>
      </w:r>
    </w:p>
    <w:p w:rsidR="0037090F" w:rsidRDefault="006C09AB">
      <w:pPr>
        <w:spacing w:after="4" w:line="249" w:lineRule="auto"/>
        <w:ind w:left="9" w:right="0" w:hanging="10"/>
        <w:jc w:val="left"/>
      </w:pPr>
      <w:r>
        <w:rPr>
          <w:b/>
        </w:rPr>
        <w:t xml:space="preserve">ЭКОНОМИЧЕСКИЕ ОСНОВЫ ПРЕДПРИНИМАТЕЛЬСКОЙ </w:t>
      </w:r>
    </w:p>
    <w:p w:rsidR="0037090F" w:rsidRDefault="006C09AB">
      <w:pPr>
        <w:spacing w:after="67" w:line="249" w:lineRule="auto"/>
        <w:ind w:left="9" w:right="0" w:hanging="10"/>
        <w:jc w:val="left"/>
      </w:pPr>
      <w:r>
        <w:rPr>
          <w:b/>
        </w:rPr>
        <w:t xml:space="preserve">ДЕЯТЕЛЬНОСТИ </w:t>
      </w:r>
      <w:r>
        <w:rPr>
          <w:b/>
        </w:rPr>
        <w:t>....................................................................................... 8</w:t>
      </w:r>
      <w:r>
        <w:t xml:space="preserve"> </w:t>
      </w:r>
    </w:p>
    <w:p w:rsidR="0037090F" w:rsidRDefault="006C09AB">
      <w:pPr>
        <w:ind w:left="249" w:right="75" w:firstLine="0"/>
      </w:pPr>
      <w:r>
        <w:t xml:space="preserve">1.1. Общая характеристика предпринимательской деятельности .... 8 </w:t>
      </w:r>
    </w:p>
    <w:p w:rsidR="0037090F" w:rsidRDefault="006C09AB">
      <w:pPr>
        <w:ind w:left="249" w:right="75" w:firstLine="0"/>
      </w:pPr>
      <w:r>
        <w:t>1.2. Фирма – основной субъект предпринимательской деятель-</w:t>
      </w:r>
    </w:p>
    <w:p w:rsidR="0037090F" w:rsidRDefault="006C09AB">
      <w:pPr>
        <w:ind w:left="249" w:right="75" w:firstLine="0"/>
      </w:pPr>
      <w:proofErr w:type="spellStart"/>
      <w:r>
        <w:t>ности</w:t>
      </w:r>
      <w:proofErr w:type="spellEnd"/>
      <w:r>
        <w:t xml:space="preserve"> .................................</w:t>
      </w:r>
      <w:r>
        <w:t xml:space="preserve">..................................................................... 11 </w:t>
      </w:r>
    </w:p>
    <w:p w:rsidR="0037090F" w:rsidRDefault="006C09AB">
      <w:pPr>
        <w:ind w:left="249" w:right="75" w:firstLine="0"/>
      </w:pPr>
      <w:r>
        <w:t xml:space="preserve">1.3. Предпринимательская идея, ее источники и методы поиска ... 14 </w:t>
      </w:r>
    </w:p>
    <w:p w:rsidR="0037090F" w:rsidRDefault="006C09AB">
      <w:pPr>
        <w:ind w:left="249" w:right="75" w:firstLine="0"/>
      </w:pPr>
      <w:r>
        <w:t xml:space="preserve">1.4. Государственная регистрация субъектов </w:t>
      </w:r>
      <w:proofErr w:type="spellStart"/>
      <w:r>
        <w:t>предпринима</w:t>
      </w:r>
      <w:proofErr w:type="spellEnd"/>
      <w:r>
        <w:t xml:space="preserve">- </w:t>
      </w:r>
    </w:p>
    <w:p w:rsidR="0037090F" w:rsidRDefault="006C09AB">
      <w:pPr>
        <w:ind w:left="249" w:right="75" w:firstLine="0"/>
      </w:pPr>
      <w:proofErr w:type="spellStart"/>
      <w:r>
        <w:t>тельской</w:t>
      </w:r>
      <w:proofErr w:type="spellEnd"/>
      <w:r>
        <w:t xml:space="preserve"> деятельности ...................................</w:t>
      </w:r>
      <w:r>
        <w:t xml:space="preserve">..................................... 17 </w:t>
      </w:r>
    </w:p>
    <w:p w:rsidR="0037090F" w:rsidRDefault="006C09AB">
      <w:pPr>
        <w:ind w:left="249" w:right="75" w:firstLine="0"/>
      </w:pPr>
      <w:r>
        <w:t xml:space="preserve">1.5. Государственная регуляция предпринимательской </w:t>
      </w:r>
    </w:p>
    <w:p w:rsidR="0037090F" w:rsidRDefault="006C09AB">
      <w:pPr>
        <w:ind w:left="249" w:right="75" w:firstLine="0"/>
      </w:pPr>
      <w:r>
        <w:t xml:space="preserve">деятельности ........................................................................................ 20 </w:t>
      </w:r>
    </w:p>
    <w:p w:rsidR="0037090F" w:rsidRDefault="006C09AB">
      <w:pPr>
        <w:ind w:left="249" w:right="75" w:firstLine="0"/>
      </w:pPr>
      <w:r>
        <w:t xml:space="preserve">1.6. Лицензирование определенных видов хозяйственной </w:t>
      </w:r>
    </w:p>
    <w:p w:rsidR="0037090F" w:rsidRDefault="006C09AB">
      <w:pPr>
        <w:ind w:left="249" w:right="75" w:firstLine="0"/>
      </w:pPr>
      <w:r>
        <w:t>де</w:t>
      </w:r>
      <w:r>
        <w:t xml:space="preserve">ятельности ........................................................................................ 21 </w:t>
      </w:r>
    </w:p>
    <w:p w:rsidR="0037090F" w:rsidRDefault="006C09AB">
      <w:pPr>
        <w:ind w:left="249" w:right="75" w:firstLine="0"/>
      </w:pPr>
      <w:r>
        <w:t xml:space="preserve">1.7. Патентирование некоторых видов предпринимательской </w:t>
      </w:r>
    </w:p>
    <w:p w:rsidR="0037090F" w:rsidRDefault="006C09AB">
      <w:pPr>
        <w:ind w:left="249" w:right="75" w:firstLine="0"/>
      </w:pPr>
      <w:r>
        <w:t>деятельности ..................................................................................</w:t>
      </w:r>
      <w:r>
        <w:t xml:space="preserve">...... 24 </w:t>
      </w:r>
    </w:p>
    <w:p w:rsidR="0037090F" w:rsidRDefault="006C09AB">
      <w:pPr>
        <w:ind w:left="249" w:right="75" w:firstLine="0"/>
      </w:pPr>
      <w:r>
        <w:t xml:space="preserve">1.8. Договорные взаимоотношения в предпринимательстве .......... 27 </w:t>
      </w:r>
    </w:p>
    <w:p w:rsidR="0037090F" w:rsidRDefault="006C09AB">
      <w:pPr>
        <w:ind w:left="249" w:right="75" w:firstLine="0"/>
      </w:pPr>
      <w:r>
        <w:t xml:space="preserve">1.9. Планирование в предпринимательстве ...................................... 30 </w:t>
      </w:r>
    </w:p>
    <w:p w:rsidR="0037090F" w:rsidRDefault="006C09AB">
      <w:pPr>
        <w:ind w:left="249" w:right="75" w:firstLine="0"/>
      </w:pPr>
      <w:r>
        <w:t xml:space="preserve">1.10. Экономическая сущность основных фондов фирмы ............... 33 </w:t>
      </w:r>
    </w:p>
    <w:p w:rsidR="0037090F" w:rsidRDefault="006C09AB">
      <w:pPr>
        <w:ind w:left="249" w:right="75" w:firstLine="0"/>
      </w:pPr>
      <w:r>
        <w:t xml:space="preserve">1.11. Нематериальные активы ............................................................ 40 </w:t>
      </w:r>
    </w:p>
    <w:p w:rsidR="0037090F" w:rsidRDefault="006C09AB">
      <w:pPr>
        <w:spacing w:after="0" w:line="244" w:lineRule="auto"/>
        <w:ind w:left="259" w:right="68" w:hanging="10"/>
        <w:jc w:val="left"/>
      </w:pPr>
      <w:r>
        <w:t>1.12. Понятие оборотных средств фирмы. Методы нормирования      и эффективность использовани</w:t>
      </w:r>
      <w:r>
        <w:t xml:space="preserve">я оборотных средств фирмы .......... 42 1.13. Понятие и классификация персонала ........................................ 46 </w:t>
      </w:r>
    </w:p>
    <w:p w:rsidR="0037090F" w:rsidRDefault="006C09AB">
      <w:pPr>
        <w:spacing w:after="4" w:line="250" w:lineRule="auto"/>
        <w:ind w:left="57" w:right="0" w:hanging="10"/>
        <w:jc w:val="center"/>
      </w:pPr>
      <w:r>
        <w:t>1.14. Понятие и функции заработной платы ...................................... 49 1.15. Расходы фирмы ............................</w:t>
      </w:r>
      <w:r>
        <w:t xml:space="preserve">............................................... 53 </w:t>
      </w:r>
    </w:p>
    <w:p w:rsidR="0037090F" w:rsidRDefault="006C09AB">
      <w:pPr>
        <w:ind w:left="249" w:right="75" w:firstLine="0"/>
      </w:pPr>
      <w:r>
        <w:t xml:space="preserve">1.16. Финансовые результаты деятельности фирмы. Прибыль.  </w:t>
      </w:r>
    </w:p>
    <w:p w:rsidR="0037090F" w:rsidRDefault="006C09AB">
      <w:pPr>
        <w:ind w:left="249" w:right="75" w:firstLine="0"/>
      </w:pPr>
      <w:r>
        <w:t xml:space="preserve">Точка безубыточности. Рентабельность ............................................. 56 </w:t>
      </w:r>
    </w:p>
    <w:p w:rsidR="0037090F" w:rsidRDefault="006C09AB">
      <w:pPr>
        <w:ind w:left="249" w:right="75" w:firstLine="0"/>
      </w:pPr>
      <w:r>
        <w:t>1.17. Система налогообложения ............................</w:t>
      </w:r>
      <w:r>
        <w:t xml:space="preserve">............................. 59 </w:t>
      </w:r>
    </w:p>
    <w:p w:rsidR="0037090F" w:rsidRDefault="006C09AB">
      <w:pPr>
        <w:ind w:left="249" w:right="75" w:firstLine="0"/>
      </w:pPr>
      <w:r>
        <w:lastRenderedPageBreak/>
        <w:t xml:space="preserve">1.18. Понятие государственного контроля предпринимательской деятельности, формы его осуществления и порядок обжалования </w:t>
      </w:r>
    </w:p>
    <w:p w:rsidR="0037090F" w:rsidRDefault="006C09AB">
      <w:pPr>
        <w:spacing w:after="70"/>
        <w:ind w:left="249" w:right="75" w:firstLine="0"/>
      </w:pPr>
      <w:r>
        <w:t xml:space="preserve">результатов проверок .......................................................................... 62 </w:t>
      </w:r>
    </w:p>
    <w:p w:rsidR="0037090F" w:rsidRDefault="006C09AB">
      <w:pPr>
        <w:spacing w:after="4" w:line="249" w:lineRule="auto"/>
        <w:ind w:left="120" w:right="0" w:hanging="10"/>
        <w:jc w:val="left"/>
      </w:pPr>
      <w:r>
        <w:rPr>
          <w:b/>
        </w:rPr>
        <w:t>У</w:t>
      </w:r>
      <w:r>
        <w:rPr>
          <w:b/>
        </w:rPr>
        <w:t xml:space="preserve">ПРАВЛЕНИЕ ЭКСПОРТНО-ИМПОРТНЫМ ПОТЕНЦИАЛОМ СУБЪЕКТА </w:t>
      </w:r>
    </w:p>
    <w:p w:rsidR="0037090F" w:rsidRDefault="006C09AB">
      <w:pPr>
        <w:spacing w:after="4" w:line="249" w:lineRule="auto"/>
        <w:ind w:left="9" w:right="0" w:hanging="10"/>
        <w:jc w:val="left"/>
      </w:pPr>
      <w:r>
        <w:rPr>
          <w:b/>
        </w:rPr>
        <w:t>ПРЕДПРИНИМАТЕЛЬСКОЙ ДЕЯТЕЛЬНОСТИ......................................... 65</w:t>
      </w:r>
      <w:r>
        <w:t xml:space="preserve"> </w:t>
      </w:r>
    </w:p>
    <w:p w:rsidR="0037090F" w:rsidRDefault="006C09AB">
      <w:pPr>
        <w:ind w:left="249" w:right="75" w:firstLine="0"/>
      </w:pPr>
      <w:r>
        <w:t xml:space="preserve">2.1. Исследование сущности понятия «экспортно-импортный потенциал» в контексте современных международных </w:t>
      </w:r>
    </w:p>
    <w:p w:rsidR="0037090F" w:rsidRDefault="006C09AB">
      <w:pPr>
        <w:ind w:left="249" w:right="75" w:firstLine="0"/>
      </w:pPr>
      <w:r>
        <w:t>экономических отноше</w:t>
      </w:r>
      <w:r>
        <w:t xml:space="preserve">ний ................................................................. 65 </w:t>
      </w:r>
    </w:p>
    <w:p w:rsidR="0037090F" w:rsidRDefault="006C09AB">
      <w:pPr>
        <w:spacing w:after="0" w:line="244" w:lineRule="auto"/>
        <w:ind w:left="259" w:right="68" w:hanging="10"/>
        <w:jc w:val="left"/>
      </w:pPr>
      <w:r>
        <w:t xml:space="preserve">2.2. Исследование факторов формирования экспортно-импорт-  </w:t>
      </w:r>
      <w:proofErr w:type="spellStart"/>
      <w:r>
        <w:t>ного</w:t>
      </w:r>
      <w:proofErr w:type="spellEnd"/>
      <w:r>
        <w:t xml:space="preserve"> потенциала субъекта предпринимательской деятельности ... 76 2.3. Организационно-экономическое обеспечение использовани</w:t>
      </w:r>
      <w:r>
        <w:t xml:space="preserve">я экспортно-импортного потенциала субъекта </w:t>
      </w:r>
      <w:proofErr w:type="spellStart"/>
      <w:r>
        <w:t>предпринима</w:t>
      </w:r>
      <w:proofErr w:type="spellEnd"/>
      <w:r>
        <w:t xml:space="preserve">- </w:t>
      </w:r>
    </w:p>
    <w:p w:rsidR="0037090F" w:rsidRDefault="006C09AB">
      <w:pPr>
        <w:ind w:left="249" w:right="75" w:firstLine="0"/>
      </w:pPr>
      <w:proofErr w:type="spellStart"/>
      <w:r>
        <w:t>тельской</w:t>
      </w:r>
      <w:proofErr w:type="spellEnd"/>
      <w:r>
        <w:t xml:space="preserve"> деятельности ........................................................................ 83 </w:t>
      </w:r>
    </w:p>
    <w:p w:rsidR="0037090F" w:rsidRDefault="006C09AB">
      <w:pPr>
        <w:ind w:left="249" w:right="75" w:firstLine="0"/>
      </w:pPr>
      <w:r>
        <w:t>2.4. Экономико-</w:t>
      </w:r>
      <w:r>
        <w:t xml:space="preserve">правовое обеспечение использования </w:t>
      </w:r>
      <w:proofErr w:type="spellStart"/>
      <w:r>
        <w:t>экспортноимпортного</w:t>
      </w:r>
      <w:proofErr w:type="spellEnd"/>
      <w:r>
        <w:t xml:space="preserve"> потенциала субъекта предпринимательской </w:t>
      </w:r>
    </w:p>
    <w:p w:rsidR="0037090F" w:rsidRDefault="006C09AB">
      <w:pPr>
        <w:ind w:left="249" w:right="75" w:firstLine="0"/>
      </w:pPr>
      <w:r>
        <w:t xml:space="preserve">деятельности ........................................................................................ 87 </w:t>
      </w:r>
    </w:p>
    <w:p w:rsidR="0037090F" w:rsidRDefault="006C09AB">
      <w:pPr>
        <w:ind w:left="249" w:right="75" w:firstLine="0"/>
      </w:pPr>
      <w:r>
        <w:t>2.5. Финансово-экономическое обеспечение использования</w:t>
      </w:r>
      <w:r>
        <w:t xml:space="preserve"> </w:t>
      </w:r>
    </w:p>
    <w:p w:rsidR="0037090F" w:rsidRDefault="006C09AB">
      <w:pPr>
        <w:ind w:left="249" w:right="75" w:firstLine="0"/>
      </w:pPr>
      <w:r>
        <w:t xml:space="preserve">экспортно-импортного потенциала субъекта </w:t>
      </w:r>
      <w:proofErr w:type="spellStart"/>
      <w:r>
        <w:t>предпринима</w:t>
      </w:r>
      <w:proofErr w:type="spellEnd"/>
      <w:r>
        <w:t xml:space="preserve">- </w:t>
      </w:r>
    </w:p>
    <w:p w:rsidR="0037090F" w:rsidRDefault="006C09AB">
      <w:pPr>
        <w:ind w:left="249" w:right="75" w:firstLine="0"/>
      </w:pPr>
      <w:proofErr w:type="spellStart"/>
      <w:r>
        <w:t>тельской</w:t>
      </w:r>
      <w:proofErr w:type="spellEnd"/>
      <w:r>
        <w:t xml:space="preserve"> деятельности ........................................................................ 99 </w:t>
      </w:r>
    </w:p>
    <w:p w:rsidR="0037090F" w:rsidRDefault="006C09AB">
      <w:pPr>
        <w:ind w:left="249" w:right="75" w:firstLine="0"/>
      </w:pPr>
      <w:r>
        <w:t xml:space="preserve">2.6. Транспортное обеспечение использования </w:t>
      </w:r>
      <w:proofErr w:type="spellStart"/>
      <w:r>
        <w:t>экспортноимпортного</w:t>
      </w:r>
      <w:proofErr w:type="spellEnd"/>
      <w:r>
        <w:t xml:space="preserve"> потенциала субъекта предпринимательс</w:t>
      </w:r>
      <w:r>
        <w:t xml:space="preserve">кой </w:t>
      </w:r>
    </w:p>
    <w:p w:rsidR="0037090F" w:rsidRDefault="006C09AB">
      <w:pPr>
        <w:ind w:left="249" w:right="75" w:firstLine="0"/>
      </w:pPr>
      <w:r>
        <w:t xml:space="preserve">деятельности ...................................................................................... 106 </w:t>
      </w:r>
    </w:p>
    <w:p w:rsidR="0037090F" w:rsidRDefault="006C09AB">
      <w:pPr>
        <w:spacing w:after="0" w:line="244" w:lineRule="auto"/>
        <w:ind w:left="259" w:right="68" w:hanging="10"/>
        <w:jc w:val="left"/>
      </w:pPr>
      <w:r>
        <w:t xml:space="preserve">2.7. Экономическая оценка использования экспортно-импорт-    </w:t>
      </w:r>
      <w:proofErr w:type="spellStart"/>
      <w:r>
        <w:t>ного</w:t>
      </w:r>
      <w:proofErr w:type="spellEnd"/>
      <w:r>
        <w:t xml:space="preserve"> потенциала субъекта предпринимательской деятельности . 110 2.8 Предпосылки форми</w:t>
      </w:r>
      <w:r>
        <w:t xml:space="preserve">рования организационно </w:t>
      </w:r>
      <w:proofErr w:type="spellStart"/>
      <w:r>
        <w:t>экономи</w:t>
      </w:r>
      <w:proofErr w:type="spellEnd"/>
      <w:r>
        <w:t xml:space="preserve">-   </w:t>
      </w:r>
      <w:proofErr w:type="spellStart"/>
      <w:r>
        <w:t>ческого</w:t>
      </w:r>
      <w:proofErr w:type="spellEnd"/>
      <w:r>
        <w:t xml:space="preserve"> механизма управления экспортно-импортным  </w:t>
      </w:r>
    </w:p>
    <w:p w:rsidR="0037090F" w:rsidRDefault="006C09AB">
      <w:pPr>
        <w:ind w:left="249" w:right="75" w:firstLine="0"/>
      </w:pPr>
      <w:r>
        <w:t xml:space="preserve">потенциалом субъекта предпринимательской деятельности с </w:t>
      </w:r>
    </w:p>
    <w:p w:rsidR="0037090F" w:rsidRDefault="006C09AB">
      <w:pPr>
        <w:ind w:left="249" w:right="75" w:firstLine="0"/>
      </w:pPr>
      <w:r>
        <w:t xml:space="preserve">учетом экологического фактора ....................................................... 115 </w:t>
      </w:r>
    </w:p>
    <w:p w:rsidR="0037090F" w:rsidRDefault="006C09AB">
      <w:pPr>
        <w:ind w:left="249" w:right="75" w:firstLine="0"/>
      </w:pPr>
      <w:r>
        <w:t>2.9. Организационно-эко</w:t>
      </w:r>
      <w:r>
        <w:t xml:space="preserve">номическое обеспечение процессов экологизации управления экспортно-импортным потенциалом </w:t>
      </w:r>
    </w:p>
    <w:p w:rsidR="0037090F" w:rsidRDefault="006C09AB">
      <w:pPr>
        <w:ind w:left="249" w:right="75" w:firstLine="0"/>
      </w:pPr>
      <w:r>
        <w:t xml:space="preserve">предприятия ....................................................................................... 118 </w:t>
      </w:r>
    </w:p>
    <w:p w:rsidR="0037090F" w:rsidRDefault="006C09AB">
      <w:pPr>
        <w:spacing w:after="80" w:line="244" w:lineRule="auto"/>
        <w:ind w:left="259" w:right="68" w:hanging="10"/>
        <w:jc w:val="left"/>
      </w:pPr>
      <w:r>
        <w:t xml:space="preserve">2.10. Структурно-логическое построение </w:t>
      </w:r>
      <w:proofErr w:type="spellStart"/>
      <w:r>
        <w:t>организационноэкономич</w:t>
      </w:r>
      <w:r>
        <w:t>еского</w:t>
      </w:r>
      <w:proofErr w:type="spellEnd"/>
      <w:r>
        <w:t xml:space="preserve"> механизма управления экспортно-импортным потенциалом предприятия с учетом экологического фактора ...... 122 </w:t>
      </w:r>
    </w:p>
    <w:p w:rsidR="0037090F" w:rsidRDefault="006C09AB">
      <w:pPr>
        <w:spacing w:after="70" w:line="249" w:lineRule="auto"/>
        <w:ind w:left="9" w:right="0" w:hanging="10"/>
        <w:jc w:val="left"/>
      </w:pPr>
      <w:r>
        <w:rPr>
          <w:b/>
        </w:rPr>
        <w:t>ВОПРОСЫ ДЛЯ САМОКОНТРОЛЯ ....................................................... 127</w:t>
      </w:r>
      <w:r>
        <w:t xml:space="preserve"> </w:t>
      </w:r>
    </w:p>
    <w:p w:rsidR="0037090F" w:rsidRDefault="006C09AB">
      <w:pPr>
        <w:spacing w:after="4" w:line="249" w:lineRule="auto"/>
        <w:ind w:left="9" w:right="0" w:hanging="10"/>
        <w:jc w:val="left"/>
      </w:pPr>
      <w:r>
        <w:rPr>
          <w:b/>
        </w:rPr>
        <w:lastRenderedPageBreak/>
        <w:t>СПИСОК ИСПОЛЬЗОВАННОЙ ЛИТЕРАТУРЫ .....................</w:t>
      </w:r>
      <w:r>
        <w:rPr>
          <w:b/>
        </w:rPr>
        <w:t>.................. 129</w:t>
      </w:r>
      <w:r>
        <w:t xml:space="preserve"> </w:t>
      </w:r>
    </w:p>
    <w:p w:rsidR="0037090F" w:rsidRDefault="006C09AB">
      <w:pPr>
        <w:spacing w:after="82" w:line="259" w:lineRule="auto"/>
        <w:ind w:right="27" w:firstLine="0"/>
        <w:jc w:val="center"/>
      </w:pPr>
      <w:r>
        <w:rPr>
          <w:b/>
        </w:rPr>
        <w:t xml:space="preserve"> </w:t>
      </w:r>
    </w:p>
    <w:p w:rsidR="0037090F" w:rsidRDefault="006C09AB">
      <w:pPr>
        <w:pStyle w:val="2"/>
        <w:ind w:right="73"/>
      </w:pPr>
      <w:r>
        <w:t>ВВЕДЕНИЕ</w:t>
      </w:r>
      <w:r>
        <w:rPr>
          <w:rFonts w:ascii="Arial" w:eastAsia="Arial" w:hAnsi="Arial" w:cs="Arial"/>
        </w:rPr>
        <w:t xml:space="preserve"> </w:t>
      </w:r>
    </w:p>
    <w:p w:rsidR="0037090F" w:rsidRDefault="006C09AB">
      <w:pPr>
        <w:spacing w:after="0" w:line="259" w:lineRule="auto"/>
        <w:ind w:right="30" w:firstLine="0"/>
        <w:jc w:val="center"/>
      </w:pPr>
      <w:r>
        <w:rPr>
          <w:noProof/>
        </w:rPr>
        <w:drawing>
          <wp:inline distT="0" distB="0" distL="0" distR="0">
            <wp:extent cx="458470" cy="213360"/>
            <wp:effectExtent l="0" t="0" r="0" b="0"/>
            <wp:docPr id="850" name="Picture 850"/>
            <wp:cNvGraphicFramePr/>
            <a:graphic xmlns:a="http://schemas.openxmlformats.org/drawingml/2006/main">
              <a:graphicData uri="http://schemas.openxmlformats.org/drawingml/2006/picture">
                <pic:pic xmlns:pic="http://schemas.openxmlformats.org/drawingml/2006/picture">
                  <pic:nvPicPr>
                    <pic:cNvPr id="850" name="Picture 850"/>
                    <pic:cNvPicPr/>
                  </pic:nvPicPr>
                  <pic:blipFill>
                    <a:blip r:embed="rId7"/>
                    <a:stretch>
                      <a:fillRect/>
                    </a:stretch>
                  </pic:blipFill>
                  <pic:spPr>
                    <a:xfrm>
                      <a:off x="0" y="0"/>
                      <a:ext cx="458470" cy="213360"/>
                    </a:xfrm>
                    <a:prstGeom prst="rect">
                      <a:avLst/>
                    </a:prstGeom>
                  </pic:spPr>
                </pic:pic>
              </a:graphicData>
            </a:graphic>
          </wp:inline>
        </w:drawing>
      </w:r>
      <w:r>
        <w:t xml:space="preserve"> </w:t>
      </w:r>
    </w:p>
    <w:p w:rsidR="0037090F" w:rsidRDefault="006C09AB">
      <w:pPr>
        <w:ind w:left="-3" w:right="75"/>
      </w:pPr>
      <w:r>
        <w:t xml:space="preserve">Актуальность преподавания дисциплины «Экономика предпринимательства» </w:t>
      </w:r>
      <w:r>
        <w:t>обусловлена тем, что переход к рыночной экономике неразрывно связан с возникновением и развитием предпринимательского сектора, привлечением к инициативной, самостоятельной деятельности широких слоев населения. Это позволит решить ряд вопросов экономическог</w:t>
      </w:r>
      <w:r>
        <w:t>о и социального характера, присущих трансформационным сдвигам в обществе, – экономического роста и социальной стабильности. Подвижный и динамический предпринимательский сектор является надежной основой формирования конкурентной среды, способствует более по</w:t>
      </w:r>
      <w:r>
        <w:t xml:space="preserve">лному удовлетворению потребностей потребителей, расширяет возможности трудоустройства граждан Украины, для многих из которых предпринимательство становится основным видом трудовой деятельности. Внедрение в экономику Украины рыночных форм ведения хозяйства </w:t>
      </w:r>
      <w:r>
        <w:t xml:space="preserve">требует соответствующего уровня экономических знаний у специалистов народного хозяйства. В условиях неопределенности, </w:t>
      </w:r>
      <w:proofErr w:type="spellStart"/>
      <w:r>
        <w:t>порождающейся</w:t>
      </w:r>
      <w:proofErr w:type="spellEnd"/>
      <w:r>
        <w:t xml:space="preserve"> изменением внутренней и внешней сред, у каждого участника предпринимательской деятельности появляются новые обязанности и но</w:t>
      </w:r>
      <w:r>
        <w:t>вые роли. Для осуществления предпринимательской деятельности субъект ведения хозяйства должен самостоятельно обеспечить себе снабжение из разных источников, а потому для специалистов становятся необходимы знания, касающиеся организации приобретения произво</w:t>
      </w:r>
      <w:r>
        <w:t>дственных запасов (товаров, работ, услуг), оценки их стоимости и осуществления расчетов с поставщиками. Изготовленную продукцию и выполненные работы нужно продать – появляется необходимость знаний, касающихся организации отношений с покупателями и распреде</w:t>
      </w:r>
      <w:r>
        <w:t>ления полученных доходов. Субъект ведения хозяйства должен позаботиться и о наиболее эффективной финансовой структуре – надлежащем учете поступлений и расходов, контроле за формированием и использованием активов и обязательств, оптимальном инвестировании х</w:t>
      </w:r>
      <w:r>
        <w:t xml:space="preserve">озяйственной деятельности. </w:t>
      </w:r>
    </w:p>
    <w:p w:rsidR="0037090F" w:rsidRDefault="006C09AB">
      <w:pPr>
        <w:ind w:left="-3" w:right="75"/>
      </w:pPr>
      <w:r>
        <w:lastRenderedPageBreak/>
        <w:t xml:space="preserve">Целью изучения дисциплины «Экономика предпринимательства» является предоставление комплекса экономических знаний и формирование у студентов предпринимательского мировосприятия, предпринимательских умений и навыков; ознакомление </w:t>
      </w:r>
      <w:r>
        <w:t xml:space="preserve">их с методологическими основами и методическими инструментами экономики предпринимательства; овладение навыками экономической оценки, учета и анализа расходов и результатов предпринимательской деятельности; определение ее экономической эффективности. </w:t>
      </w:r>
    </w:p>
    <w:p w:rsidR="0037090F" w:rsidRDefault="006C09AB">
      <w:pPr>
        <w:ind w:left="-3" w:right="75"/>
      </w:pPr>
      <w:r>
        <w:t>Осно</w:t>
      </w:r>
      <w:r>
        <w:t>вными задачами преподавания дисциплины «Экономика предпринимательства» являются изучение технологии основания собственного дела, правовой базы предпринимательства в Украине, методов государственной регуляции предпринимательской деятельности, системы планир</w:t>
      </w:r>
      <w:r>
        <w:t xml:space="preserve">ования предпринимательской деятельности; изучение понятия и содержания хозяйственного договора, механизма его заключения; изучение схемы предпринимательских действий и приобретение практических навыков по реализации проектов; изучение основных направлений </w:t>
      </w:r>
      <w:r>
        <w:t>сотрудничества партнеров; приобретение практических навыков расчета расходов и результатов хозяйственной деятельности в предпринимательстве; изучение особенностей системы налогообложения в Украине и проведение проверок предприятий контролирующими органами;</w:t>
      </w:r>
      <w:r>
        <w:t xml:space="preserve"> изучение порядка обжалования результатов таких проверок; изучение экономической сущности, классификации и структуры инвестиций, основных понятий инвестиционной деятельности, ее объектов и субъектов; приобретение практических навыков оценки экономической э</w:t>
      </w:r>
      <w:r>
        <w:t>ффективности инвестиций; изучение понятия и классификации рисков в предпринимательстве, причин возникновения и способов снижения рисков во время осуществления предпринимательской деятельности; изучение основ страховой защиты интересов субъектов предпринима</w:t>
      </w:r>
      <w:r>
        <w:t>тельской деятельности; изучение понятия «банкротство» и процедуры банкротства и ликвидации обанкротившихся субъектов предпринимательской деятельности; изучение процедуры прекращения предпринимательской деятельности юридического лица и физического лица-пред</w:t>
      </w:r>
      <w:r>
        <w:t xml:space="preserve">принимателя. </w:t>
      </w:r>
    </w:p>
    <w:p w:rsidR="0037090F" w:rsidRDefault="006C09AB">
      <w:pPr>
        <w:spacing w:after="35"/>
        <w:ind w:left="-3" w:right="75"/>
      </w:pPr>
      <w:r>
        <w:lastRenderedPageBreak/>
        <w:t xml:space="preserve">В результате изучения дисциплины «Экономика предпринимательства» студент должен: </w:t>
      </w:r>
    </w:p>
    <w:p w:rsidR="0037090F" w:rsidRDefault="006C09AB">
      <w:pPr>
        <w:spacing w:after="34"/>
        <w:ind w:left="-3" w:right="75" w:firstLine="427"/>
      </w:pPr>
      <w:r>
        <w:rPr>
          <w:rFonts w:ascii="Segoe UI Symbol" w:eastAsia="Segoe UI Symbol" w:hAnsi="Segoe UI Symbol" w:cs="Segoe UI Symbol"/>
        </w:rPr>
        <w:t></w:t>
      </w:r>
      <w:r>
        <w:rPr>
          <w:rFonts w:ascii="Arial" w:eastAsia="Arial" w:hAnsi="Arial" w:cs="Arial"/>
        </w:rPr>
        <w:t xml:space="preserve"> </w:t>
      </w:r>
      <w:r>
        <w:t>знать: технологию основания собственного дела, правовую базу предпринимательства в Украине, методы государственной регуляции предпринимательской деятельности,</w:t>
      </w:r>
      <w:r>
        <w:t xml:space="preserve"> систему планирования предпринимательской деятельности, понятие и содержание хозяйственного договора, механизма его заключения, схему предпринимательских действий по реализации проектов, изучение основных направлений сотрудничества партнеров, особенности с</w:t>
      </w:r>
      <w:r>
        <w:t>истемы налогообложения в Украине и проведения проверок предприятий контролирующими органами, порядок обжалования результатов таких проверок, экономическую сущность, классификацию и структуру инвестиций, основные понятия инвестиционной деятельности, ее объе</w:t>
      </w:r>
      <w:r>
        <w:t>кты и субъекты, понятие и классификацию рисков в предпринимательстве, причины возникновения и способы снижения рисков во время осуществления предпринимательской деятельности, основы страховой защиты интересов субъектов предпринимательской деятельности, пон</w:t>
      </w:r>
      <w:r>
        <w:t xml:space="preserve">ятие «банкротство» и процедуру банкротства и ликвидации обанкротившихся субъектов предпринимательской деятельности, процедуру прекращения предпринимательской деятельности юридического лица и физического лица-предпринимателя; </w:t>
      </w:r>
    </w:p>
    <w:p w:rsidR="0037090F" w:rsidRDefault="006C09AB">
      <w:pPr>
        <w:ind w:left="-3" w:right="75" w:firstLine="427"/>
      </w:pPr>
      <w:r>
        <w:rPr>
          <w:rFonts w:ascii="Segoe UI Symbol" w:eastAsia="Segoe UI Symbol" w:hAnsi="Segoe UI Symbol" w:cs="Segoe UI Symbol"/>
        </w:rPr>
        <w:t></w:t>
      </w:r>
      <w:r>
        <w:rPr>
          <w:rFonts w:ascii="Arial" w:eastAsia="Arial" w:hAnsi="Arial" w:cs="Arial"/>
        </w:rPr>
        <w:t xml:space="preserve"> </w:t>
      </w:r>
      <w:r>
        <w:t xml:space="preserve">уметь: определять расходы и </w:t>
      </w:r>
      <w:r>
        <w:t>рассчитывать результаты хозяйственной деятельности в предпринимательстве, рассчитывать основные налоги, сборы и другие обязательные платежи, оценивать экономическую эффективность инвестиций в предпринимательстве и экономическую эффективность предпринимател</w:t>
      </w:r>
      <w:r>
        <w:t xml:space="preserve">ьской деятельности в целом. </w:t>
      </w:r>
    </w:p>
    <w:p w:rsidR="0037090F" w:rsidRDefault="006C09AB">
      <w:pPr>
        <w:ind w:left="-3" w:right="75"/>
      </w:pPr>
      <w:r>
        <w:rPr>
          <w:b/>
        </w:rPr>
        <w:t>Место дисциплины в учебном процессе.</w:t>
      </w:r>
      <w:r>
        <w:t xml:space="preserve"> Место дисциплины «Экономика предпринимательства» в системе подготовки специалистов определяется необходимостью предоставления будущим менеджерам комплекса экономических знаний и формирования</w:t>
      </w:r>
      <w:r>
        <w:t xml:space="preserve"> у студентов предпринимательского мировосприятия, предпринимательских умений и навыков. В основу курса положены законы и законодательные акты Украины, материалы теоретических и практических исследований отечественных и зарубежных авторов. </w:t>
      </w:r>
    </w:p>
    <w:p w:rsidR="0037090F" w:rsidRDefault="006C09AB">
      <w:pPr>
        <w:ind w:left="-3" w:right="75"/>
      </w:pPr>
      <w:r>
        <w:lastRenderedPageBreak/>
        <w:t>Перечень основны</w:t>
      </w:r>
      <w:r>
        <w:t xml:space="preserve">х обеспечивающих дисциплин: «Экономическая теория»; «Макроэкономика»; «Микроэкономика»; «Статистика»; «Экономика предприятия»; «Основы предпринимательства»; «Предпринимательское право». </w:t>
      </w:r>
    </w:p>
    <w:p w:rsidR="0037090F" w:rsidRDefault="006C09AB">
      <w:pPr>
        <w:ind w:left="-3" w:right="75"/>
      </w:pPr>
      <w:r>
        <w:t>Отдельные главы и разделы конспекта лекций подготовили: В. Ф. Грищенк</w:t>
      </w:r>
      <w:r>
        <w:t xml:space="preserve">о (введение, раздел 1); И. В. Грищенко (раздел 2). </w:t>
      </w:r>
    </w:p>
    <w:p w:rsidR="0037090F" w:rsidRDefault="006C09AB">
      <w:pPr>
        <w:spacing w:after="0" w:line="259" w:lineRule="auto"/>
        <w:ind w:left="9" w:right="0" w:firstLine="0"/>
        <w:jc w:val="left"/>
      </w:pPr>
      <w:r>
        <w:t xml:space="preserve"> </w:t>
      </w:r>
    </w:p>
    <w:p w:rsidR="0037090F" w:rsidRDefault="006C09AB">
      <w:pPr>
        <w:pStyle w:val="2"/>
        <w:ind w:right="73"/>
      </w:pPr>
      <w:r>
        <w:t xml:space="preserve">Раздел 1 </w:t>
      </w:r>
    </w:p>
    <w:p w:rsidR="0037090F" w:rsidRDefault="006C09AB">
      <w:pPr>
        <w:spacing w:after="0" w:line="259" w:lineRule="auto"/>
        <w:ind w:right="18" w:firstLine="0"/>
        <w:jc w:val="center"/>
      </w:pPr>
      <w:r>
        <w:rPr>
          <w:noProof/>
        </w:rPr>
        <w:drawing>
          <wp:inline distT="0" distB="0" distL="0" distR="0">
            <wp:extent cx="457200" cy="212725"/>
            <wp:effectExtent l="0" t="0" r="0" b="0"/>
            <wp:docPr id="1368" name="Picture 1368"/>
            <wp:cNvGraphicFramePr/>
            <a:graphic xmlns:a="http://schemas.openxmlformats.org/drawingml/2006/main">
              <a:graphicData uri="http://schemas.openxmlformats.org/drawingml/2006/picture">
                <pic:pic xmlns:pic="http://schemas.openxmlformats.org/drawingml/2006/picture">
                  <pic:nvPicPr>
                    <pic:cNvPr id="1368" name="Picture 1368"/>
                    <pic:cNvPicPr/>
                  </pic:nvPicPr>
                  <pic:blipFill>
                    <a:blip r:embed="rId8"/>
                    <a:stretch>
                      <a:fillRect/>
                    </a:stretch>
                  </pic:blipFill>
                  <pic:spPr>
                    <a:xfrm>
                      <a:off x="0" y="0"/>
                      <a:ext cx="457200" cy="212725"/>
                    </a:xfrm>
                    <a:prstGeom prst="rect">
                      <a:avLst/>
                    </a:prstGeom>
                  </pic:spPr>
                </pic:pic>
              </a:graphicData>
            </a:graphic>
          </wp:inline>
        </w:drawing>
      </w:r>
      <w:r>
        <w:rPr>
          <w:b/>
          <w:sz w:val="24"/>
        </w:rPr>
        <w:t xml:space="preserve"> </w:t>
      </w:r>
    </w:p>
    <w:p w:rsidR="0037090F" w:rsidRDefault="006C09AB">
      <w:pPr>
        <w:spacing w:line="250" w:lineRule="auto"/>
        <w:ind w:left="10" w:right="0" w:hanging="10"/>
        <w:jc w:val="center"/>
      </w:pPr>
      <w:r>
        <w:rPr>
          <w:b/>
          <w:sz w:val="24"/>
        </w:rPr>
        <w:t xml:space="preserve">ЭКОНОМИЧЕСКИЕ ОСНОВЫ ПРЕДПРИНИМАТЕЛЬСКОЙ </w:t>
      </w:r>
    </w:p>
    <w:p w:rsidR="0037090F" w:rsidRDefault="006C09AB">
      <w:pPr>
        <w:pStyle w:val="2"/>
        <w:ind w:right="0"/>
      </w:pPr>
      <w:r>
        <w:t xml:space="preserve">ДЕЯТЕЛЬНОСТИ </w:t>
      </w:r>
    </w:p>
    <w:p w:rsidR="0037090F" w:rsidRDefault="006C09AB">
      <w:pPr>
        <w:spacing w:after="0" w:line="259" w:lineRule="auto"/>
        <w:ind w:right="30" w:firstLine="0"/>
        <w:jc w:val="center"/>
      </w:pPr>
      <w:r>
        <w:rPr>
          <w:noProof/>
        </w:rPr>
        <w:drawing>
          <wp:inline distT="0" distB="0" distL="0" distR="0">
            <wp:extent cx="458470" cy="213360"/>
            <wp:effectExtent l="0" t="0" r="0" b="0"/>
            <wp:docPr id="1247" name="Picture 1247"/>
            <wp:cNvGraphicFramePr/>
            <a:graphic xmlns:a="http://schemas.openxmlformats.org/drawingml/2006/main">
              <a:graphicData uri="http://schemas.openxmlformats.org/drawingml/2006/picture">
                <pic:pic xmlns:pic="http://schemas.openxmlformats.org/drawingml/2006/picture">
                  <pic:nvPicPr>
                    <pic:cNvPr id="1247" name="Picture 1247"/>
                    <pic:cNvPicPr/>
                  </pic:nvPicPr>
                  <pic:blipFill>
                    <a:blip r:embed="rId7"/>
                    <a:stretch>
                      <a:fillRect/>
                    </a:stretch>
                  </pic:blipFill>
                  <pic:spPr>
                    <a:xfrm>
                      <a:off x="0" y="0"/>
                      <a:ext cx="458470" cy="213360"/>
                    </a:xfrm>
                    <a:prstGeom prst="rect">
                      <a:avLst/>
                    </a:prstGeom>
                  </pic:spPr>
                </pic:pic>
              </a:graphicData>
            </a:graphic>
          </wp:inline>
        </w:drawing>
      </w:r>
      <w:r>
        <w:t xml:space="preserve"> </w:t>
      </w:r>
    </w:p>
    <w:p w:rsidR="0037090F" w:rsidRDefault="006C09AB">
      <w:pPr>
        <w:spacing w:after="0" w:line="259" w:lineRule="auto"/>
        <w:ind w:left="256" w:right="0" w:firstLine="0"/>
        <w:jc w:val="center"/>
      </w:pPr>
      <w:r>
        <w:t xml:space="preserve"> </w:t>
      </w:r>
    </w:p>
    <w:p w:rsidR="0037090F" w:rsidRDefault="006C09AB">
      <w:pPr>
        <w:spacing w:after="4" w:line="249" w:lineRule="auto"/>
        <w:ind w:left="87" w:right="158" w:hanging="10"/>
        <w:jc w:val="center"/>
      </w:pPr>
      <w:r>
        <w:rPr>
          <w:b/>
        </w:rPr>
        <w:t xml:space="preserve">1.1. Общая характеристика предпринимательской деятельности </w:t>
      </w:r>
    </w:p>
    <w:p w:rsidR="0037090F" w:rsidRDefault="006C09AB">
      <w:pPr>
        <w:spacing w:after="0" w:line="259" w:lineRule="auto"/>
        <w:ind w:left="292" w:right="0" w:firstLine="0"/>
        <w:jc w:val="left"/>
      </w:pPr>
      <w:r>
        <w:t xml:space="preserve"> </w:t>
      </w:r>
    </w:p>
    <w:p w:rsidR="0037090F" w:rsidRDefault="006C09AB">
      <w:pPr>
        <w:ind w:left="-3" w:right="75"/>
      </w:pPr>
      <w:r>
        <w:t xml:space="preserve">Хозяйственная деятельность, осуществляющаяся для достижения экономических и социальных результатов и с целью получения прибыли, является </w:t>
      </w:r>
      <w:r>
        <w:rPr>
          <w:i/>
        </w:rPr>
        <w:t>предпринимательством.</w:t>
      </w:r>
      <w:r>
        <w:t xml:space="preserve"> </w:t>
      </w:r>
    </w:p>
    <w:p w:rsidR="0037090F" w:rsidRDefault="006C09AB">
      <w:pPr>
        <w:ind w:left="-3" w:right="75"/>
      </w:pPr>
      <w:r>
        <w:rPr>
          <w:i/>
        </w:rPr>
        <w:t xml:space="preserve">Предпринимательство – </w:t>
      </w:r>
      <w:r>
        <w:t>это самостоятельная, инициативная, систематическая, хозяйственная деятельн</w:t>
      </w:r>
      <w:r>
        <w:t xml:space="preserve">ость на собственный риск, осуществляющаяся субъектами ведения (предпринимателями) хозяйства с целью достижения экономических и социальных результатов и получения прибыли. </w:t>
      </w:r>
    </w:p>
    <w:p w:rsidR="0037090F" w:rsidRDefault="006C09AB">
      <w:pPr>
        <w:ind w:left="-3" w:right="75"/>
      </w:pPr>
      <w:r>
        <w:rPr>
          <w:i/>
        </w:rPr>
        <w:t xml:space="preserve">Предпринимательство осуществляется на основе таких принципов: </w:t>
      </w:r>
      <w:r>
        <w:t xml:space="preserve">1)  свободного выбора </w:t>
      </w:r>
      <w:r>
        <w:t>предпринимателем видов предпринимательской деятельности; 2)  самостоятельного формирования предпринимателем программы деятельности, выбора поставщиков и потребителей изготовляемой продукции, привлечения материально-технических, финансовых и других видов ре</w:t>
      </w:r>
      <w:r>
        <w:t>сурсов, использование которых не ограничено законодательством, установление цен на продукцию и услуги; 3)  свободного найма работников; 4)  коммерческого расчета и собственного коммерческого риска; 5)  свободного распоряжения прибылью, остающейся у предпри</w:t>
      </w:r>
      <w:r>
        <w:t xml:space="preserve">нимателя после уплаты налогов, сборов и других платежей, предусмотренных законодательством; 6)  самостоятельного </w:t>
      </w:r>
      <w:r>
        <w:lastRenderedPageBreak/>
        <w:t xml:space="preserve">осуществления предпринимателем внешнеэкономической деятельности. </w:t>
      </w:r>
    </w:p>
    <w:p w:rsidR="0037090F" w:rsidRDefault="006C09AB">
      <w:pPr>
        <w:ind w:left="-3" w:right="75"/>
      </w:pPr>
      <w:r>
        <w:t>Если деятельность физических или юридических лиц не связана с получением приб</w:t>
      </w:r>
      <w:r>
        <w:t xml:space="preserve">ыли, то она не может считаться предпринимательской.  Главное, что отличает предпринимателя от других агентов общественно полезной деятельности, – это возможность и обязательность получения определенной выгоды. </w:t>
      </w:r>
    </w:p>
    <w:p w:rsidR="0037090F" w:rsidRDefault="006C09AB">
      <w:pPr>
        <w:ind w:left="-3" w:right="75"/>
      </w:pPr>
      <w:r>
        <w:rPr>
          <w:i/>
        </w:rPr>
        <w:t xml:space="preserve">Некоммерческое ведение хозяйства – </w:t>
      </w:r>
      <w:r>
        <w:t>это самост</w:t>
      </w:r>
      <w:r>
        <w:t xml:space="preserve">оятельная систематическая хозяйственная деятельность, осуществляющая субъектами ведения хозяйства и направленная на достижение экономических, социальных и других результатов без цели получения прибыли. </w:t>
      </w:r>
    </w:p>
    <w:p w:rsidR="0037090F" w:rsidRDefault="006C09AB">
      <w:pPr>
        <w:ind w:left="-3" w:right="75"/>
      </w:pPr>
      <w:r>
        <w:t>Также предпринимательством не считают выполнение любо</w:t>
      </w:r>
      <w:r>
        <w:t>й задачи, если исполнитель не имеет хотя бы один личностный фактор и право на свободу такой деятельности. Личностные факторы предпринимательства – это личная собственность, физические, умственные способности, знания и опыт, положение в обществе, права и то</w:t>
      </w:r>
      <w:r>
        <w:t xml:space="preserve">му подобное. </w:t>
      </w:r>
    </w:p>
    <w:p w:rsidR="0037090F" w:rsidRDefault="006C09AB">
      <w:pPr>
        <w:ind w:left="-3" w:right="75"/>
      </w:pPr>
      <w:r>
        <w:t xml:space="preserve">Понятие «предпринимательство» нельзя отождествлять </w:t>
      </w:r>
      <w:r>
        <w:t xml:space="preserve">с понятием «бизнес», которое является более вместительным и предусматривает любой вид деятельности (даже аферы), приносящей доход или личную пользу. </w:t>
      </w:r>
    </w:p>
    <w:p w:rsidR="0037090F" w:rsidRDefault="006C09AB">
      <w:pPr>
        <w:ind w:left="-3" w:right="75"/>
      </w:pPr>
      <w:r>
        <w:t xml:space="preserve">Исходя из этого, предпринимателю должны быть присущи определенные черты, связанные с его соответствующими </w:t>
      </w:r>
      <w:r>
        <w:t>функциями. Он должен: 1)  видеть в человеке главный источник повышения эффективности работы предприятия, новых идей; 2)  способствовать формированию лидеров и новаторов, стимулировать у них оправданную степень риска; 3)  формировать экономическое мышление,</w:t>
      </w:r>
      <w:r>
        <w:t xml:space="preserve"> постоянно осуществлять поиск новых возможностей, быть инициативным; 4) уметь объединять людей для достижения общей цели, вдохновлять сотрудников, уделять значительное внимание стремлениям людей, их духовным качествам; 5)  добиваться того, чтобы ценности ф</w:t>
      </w:r>
      <w:r>
        <w:t>ирмы были в центре внимания работников, уметь убеждать; 6)  быть профессионально подготовленным для поиска оптимальных вариантов развития предприятия, повышения его эффективности; 7)  постоянно ориентироваться на эффективность и качество, осуществлять сист</w:t>
      </w:r>
      <w:r>
        <w:t xml:space="preserve">ематическое планирование; 8)  стремиться к всесторонней </w:t>
      </w:r>
      <w:r>
        <w:lastRenderedPageBreak/>
        <w:t>осведомленности, идти на разумный риск; 9) внедрять формы и системы заработной платы, способствующие экономии ресурсов (сырья, электроэнергии, топлива), уменьшению ручного и неквалифицированного труда</w:t>
      </w:r>
      <w:r>
        <w:t xml:space="preserve">; 10)  предоставлять подразделениям определенную автономию, стремиться к простоте управления, умело совмещать автономию с жестким централизмом и др.; 11)  постоянно ориентироваться на потребности потребителей, повышение качества продукции и услуг, которые </w:t>
      </w:r>
      <w:r>
        <w:t xml:space="preserve">предоставляются согласно действующему законодательству; 12)  платить налоги; 13)  не загрязнять окружающую среду; 14)  оптимально совмещать индивидуальные, коллективные и общественные интересы; 15) отвечать за свои поступки; </w:t>
      </w:r>
    </w:p>
    <w:p w:rsidR="0037090F" w:rsidRDefault="006C09AB">
      <w:pPr>
        <w:ind w:left="-3" w:right="75" w:firstLine="0"/>
      </w:pPr>
      <w:r>
        <w:t>16) действовать целеустремленн</w:t>
      </w:r>
      <w:r>
        <w:t xml:space="preserve">о, энергично, верить в успех дела, быть настойчивым и гибким, развивать свои творческие и организаторские способности и тому подобное. </w:t>
      </w:r>
    </w:p>
    <w:p w:rsidR="0037090F" w:rsidRDefault="006C09AB">
      <w:pPr>
        <w:ind w:left="-3" w:right="75"/>
      </w:pPr>
      <w:r>
        <w:t xml:space="preserve">Предпринимательство – </w:t>
      </w:r>
      <w:r>
        <w:t xml:space="preserve">это та сфера экономики, через которую утверждается экономическая свобода, реализуются энергия, инициатива, воля людей и их интересы. </w:t>
      </w:r>
    </w:p>
    <w:p w:rsidR="0037090F" w:rsidRDefault="006C09AB">
      <w:pPr>
        <w:ind w:left="-3" w:right="75"/>
      </w:pPr>
      <w:r>
        <w:t>По данным ООН, в мировой хозяйственной системе малые и средние предприятия являются работодателями для почти половины труд</w:t>
      </w:r>
      <w:r>
        <w:t>ового населения мира, объем их производства в отдельных странах достигает 1/3—2/3 национального продукта. Так, например, в США малым предпринимательством продуцируется более чем 51 % ВВП, а также им создано в целом свыше 76 % всех новых рабочих мест, около</w:t>
      </w:r>
      <w:r>
        <w:t xml:space="preserve"> половины из них — фирмами с численностью занятых менее 20 лиц. </w:t>
      </w:r>
    </w:p>
    <w:p w:rsidR="0037090F" w:rsidRDefault="006C09AB">
      <w:pPr>
        <w:ind w:left="-3" w:right="75"/>
      </w:pPr>
      <w:r>
        <w:t xml:space="preserve">Важное значение малого бизнеса в обеспечении </w:t>
      </w:r>
      <w:proofErr w:type="spellStart"/>
      <w:r>
        <w:t>социальноэкономической</w:t>
      </w:r>
      <w:proofErr w:type="spellEnd"/>
      <w:r>
        <w:t xml:space="preserve"> и политической стабильности общества, его ключевая роль – в формировании эффективной структуры экономики, особенности и пре</w:t>
      </w:r>
      <w:r>
        <w:t>имущества – в осуществлении хозяйственной деятельности. Все это предопределяет специфику экономических и социальных функций, выполняющихся малым предпринимательством. Малое предпринимательство является основным источником: 1) создания дополнительных рабочи</w:t>
      </w:r>
      <w:r>
        <w:t xml:space="preserve">х мест, решения проблем самой занятости, бедности и выравнивания имущественной и социальной дифференциации подавляющей части населения; 2)  формирования среднего класса – прослойки населения, реально обеспечивающей стабильное развитие экономики и общества </w:t>
      </w:r>
      <w:r>
        <w:t xml:space="preserve">в целом; 3)  устранения диспропорций на товарных рынках путем быстрого реагирования на </w:t>
      </w:r>
      <w:r>
        <w:lastRenderedPageBreak/>
        <w:t>изменения конъюнктуры рынка, насыщения потребительского рынка товарами и услугами; 4) развития регионального и местного хозяйств и рынков с ориентацией на национальные и</w:t>
      </w:r>
      <w:r>
        <w:t>нтересы, формирования существенной доли доходов местных бюджетов; 5)  поддержания эффективной конкурентной среды, ограничения монополизма больших предприятий; 6) активизации инновационных процессов, оперативного внедрения достижений научно-технического про</w:t>
      </w:r>
      <w:r>
        <w:t xml:space="preserve">гресса. </w:t>
      </w:r>
    </w:p>
    <w:p w:rsidR="0037090F" w:rsidRDefault="006C09AB">
      <w:pPr>
        <w:ind w:left="-3" w:right="75"/>
      </w:pPr>
      <w:r>
        <w:t>Таким образом, малое предпринимательство является неотъемлемым, экономически и социально значимым сектором современной рыночной экономики. Уровень его развития – важный показатель социально-экономической и политической стабильности, способности об</w:t>
      </w:r>
      <w:r>
        <w:t xml:space="preserve">щества противостоять внутренним и внешним потрясениям.  </w:t>
      </w:r>
    </w:p>
    <w:p w:rsidR="0037090F" w:rsidRDefault="006C09AB">
      <w:pPr>
        <w:spacing w:after="4" w:line="249" w:lineRule="auto"/>
        <w:ind w:left="9" w:right="0" w:hanging="10"/>
        <w:jc w:val="left"/>
      </w:pPr>
      <w:r>
        <w:rPr>
          <w:b/>
        </w:rPr>
        <w:t xml:space="preserve">1.2. Фирма – основной субъект предпринимательской деятельности </w:t>
      </w:r>
    </w:p>
    <w:p w:rsidR="0037090F" w:rsidRDefault="006C09AB">
      <w:pPr>
        <w:spacing w:after="0" w:line="259" w:lineRule="auto"/>
        <w:ind w:left="9" w:right="0" w:firstLine="0"/>
        <w:jc w:val="left"/>
      </w:pPr>
      <w:r>
        <w:t xml:space="preserve"> </w:t>
      </w:r>
    </w:p>
    <w:p w:rsidR="0037090F" w:rsidRDefault="006C09AB">
      <w:pPr>
        <w:ind w:left="-3" w:right="75"/>
      </w:pPr>
      <w:r>
        <w:rPr>
          <w:b/>
          <w:i/>
        </w:rPr>
        <w:t xml:space="preserve">Фирма </w:t>
      </w:r>
      <w:r>
        <w:t>– это организационно отделенное и экономически самостоятельное звено производственной сферы народного хозяйства, специализирующ</w:t>
      </w:r>
      <w:r>
        <w:t xml:space="preserve">ееся на изготовлении продукции, выполнении работ и предоставлении услуг.  </w:t>
      </w:r>
    </w:p>
    <w:p w:rsidR="0037090F" w:rsidRDefault="006C09AB">
      <w:pPr>
        <w:ind w:left="-3" w:right="75"/>
      </w:pPr>
      <w:r>
        <w:rPr>
          <w:b/>
          <w:i/>
        </w:rPr>
        <w:t xml:space="preserve">Главная задача фирмы </w:t>
      </w:r>
      <w:r>
        <w:t xml:space="preserve">заключается в удовлетворении потребностей рынка в продукции или услугах с целью получения прибыли. </w:t>
      </w:r>
    </w:p>
    <w:p w:rsidR="0037090F" w:rsidRDefault="006C09AB">
      <w:pPr>
        <w:ind w:left="-3" w:right="75"/>
      </w:pPr>
      <w:r>
        <w:t>Деятельность фирм в Украине регулируется действующим законод</w:t>
      </w:r>
      <w:r>
        <w:t xml:space="preserve">ательством Украины, а также их </w:t>
      </w:r>
      <w:r>
        <w:rPr>
          <w:i/>
        </w:rPr>
        <w:t>уставом и коллективным договором.</w:t>
      </w:r>
      <w:r>
        <w:t xml:space="preserve"> </w:t>
      </w:r>
    </w:p>
    <w:p w:rsidR="0037090F" w:rsidRDefault="006C09AB">
      <w:pPr>
        <w:ind w:left="-3" w:right="75"/>
      </w:pPr>
      <w:r>
        <w:rPr>
          <w:b/>
          <w:i/>
        </w:rPr>
        <w:t xml:space="preserve">Устав фирмы </w:t>
      </w:r>
      <w:r>
        <w:rPr>
          <w:i/>
        </w:rPr>
        <w:t xml:space="preserve">– </w:t>
      </w:r>
      <w:r>
        <w:t xml:space="preserve">это свод обязательных правил, регулирующих ее деятельность и взаимоотношения с другими субъектами ведения хозяйства. </w:t>
      </w:r>
    </w:p>
    <w:p w:rsidR="0037090F" w:rsidRDefault="006C09AB">
      <w:pPr>
        <w:ind w:left="-3" w:right="75"/>
      </w:pPr>
      <w:r>
        <w:rPr>
          <w:b/>
          <w:i/>
        </w:rPr>
        <w:t xml:space="preserve">Коллективный договор </w:t>
      </w:r>
      <w:r>
        <w:t>– это соглашение между трудовым колле</w:t>
      </w:r>
      <w:r>
        <w:t xml:space="preserve">ктивом в лице профсоюза и администрацией или владельцем, которое ежегодно пересматривается и регулирует их производственные, экономические, трудовые отношения. </w:t>
      </w:r>
    </w:p>
    <w:p w:rsidR="0037090F" w:rsidRDefault="006C09AB">
      <w:pPr>
        <w:ind w:left="-3" w:right="75"/>
      </w:pPr>
      <w:r>
        <w:rPr>
          <w:i/>
        </w:rPr>
        <w:t>Фирмы имеют такие признаки:</w:t>
      </w:r>
      <w:r>
        <w:t xml:space="preserve"> производственно-техническое единство, организационно-социальное еди</w:t>
      </w:r>
      <w:r>
        <w:t xml:space="preserve">нство, </w:t>
      </w:r>
      <w:proofErr w:type="spellStart"/>
      <w:r>
        <w:t>финансовоэкономическую</w:t>
      </w:r>
      <w:proofErr w:type="spellEnd"/>
      <w:r>
        <w:t xml:space="preserve"> самостоятельность. </w:t>
      </w:r>
    </w:p>
    <w:p w:rsidR="0037090F" w:rsidRDefault="006C09AB">
      <w:pPr>
        <w:ind w:left="-3" w:right="75"/>
      </w:pPr>
      <w:r>
        <w:t xml:space="preserve">Для ведения эффективной хозяйственной деятельности существенными являются определение целей создания и </w:t>
      </w:r>
      <w:r>
        <w:lastRenderedPageBreak/>
        <w:t xml:space="preserve">функционирования фирмы, а также учет факторов внешней и внутренней сред фирмы. Основными составляющими </w:t>
      </w:r>
      <w:r>
        <w:t xml:space="preserve">внутренней среды фирмы являются цели, задачи, ее структура, технологии и персонал.  </w:t>
      </w:r>
    </w:p>
    <w:p w:rsidR="0037090F" w:rsidRDefault="006C09AB">
      <w:pPr>
        <w:ind w:left="-3" w:right="75"/>
      </w:pPr>
      <w:r>
        <w:t xml:space="preserve">Цель (миссия) фирмы – получение прибыли. </w:t>
      </w:r>
      <w:r>
        <w:rPr>
          <w:i/>
        </w:rPr>
        <w:t xml:space="preserve">Задача </w:t>
      </w:r>
      <w:r>
        <w:t>рассматривается как конкретный вид работы или ее часть, которая должна быть выполнена определенным способом за установленны</w:t>
      </w:r>
      <w:r>
        <w:t xml:space="preserve">й период времени. Все задачи можно классифицировать как работу с информацией, персоналом и разными предметами. Существует  тесная взаимосвязь между задачами и технологиями, использующимися фирмой. </w:t>
      </w:r>
    </w:p>
    <w:p w:rsidR="0037090F" w:rsidRDefault="006C09AB">
      <w:pPr>
        <w:ind w:left="-3" w:right="75"/>
      </w:pPr>
      <w:r>
        <w:rPr>
          <w:i/>
        </w:rPr>
        <w:t xml:space="preserve">Технология </w:t>
      </w:r>
      <w:r>
        <w:t>является любым средством, с помощью которого эл</w:t>
      </w:r>
      <w:r>
        <w:t xml:space="preserve">ементы, входящие в производство, превратятся в результаты труда. Технология включает машины, механизмы, инструменты, навыки и знания. </w:t>
      </w:r>
    </w:p>
    <w:p w:rsidR="0037090F" w:rsidRDefault="006C09AB">
      <w:pPr>
        <w:ind w:left="-3" w:right="75"/>
      </w:pPr>
      <w:r>
        <w:t xml:space="preserve">Очень важной составляющей внутренней среды фирмы является ее </w:t>
      </w:r>
      <w:r>
        <w:rPr>
          <w:i/>
        </w:rPr>
        <w:t xml:space="preserve">структура, </w:t>
      </w:r>
      <w:r>
        <w:t>характеризующая состав подразделений фирмы и сист</w:t>
      </w:r>
      <w:r>
        <w:t xml:space="preserve">ему связей, соподчинение и взаимодействие между ними. Все фирмы, исключая наименьшие, делятся на горизонтальные специализированные функциональные сферы и вертикальные уровни управления. Структура фирмы является логическим соотношением функциональных зон и </w:t>
      </w:r>
      <w:r>
        <w:t xml:space="preserve">уровней управления, используемых для достижения целей организации. На организационную структуру предприятия влияют такие </w:t>
      </w:r>
      <w:r>
        <w:rPr>
          <w:i/>
        </w:rPr>
        <w:t xml:space="preserve">факторы: </w:t>
      </w:r>
      <w:r>
        <w:t xml:space="preserve">масштаб производства, сложность продукции, характер технологического процесса. </w:t>
      </w:r>
    </w:p>
    <w:p w:rsidR="0037090F" w:rsidRDefault="006C09AB">
      <w:pPr>
        <w:ind w:left="-3" w:right="75"/>
      </w:pPr>
      <w:r>
        <w:t>Поскольку фирма является открытой системой и з</w:t>
      </w:r>
      <w:r>
        <w:t xml:space="preserve">ависит от обмена вводящимися ресурсами, и результатами деятельности с внешним миром, необходимо учитывать влияние на фирму ее внешнего окружения. Внешнее окружение фирмы является потребителем результатов ее деятельности, источником ресурсов фирмы, каналом </w:t>
      </w:r>
      <w:r>
        <w:t>оттока ее ресурсов (налоги, платежи и тому подобное), информационной средой (то есть формирует правовое поле деятельности фирмы, ограничения, запреты, мотивационные действия, конкурентные условия и т. п.). Все факторы внешнего окружения взаимосвязаны и вза</w:t>
      </w:r>
      <w:r>
        <w:t xml:space="preserve">имодействуют между собой. Количество и разнообразие факторов внешнего воздействия, на которые организация вынуждена реагировать, определяют сложность ее </w:t>
      </w:r>
      <w:r>
        <w:lastRenderedPageBreak/>
        <w:t>внешнего окружения. Значение внешних факторов для каждой отдельно взятой фирмы разное и изменяется во в</w:t>
      </w:r>
      <w:r>
        <w:t xml:space="preserve">ремя движения от одного подразделения к другому внутри фирмы. Факторы, непосредственно влияющие на организацию, принадлежат к среде прямого воздействия; другие – к среде непрямого воздействия. </w:t>
      </w:r>
    </w:p>
    <w:p w:rsidR="0037090F" w:rsidRDefault="006C09AB">
      <w:pPr>
        <w:ind w:left="-3" w:right="75"/>
      </w:pPr>
      <w:r>
        <w:t>Основными факторами среды прямого воздействия являются поставщ</w:t>
      </w:r>
      <w:r>
        <w:t xml:space="preserve">ики материалов, трудовых ресурсов и капитала, законы и органы государственного регулирования, потребители и конкуренты. К среде непрямого воздействия относятся состояние экономики, </w:t>
      </w:r>
      <w:proofErr w:type="spellStart"/>
      <w:r>
        <w:t>научнотехнический</w:t>
      </w:r>
      <w:proofErr w:type="spellEnd"/>
      <w:r>
        <w:t xml:space="preserve"> прогресс, политическая обстановка, международные события </w:t>
      </w:r>
      <w:r>
        <w:t xml:space="preserve">и социально-культурные факторы. </w:t>
      </w:r>
    </w:p>
    <w:p w:rsidR="0037090F" w:rsidRDefault="006C09AB">
      <w:pPr>
        <w:ind w:left="-3" w:right="75"/>
      </w:pPr>
      <w:r>
        <w:t xml:space="preserve">Для обеспечения выживания и достижения поставленных целей предприятие должно быть в состоянии эффективного реагирования и приспосабливаться к изменениям внешнего окружения. </w:t>
      </w:r>
    </w:p>
    <w:p w:rsidR="0037090F" w:rsidRDefault="006C09AB">
      <w:pPr>
        <w:ind w:left="-3" w:right="75"/>
      </w:pPr>
      <w:r>
        <w:rPr>
          <w:b/>
          <w:i/>
        </w:rPr>
        <w:t>Фирмы классифицируются по</w:t>
      </w:r>
      <w:r>
        <w:rPr>
          <w:b/>
        </w:rPr>
        <w:t xml:space="preserve"> таким признакам: </w:t>
      </w:r>
      <w:r>
        <w:t>1) цель и характер деятельности (коммер</w:t>
      </w:r>
      <w:r>
        <w:t>ческие, некоммерческие); 2) форма собственности (частные, коллективные, коммунальные, государственные); 3) правовой статус и форма ведения хозяйства (единоличные, кооперативные, арендные, хозяйственные общества и др.); 4) национальная принадлежность капита</w:t>
      </w:r>
      <w:r>
        <w:t>ла (национальные, иностранные, смешанные); 5) отраслево-функциональный вид деятельности (промышленные, сельскохозяйственные, строительные, транспортные, торговые, лизинговые, банковские и т. п.); 6) размер по численности сотрудников (малые, средние, больши</w:t>
      </w:r>
      <w:r>
        <w:t xml:space="preserve">е). </w:t>
      </w:r>
    </w:p>
    <w:p w:rsidR="0037090F" w:rsidRDefault="006C09AB">
      <w:pPr>
        <w:ind w:left="-3" w:right="75"/>
      </w:pPr>
      <w:r>
        <w:t xml:space="preserve">Существуют также другие классификационные признаки предприятий, но вышеперечисленные являются наиболее важными. </w:t>
      </w:r>
    </w:p>
    <w:p w:rsidR="0037090F" w:rsidRDefault="006C09AB">
      <w:pPr>
        <w:ind w:left="-3" w:right="75"/>
      </w:pPr>
      <w:r>
        <w:t>Предпринимательские структуры имеют право на добровольных началах объединять свою инновационную, производственную, маркетинговую, снабженч</w:t>
      </w:r>
      <w:r>
        <w:t xml:space="preserve">еско-сбытовую, финансовую и социальную деятельность. Такими объединениями могут быть: ассоциации, корпорации, концерны, консорциумы, тресты, синдикаты, картели, холдинги, финансовые группы. </w:t>
      </w:r>
    </w:p>
    <w:p w:rsidR="0037090F" w:rsidRDefault="006C09AB">
      <w:pPr>
        <w:ind w:left="-3" w:right="75"/>
      </w:pPr>
      <w:r>
        <w:t>В Украине наиболее распространенными формами объединения фирм явл</w:t>
      </w:r>
      <w:r>
        <w:t xml:space="preserve">яются: </w:t>
      </w:r>
    </w:p>
    <w:p w:rsidR="0037090F" w:rsidRDefault="006C09AB">
      <w:pPr>
        <w:numPr>
          <w:ilvl w:val="0"/>
          <w:numId w:val="1"/>
        </w:numPr>
        <w:ind w:right="75"/>
      </w:pPr>
      <w:r>
        <w:t xml:space="preserve">ассоциация – самая простая форма договорного объединения предприятий с целью постоянной координации хозяйственной деятельности, ассоциация не имеет права вмешиваться в </w:t>
      </w:r>
      <w:r>
        <w:lastRenderedPageBreak/>
        <w:t xml:space="preserve">производственную и коммерческо-финансовую деятельность своих членов; </w:t>
      </w:r>
    </w:p>
    <w:p w:rsidR="0037090F" w:rsidRDefault="006C09AB">
      <w:pPr>
        <w:numPr>
          <w:ilvl w:val="0"/>
          <w:numId w:val="1"/>
        </w:numPr>
        <w:ind w:right="75"/>
      </w:pPr>
      <w:r>
        <w:t>корпорация</w:t>
      </w:r>
      <w:r>
        <w:t xml:space="preserve"> – договорное объединение субъектов ведения  хозяйства на принципах интеграции и производственных интересов с делегированием ей отдельных полномочий; </w:t>
      </w:r>
    </w:p>
    <w:p w:rsidR="0037090F" w:rsidRDefault="006C09AB">
      <w:pPr>
        <w:numPr>
          <w:ilvl w:val="0"/>
          <w:numId w:val="1"/>
        </w:numPr>
        <w:ind w:right="75"/>
      </w:pPr>
      <w:r>
        <w:t>консорциум – временное уставное объединение промышленного и банковского капитала для реализации определен</w:t>
      </w:r>
      <w:r>
        <w:t xml:space="preserve">ной </w:t>
      </w:r>
    </w:p>
    <w:p w:rsidR="0037090F" w:rsidRDefault="006C09AB">
      <w:pPr>
        <w:ind w:left="-3" w:right="75" w:firstLine="0"/>
      </w:pPr>
      <w:r>
        <w:t xml:space="preserve">предпринимательской идеи, инвестиционного проекта;  </w:t>
      </w:r>
    </w:p>
    <w:p w:rsidR="0037090F" w:rsidRDefault="006C09AB">
      <w:pPr>
        <w:numPr>
          <w:ilvl w:val="0"/>
          <w:numId w:val="1"/>
        </w:numPr>
        <w:ind w:right="75"/>
      </w:pPr>
      <w:r>
        <w:t xml:space="preserve">концерн – объединение предпринимательских структур, характеризующееся органическим сочетаниям собственности и контроля, чаще всего с использованием принципа диверсификации производства; </w:t>
      </w:r>
    </w:p>
    <w:p w:rsidR="0037090F" w:rsidRDefault="006C09AB">
      <w:pPr>
        <w:numPr>
          <w:ilvl w:val="0"/>
          <w:numId w:val="1"/>
        </w:numPr>
        <w:ind w:right="75"/>
      </w:pPr>
      <w:r>
        <w:t>холдинг – о</w:t>
      </w:r>
      <w:r>
        <w:t xml:space="preserve">рганизационная форма объединения инвестиционных ресурсов; предприятие, непосредственно не занимающееся производственно-хозяйственной деятельностью, а направляющее свои финансовые средства на приобретение контрольного пакета акций других предприятий. </w:t>
      </w:r>
    </w:p>
    <w:p w:rsidR="0037090F" w:rsidRDefault="006C09AB">
      <w:pPr>
        <w:ind w:left="-3" w:right="75"/>
      </w:pPr>
      <w:r>
        <w:t>Кажда</w:t>
      </w:r>
      <w:r>
        <w:t xml:space="preserve">я из этих форм имеет свои преимущества и недостатки и может использоваться в зависимости от условий внутренней и внешней сред предприятия. </w:t>
      </w:r>
    </w:p>
    <w:p w:rsidR="0037090F" w:rsidRDefault="006C09AB">
      <w:pPr>
        <w:spacing w:after="4" w:line="249" w:lineRule="auto"/>
        <w:ind w:left="87" w:right="160" w:hanging="10"/>
        <w:jc w:val="center"/>
      </w:pPr>
      <w:r>
        <w:rPr>
          <w:b/>
        </w:rPr>
        <w:t xml:space="preserve">1.3. Предпринимательская идея, ее источники и методы поиска </w:t>
      </w:r>
    </w:p>
    <w:p w:rsidR="0037090F" w:rsidRDefault="006C09AB">
      <w:pPr>
        <w:spacing w:after="0" w:line="259" w:lineRule="auto"/>
        <w:ind w:left="9" w:right="0" w:firstLine="0"/>
        <w:jc w:val="left"/>
      </w:pPr>
      <w:r>
        <w:t xml:space="preserve"> </w:t>
      </w:r>
    </w:p>
    <w:p w:rsidR="0037090F" w:rsidRDefault="006C09AB">
      <w:pPr>
        <w:ind w:left="-3" w:right="75"/>
      </w:pPr>
      <w:r>
        <w:t>Создание собственной фирмы – чрезвычайно сложное и ри</w:t>
      </w:r>
      <w:r>
        <w:t>скованное дело, требующее большой силы воли, затрат энергии, целенаправленности и т. п. Человек, который решил заниматься предпринимательской деятельностью, должен сопоставлять эти затраты и результаты, хотя на этапе поиска идеи предпринимательства это сде</w:t>
      </w:r>
      <w:r>
        <w:t>лать очень трудно (</w:t>
      </w:r>
      <w:proofErr w:type="spellStart"/>
      <w:r>
        <w:t>Мочерный</w:t>
      </w:r>
      <w:proofErr w:type="spellEnd"/>
      <w:r>
        <w:t xml:space="preserve">, с. 31). </w:t>
      </w:r>
    </w:p>
    <w:p w:rsidR="0037090F" w:rsidRDefault="006C09AB">
      <w:pPr>
        <w:spacing w:after="4" w:line="249" w:lineRule="auto"/>
        <w:ind w:left="-1" w:right="0" w:firstLine="283"/>
        <w:jc w:val="left"/>
      </w:pPr>
      <w:r>
        <w:t xml:space="preserve">Решение </w:t>
      </w:r>
      <w:r>
        <w:rPr>
          <w:b/>
        </w:rPr>
        <w:t xml:space="preserve">заняться предпринимательством предусматривает такие моменты: </w:t>
      </w:r>
    </w:p>
    <w:p w:rsidR="0037090F" w:rsidRDefault="006C09AB">
      <w:pPr>
        <w:ind w:left="-3" w:right="75"/>
      </w:pPr>
      <w:r>
        <w:t xml:space="preserve">1)  желание создать собственное дело, чтобы стать хозяином, владельцем; 2)  </w:t>
      </w:r>
      <w:r>
        <w:t xml:space="preserve">осознание необходимости работать на грани своих возможностей (физических, умственных, организаторских и др.); 3) надежда на личную независимость, нежелание работать на кого-то; 4) отказ от предыдущего вида занятий, карьеры и готовность изменить свой образ </w:t>
      </w:r>
      <w:r>
        <w:t xml:space="preserve">жизни; 5)  убежденность в том, что собственное дело –  </w:t>
      </w:r>
      <w:r>
        <w:lastRenderedPageBreak/>
        <w:t xml:space="preserve">занятие престижное и полезное для общества; 6)  возможность создания собственного дела, четкое осознание путей получения ресурсов для его создания; 7) уверенность в реальности создания такого дела; 8) </w:t>
      </w:r>
      <w:r>
        <w:t xml:space="preserve"> знание определенного вида предпринимательской деятельности, путей создания субъекта ведения хозяйства в соответствующей сфере или отрасли; 9)  умение выбрать оптимальную организационную и организационно-правовую форму существования субъекта; 10)  понимани</w:t>
      </w:r>
      <w:r>
        <w:t>е возможных рисков и умение управлять ими, нейтрализовать возможные негативные ситуации; 11)  умение организовать бухгалтерский и налоговый учеты; 12)  знание внешних факторов, влияющих на предпринимательскую деятельность: действующего законодательства, фо</w:t>
      </w:r>
      <w:r>
        <w:t xml:space="preserve">рм и средств экономической политики государства, конкуренции со стороны отечественных и иностранных товаропроизводителей. </w:t>
      </w:r>
    </w:p>
    <w:p w:rsidR="0037090F" w:rsidRDefault="006C09AB">
      <w:pPr>
        <w:ind w:left="-3" w:right="75"/>
      </w:pPr>
      <w:r>
        <w:t xml:space="preserve">Первым шагом учреждения предпринимательской деятельности является поиск предпринимательской идеи. </w:t>
      </w:r>
      <w:r>
        <w:rPr>
          <w:b/>
        </w:rPr>
        <w:t xml:space="preserve">Предпринимательская идея </w:t>
      </w:r>
      <w:r>
        <w:t>– конкретн</w:t>
      </w:r>
      <w:r>
        <w:t xml:space="preserve">ое целостное знание о целесообразности и возможности заниматься определенным видом предпринимательской деятельности, а также четкое осознание цели такой деятельности, путей и средств ее достижения (Шваб, с. 31). </w:t>
      </w:r>
    </w:p>
    <w:p w:rsidR="0037090F" w:rsidRDefault="006C09AB">
      <w:pPr>
        <w:ind w:left="-3" w:right="75"/>
      </w:pPr>
      <w:r>
        <w:t>Конкретным проявлением предпринимательской идеи является идея создания нового товара или услуги. Новый товар – это товар, принципиально отличающийся от имеющихся на рынке товаров или имеющий серьезные качественные совершенствования в сравнении с товарами-а</w:t>
      </w:r>
      <w:r>
        <w:t>налогами относительно потребительских качеств, дизайна, формы и др. (</w:t>
      </w:r>
      <w:proofErr w:type="spellStart"/>
      <w:r>
        <w:t>Мочерный</w:t>
      </w:r>
      <w:proofErr w:type="spellEnd"/>
      <w:r>
        <w:t xml:space="preserve">, с. 32). </w:t>
      </w:r>
    </w:p>
    <w:p w:rsidR="0037090F" w:rsidRDefault="006C09AB">
      <w:pPr>
        <w:ind w:left="-3" w:right="75"/>
      </w:pPr>
      <w:r>
        <w:rPr>
          <w:b/>
        </w:rPr>
        <w:t>Источниками идеи предпринимательской деятельности</w:t>
      </w:r>
      <w:r>
        <w:t xml:space="preserve"> (в том числе идеи нового товара или услуги) </w:t>
      </w:r>
      <w:r>
        <w:rPr>
          <w:b/>
        </w:rPr>
        <w:t xml:space="preserve">могут быть: </w:t>
      </w:r>
      <w:r>
        <w:t>1) полученные знания в средней школе и высшем учебном заведени</w:t>
      </w:r>
      <w:r>
        <w:t>и во время изучения экономических дисциплин; 2) опыт в этой сфере родителей, родственников и знакомых; 3) информация, полученная из средств массовой информации (радио, телевидения, газет, журналов и др.); 4) мнение потребителей о целесообразности иметь нов</w:t>
      </w:r>
      <w:r>
        <w:t>ые товары, получать новые услуги; 5) идеи научных работников, проводящих теоретические и прикладные исследования; 6) посещение ярмарок и выставок передового опыта; 7) мнение работников торговли, системы сбыта, лиц, занимающихся рекламой; 8) идеи потенциаль</w:t>
      </w:r>
      <w:r>
        <w:t xml:space="preserve">ных </w:t>
      </w:r>
      <w:r>
        <w:lastRenderedPageBreak/>
        <w:t xml:space="preserve">конкурентов, публикации в профессиональных изданиях, в частности, об имеющихся патентах и лицензиях; 9) знание основных способов поддержки государством предпринимательской деятельности, которыми хотел бы воспользоваться будущий предприниматель. </w:t>
      </w:r>
    </w:p>
    <w:p w:rsidR="0037090F" w:rsidRDefault="006C09AB">
      <w:pPr>
        <w:spacing w:after="4" w:line="249" w:lineRule="auto"/>
        <w:ind w:left="-1" w:right="0" w:firstLine="283"/>
        <w:jc w:val="left"/>
      </w:pPr>
      <w:r>
        <w:rPr>
          <w:b/>
        </w:rPr>
        <w:t>Прежде</w:t>
      </w:r>
      <w:r>
        <w:rPr>
          <w:b/>
        </w:rPr>
        <w:t xml:space="preserve"> чем сделать</w:t>
      </w:r>
      <w:r>
        <w:t xml:space="preserve"> </w:t>
      </w:r>
      <w:r>
        <w:rPr>
          <w:b/>
        </w:rPr>
        <w:t>свой выбор, потенциальный предприниматель должен придерживаться таких принципов</w:t>
      </w:r>
      <w:r>
        <w:t xml:space="preserve"> </w:t>
      </w:r>
    </w:p>
    <w:p w:rsidR="0037090F" w:rsidRDefault="006C09AB">
      <w:pPr>
        <w:ind w:left="-3" w:right="75" w:firstLine="0"/>
      </w:pPr>
      <w:r>
        <w:t>(</w:t>
      </w:r>
      <w:proofErr w:type="spellStart"/>
      <w:r>
        <w:t>Мочерный</w:t>
      </w:r>
      <w:proofErr w:type="spellEnd"/>
      <w:r>
        <w:t xml:space="preserve">, с. 32 – 33): </w:t>
      </w:r>
    </w:p>
    <w:p w:rsidR="0037090F" w:rsidRDefault="006C09AB">
      <w:pPr>
        <w:ind w:left="-3" w:right="75"/>
      </w:pPr>
      <w:r>
        <w:t>1) минимальные объемы финансовых ресурсов для создания предприятия; 2) как можно более быстрое получение ожидаемого результата; 3) незнач</w:t>
      </w:r>
      <w:r>
        <w:t>ительные риски во время создания и функционирования предприятия; 4) максимально благоприятные материально-технические условия; 5) самые простые способы улучшения условий сбыта продукции, реализации максимального количества товара или услуги; 6) получение п</w:t>
      </w:r>
      <w:r>
        <w:t xml:space="preserve">оддержки от государства, прежде всего в первые годы существования предприятия; 7) максимальное соответствие осуществления предпринимательской деятельности способностям предпринимателя и реализации его цели. </w:t>
      </w:r>
    </w:p>
    <w:p w:rsidR="0037090F" w:rsidRDefault="006C09AB">
      <w:pPr>
        <w:ind w:left="-3" w:right="75"/>
      </w:pPr>
      <w:r>
        <w:t>Наука и практика разработали немало методов твор</w:t>
      </w:r>
      <w:r>
        <w:t xml:space="preserve">ческого (эвристического) поиска предпринимательской идеи. Основные из них являются такими. </w:t>
      </w:r>
    </w:p>
    <w:p w:rsidR="0037090F" w:rsidRDefault="006C09AB">
      <w:pPr>
        <w:ind w:left="-3" w:right="75"/>
      </w:pPr>
      <w:r>
        <w:rPr>
          <w:b/>
        </w:rPr>
        <w:t xml:space="preserve">Методы </w:t>
      </w:r>
      <w:r>
        <w:t xml:space="preserve">индивидуального </w:t>
      </w:r>
      <w:r>
        <w:rPr>
          <w:b/>
        </w:rPr>
        <w:t xml:space="preserve">творческого поиска </w:t>
      </w:r>
      <w:r>
        <w:t>(</w:t>
      </w:r>
      <w:proofErr w:type="spellStart"/>
      <w:r>
        <w:t>Покропивный</w:t>
      </w:r>
      <w:proofErr w:type="spellEnd"/>
      <w:r>
        <w:t>, с. 48)</w:t>
      </w:r>
      <w:r>
        <w:rPr>
          <w:b/>
        </w:rPr>
        <w:t xml:space="preserve">. </w:t>
      </w:r>
    </w:p>
    <w:p w:rsidR="0037090F" w:rsidRDefault="006C09AB">
      <w:pPr>
        <w:ind w:left="-3" w:right="75"/>
      </w:pPr>
      <w:r>
        <w:rPr>
          <w:b/>
          <w:i/>
        </w:rPr>
        <w:t xml:space="preserve">Метод аналогии </w:t>
      </w:r>
      <w:r>
        <w:t>предусматривает использование чего-то подобного к уже известному решению, «подсказан</w:t>
      </w:r>
      <w:r>
        <w:t xml:space="preserve">ного», например технической, экономической или другой литературой или самой природой. </w:t>
      </w:r>
    </w:p>
    <w:p w:rsidR="0037090F" w:rsidRDefault="006C09AB">
      <w:pPr>
        <w:spacing w:after="35"/>
        <w:ind w:left="-3" w:right="75"/>
      </w:pPr>
      <w:r>
        <w:rPr>
          <w:b/>
          <w:i/>
        </w:rPr>
        <w:t xml:space="preserve">Метод инверсии </w:t>
      </w:r>
      <w:r>
        <w:t xml:space="preserve">– специфический метод, предусматривающий такие подходы к решению проблемы: 1) перевернуть «вверх ногами»; </w:t>
      </w:r>
    </w:p>
    <w:p w:rsidR="0037090F" w:rsidRDefault="006C09AB">
      <w:pPr>
        <w:ind w:left="-3" w:right="75" w:firstLine="0"/>
      </w:pPr>
      <w:r>
        <w:t xml:space="preserve">2) </w:t>
      </w:r>
      <w:r>
        <w:rPr>
          <w:rFonts w:ascii="Times New Roman" w:eastAsia="Times New Roman" w:hAnsi="Times New Roman" w:cs="Times New Roman"/>
          <w:sz w:val="24"/>
        </w:rPr>
        <w:t>«</w:t>
      </w:r>
      <w:r>
        <w:t>вывернуть» на противоположную сторону; 3) п</w:t>
      </w:r>
      <w:r>
        <w:t xml:space="preserve">оменять местами и тому подобное. </w:t>
      </w:r>
    </w:p>
    <w:p w:rsidR="0037090F" w:rsidRDefault="006C09AB">
      <w:pPr>
        <w:ind w:left="-3" w:right="75"/>
      </w:pPr>
      <w:r>
        <w:rPr>
          <w:b/>
          <w:i/>
        </w:rPr>
        <w:t xml:space="preserve">Метод идеализации </w:t>
      </w:r>
      <w:r>
        <w:t xml:space="preserve">базируется на инициирующем представлении об идеальном решении проблемы, которая может натолкнуть на осознание какой-то новой идеи. </w:t>
      </w:r>
    </w:p>
    <w:p w:rsidR="0037090F" w:rsidRDefault="006C09AB">
      <w:pPr>
        <w:spacing w:after="4" w:line="249" w:lineRule="auto"/>
        <w:ind w:left="87" w:right="0" w:hanging="10"/>
        <w:jc w:val="center"/>
      </w:pPr>
      <w:r>
        <w:rPr>
          <w:b/>
        </w:rPr>
        <w:t>Методы коллективного творческого поиска</w:t>
      </w:r>
      <w:r>
        <w:t xml:space="preserve"> (</w:t>
      </w:r>
      <w:proofErr w:type="spellStart"/>
      <w:r>
        <w:t>Покропивный</w:t>
      </w:r>
      <w:proofErr w:type="spellEnd"/>
      <w:r>
        <w:t>, с. 48)</w:t>
      </w:r>
      <w:r>
        <w:rPr>
          <w:b/>
        </w:rPr>
        <w:t xml:space="preserve">. </w:t>
      </w:r>
    </w:p>
    <w:p w:rsidR="0037090F" w:rsidRDefault="006C09AB">
      <w:pPr>
        <w:ind w:left="-3" w:right="75"/>
      </w:pPr>
      <w:r>
        <w:rPr>
          <w:b/>
          <w:i/>
        </w:rPr>
        <w:t>Метод «мо</w:t>
      </w:r>
      <w:r>
        <w:rPr>
          <w:b/>
          <w:i/>
        </w:rPr>
        <w:t xml:space="preserve">зговой атаки» </w:t>
      </w:r>
      <w:r>
        <w:t xml:space="preserve">сводится к творческому сотрудничеству определенной группы специалистов ради решения проблемы с помощью, например, </w:t>
      </w:r>
      <w:proofErr w:type="spellStart"/>
      <w:r>
        <w:t>проведениея</w:t>
      </w:r>
      <w:proofErr w:type="spellEnd"/>
      <w:r>
        <w:t xml:space="preserve"> дискуссии по конкретному кругу вопросов. При этом необходимо придерживаться таких правил: 1) не </w:t>
      </w:r>
      <w:r>
        <w:lastRenderedPageBreak/>
        <w:t xml:space="preserve">допускать критики и </w:t>
      </w:r>
      <w:r>
        <w:t xml:space="preserve">негативных комментариев относительно высказываний оппонентов; 2) не критиковать новую идею, какой бы она не была абсурдной с точки зрения ее практической реализации в современных условиях. </w:t>
      </w:r>
    </w:p>
    <w:p w:rsidR="0037090F" w:rsidRDefault="006C09AB">
      <w:pPr>
        <w:ind w:left="-3" w:right="75"/>
      </w:pPr>
      <w:r>
        <w:rPr>
          <w:b/>
          <w:i/>
        </w:rPr>
        <w:t xml:space="preserve">Метод конференции идей </w:t>
      </w:r>
      <w:r>
        <w:t xml:space="preserve">отличается от метода «мозговой атаки» тем, </w:t>
      </w:r>
      <w:r>
        <w:t xml:space="preserve">что допускает доброжелательную критику в форме реплики или комментария. Считается, что такая критика может повысить ценность выдвинутых идей. </w:t>
      </w:r>
    </w:p>
    <w:p w:rsidR="0037090F" w:rsidRDefault="006C09AB">
      <w:pPr>
        <w:ind w:left="-3" w:right="75"/>
      </w:pPr>
      <w:r>
        <w:rPr>
          <w:b/>
          <w:i/>
        </w:rPr>
        <w:t xml:space="preserve">Метод коллективного блокнота </w:t>
      </w:r>
      <w:r>
        <w:t xml:space="preserve">совмещает индивидуальное выдвижение идеи с коллективной ее оценкой. При этом каждый </w:t>
      </w:r>
      <w:r>
        <w:t>участник получает блокнот, в котором изложена суть решаемой. В течение  определенного времени (обычно 1 месяца) каждый участник обсуждения записывает в блокнот собственные идеи относительно решения определенной проблемы. Потом блокноты получает руководител</w:t>
      </w:r>
      <w:r>
        <w:t xml:space="preserve">ь группы участников для обобщения накопленной информации. Лишь после завершения этой процедуры организуется творческая дискуссия и принимается соответствующее решение по поводу новой предпринимательской идеи. </w:t>
      </w:r>
    </w:p>
    <w:p w:rsidR="0037090F" w:rsidRDefault="006C09AB">
      <w:pPr>
        <w:ind w:left="-3" w:right="75"/>
      </w:pPr>
      <w:r>
        <w:t>Если идея найдена, начинается процесс выбора в</w:t>
      </w:r>
      <w:r>
        <w:t xml:space="preserve">ида деятельности и проектирования субъекта хозяйствования. </w:t>
      </w:r>
    </w:p>
    <w:p w:rsidR="0037090F" w:rsidRDefault="006C09AB">
      <w:pPr>
        <w:spacing w:after="0" w:line="259" w:lineRule="auto"/>
        <w:ind w:left="292"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4" w:line="249" w:lineRule="auto"/>
        <w:ind w:left="87" w:right="77" w:hanging="10"/>
        <w:jc w:val="center"/>
      </w:pPr>
      <w:r>
        <w:rPr>
          <w:b/>
        </w:rPr>
        <w:t xml:space="preserve">1.4. Государственная регистрация субъектов предпринимательской деятельности </w:t>
      </w:r>
    </w:p>
    <w:p w:rsidR="0037090F" w:rsidRDefault="006C09AB">
      <w:pPr>
        <w:spacing w:after="0" w:line="259" w:lineRule="auto"/>
        <w:ind w:left="292" w:right="0" w:firstLine="0"/>
        <w:jc w:val="left"/>
      </w:pPr>
      <w:r>
        <w:t xml:space="preserve"> </w:t>
      </w:r>
    </w:p>
    <w:p w:rsidR="0037090F" w:rsidRDefault="006C09AB">
      <w:pPr>
        <w:ind w:left="-3" w:right="75"/>
      </w:pPr>
      <w:r>
        <w:t xml:space="preserve">Одним из главных условий деятельности субъектов предпринимательства является их государственная регистрация. </w:t>
      </w:r>
      <w:r>
        <w:rPr>
          <w:b/>
          <w:i/>
        </w:rPr>
        <w:t xml:space="preserve">Государственная регистрация </w:t>
      </w:r>
      <w:r>
        <w:t xml:space="preserve">юридических лиц и физических </w:t>
      </w:r>
      <w:proofErr w:type="spellStart"/>
      <w:r>
        <w:t>лицпредпринимателей</w:t>
      </w:r>
      <w:proofErr w:type="spellEnd"/>
      <w:r>
        <w:t xml:space="preserve"> – это засвидетельствование факта создания или прекращения юридического</w:t>
      </w:r>
      <w:r>
        <w:t xml:space="preserve"> лица, засвидетельствование факта приобретения или лишения статуса предпринимателя физическим лицом, а также совершение других регистрационных действий путем внесения соответствующих записей в Единый государственный реестр. </w:t>
      </w:r>
    </w:p>
    <w:p w:rsidR="0037090F" w:rsidRDefault="006C09AB">
      <w:pPr>
        <w:ind w:left="-3" w:right="75"/>
      </w:pPr>
      <w:r>
        <w:rPr>
          <w:b/>
          <w:i/>
        </w:rPr>
        <w:t xml:space="preserve">Единый государственный реестр </w:t>
      </w:r>
      <w:r>
        <w:t>–</w:t>
      </w:r>
      <w:r>
        <w:t xml:space="preserve"> это автоматизированная система сбора, накопления, защиты, учета и предоставления </w:t>
      </w:r>
      <w:r>
        <w:lastRenderedPageBreak/>
        <w:t xml:space="preserve">информации о юридических лицах и физических </w:t>
      </w:r>
      <w:proofErr w:type="spellStart"/>
      <w:r>
        <w:t>лицахпредпринимателях</w:t>
      </w:r>
      <w:proofErr w:type="spellEnd"/>
      <w:r>
        <w:t xml:space="preserve">. </w:t>
      </w:r>
    </w:p>
    <w:p w:rsidR="0037090F" w:rsidRDefault="006C09AB">
      <w:pPr>
        <w:ind w:left="-3" w:right="75"/>
      </w:pPr>
      <w:r>
        <w:rPr>
          <w:b/>
          <w:i/>
        </w:rPr>
        <w:t xml:space="preserve">Свидетельство о государственной регистрации </w:t>
      </w:r>
      <w:r>
        <w:rPr>
          <w:i/>
        </w:rPr>
        <w:t xml:space="preserve">– </w:t>
      </w:r>
      <w:r>
        <w:t>документ установленного образца, удостоверяющий факт внесени</w:t>
      </w:r>
      <w:r>
        <w:t xml:space="preserve">я в Единый государственный реестр записи о государственной регистрации юридического лица или физического лица-предпринимателя. </w:t>
      </w:r>
    </w:p>
    <w:p w:rsidR="0037090F" w:rsidRDefault="006C09AB">
      <w:pPr>
        <w:ind w:left="-3" w:right="75"/>
      </w:pPr>
      <w:r>
        <w:rPr>
          <w:b/>
        </w:rPr>
        <w:t xml:space="preserve">Государственная регистрация </w:t>
      </w:r>
      <w:r>
        <w:t xml:space="preserve">юридических лиц и физических </w:t>
      </w:r>
      <w:proofErr w:type="spellStart"/>
      <w:r>
        <w:t>лицпредпринимателей</w:t>
      </w:r>
      <w:proofErr w:type="spellEnd"/>
      <w:r>
        <w:t xml:space="preserve"> </w:t>
      </w:r>
      <w:r>
        <w:rPr>
          <w:b/>
        </w:rPr>
        <w:t xml:space="preserve">проводится </w:t>
      </w:r>
      <w:r>
        <w:t>государственным регистратором исключительно в исполнительном комитете городского совета города областного значения или в районной государственной администрации других населенных пунктов по местонахождению юридического лица или по месту жительства физическо</w:t>
      </w:r>
      <w:r>
        <w:t xml:space="preserve">го лица-предпринимателя. </w:t>
      </w:r>
    </w:p>
    <w:p w:rsidR="0037090F" w:rsidRDefault="006C09AB">
      <w:pPr>
        <w:spacing w:after="0" w:line="241" w:lineRule="auto"/>
        <w:ind w:left="9" w:right="80" w:firstLine="283"/>
      </w:pPr>
      <w:r>
        <w:rPr>
          <w:b/>
          <w:i/>
        </w:rPr>
        <w:t xml:space="preserve">Местонахождение юридического лица </w:t>
      </w:r>
      <w:r>
        <w:rPr>
          <w:i/>
        </w:rPr>
        <w:t>– местонахождение постоянно действующего исполнительного органа юридического лица, а в случае его отсутствия – местонахождение другого органа или лица, уполномоченного действовать от имени юридиче</w:t>
      </w:r>
      <w:r>
        <w:rPr>
          <w:i/>
        </w:rPr>
        <w:t xml:space="preserve">ского лица без доверенности, по определенному адресу, который указан учредителями (участниками) в учредительных документах и по которому осуществляется связь с юридическим лицом. </w:t>
      </w:r>
      <w:r>
        <w:rPr>
          <w:b/>
          <w:i/>
        </w:rPr>
        <w:t xml:space="preserve">Местожительство физического лица </w:t>
      </w:r>
      <w:r>
        <w:rPr>
          <w:i/>
        </w:rPr>
        <w:t>– жилой дом, квартира, другое помещение, при</w:t>
      </w:r>
      <w:r>
        <w:rPr>
          <w:i/>
        </w:rPr>
        <w:t>годное для обитания в нем (общежитие, гостиница и др.), в соответствующем населенном пункте, в котором физическое лицо проживает постоянно, преимущественно или временно, где находится по определенному адресу, по которому осуществляется связь с физическим л</w:t>
      </w:r>
      <w:r>
        <w:rPr>
          <w:i/>
        </w:rPr>
        <w:t xml:space="preserve">ицом-предпринимателем. </w:t>
      </w:r>
    </w:p>
    <w:p w:rsidR="0037090F" w:rsidRDefault="006C09AB">
      <w:pPr>
        <w:ind w:left="-3" w:right="75"/>
      </w:pPr>
      <w:r>
        <w:rPr>
          <w:b/>
          <w:i/>
        </w:rPr>
        <w:t xml:space="preserve">Для проведения государственной регистрации юридического лица </w:t>
      </w:r>
      <w:r>
        <w:t xml:space="preserve">учредитель (учредители) или уполномоченное им лицо должны лично подать государственному регистратору (отправить заказным письмом с описанием вложения) </w:t>
      </w:r>
      <w:r>
        <w:rPr>
          <w:i/>
        </w:rPr>
        <w:t xml:space="preserve">такие документы: </w:t>
      </w:r>
      <w:r>
        <w:t xml:space="preserve">1) </w:t>
      </w:r>
      <w:r>
        <w:t xml:space="preserve"> заполненную регистрационную карточку на проведение государственной регистрации юридического лица; 2)  копию решения учредителей или уполномоченного ими органа о создании юридического лица в случаях, предусмотренных законодательством; 3)  два экземпляра уч</w:t>
      </w:r>
      <w:r>
        <w:t>редительных документов; 4)  решение Антимонопольного комитета Украины о согласии на создание, реорганизацию (слияние, приобретение) субъектов ведения хозяйства в случаях, предусмотренных действующим законодательством; 5)  документ (документы), удостоверяющ</w:t>
      </w:r>
      <w:r>
        <w:t xml:space="preserve">ий уплату основателем (основателями) </w:t>
      </w:r>
      <w:r>
        <w:lastRenderedPageBreak/>
        <w:t xml:space="preserve">взноса в уставный фонд субъекта ведения хозяйства в размере, установленном законодательством; 6)  документ, удостоверяющий внесение регистрационного сбора за проведение государственной регистрации юридического лица. </w:t>
      </w:r>
    </w:p>
    <w:p w:rsidR="0037090F" w:rsidRDefault="006C09AB">
      <w:pPr>
        <w:ind w:left="-3" w:right="75"/>
      </w:pPr>
      <w:r>
        <w:rPr>
          <w:b/>
          <w:i/>
        </w:rPr>
        <w:t>Уч</w:t>
      </w:r>
      <w:r>
        <w:rPr>
          <w:b/>
          <w:i/>
        </w:rPr>
        <w:t xml:space="preserve">редительными документами субъекта ведения хозяйства </w:t>
      </w:r>
      <w:r>
        <w:t>являются решение о его создании или учредительном договоре, а в случаях, предусмотренных законодательством, – устав (положение) субъекта ведения хозяйства. В</w:t>
      </w:r>
      <w:r>
        <w:rPr>
          <w:i/>
        </w:rPr>
        <w:t xml:space="preserve"> </w:t>
      </w:r>
      <w:r>
        <w:rPr>
          <w:b/>
          <w:i/>
        </w:rPr>
        <w:t xml:space="preserve">учредительном договоре </w:t>
      </w:r>
      <w:r>
        <w:t xml:space="preserve">учредители обязываются </w:t>
      </w:r>
      <w:r>
        <w:t xml:space="preserve">создавать субъект ведения хозяйства, определяют порядок совместной деятельности относительно его создания, условия передачи ему своего имущества, порядок распределения прибылей и убытков, управления деятельностью субъекта ведения хозяйства и участия в нем </w:t>
      </w:r>
      <w:r>
        <w:t>основателей, порядок выбытия и вхождения новых основателей, другие условия деятельности субъекта ведения хозяйства, предусмотренные законом, а также порядок его реорганизации и ликвидации в соответствии с законом.</w:t>
      </w:r>
      <w:r>
        <w:rPr>
          <w:i/>
        </w:rPr>
        <w:t xml:space="preserve"> </w:t>
      </w:r>
      <w:r>
        <w:rPr>
          <w:b/>
          <w:i/>
        </w:rPr>
        <w:t xml:space="preserve">Устав субъекта ведения хозяйства </w:t>
      </w:r>
      <w:r>
        <w:t>должен со</w:t>
      </w:r>
      <w:r>
        <w:t>держать сведения о его наименовании и местонахождении, цель и предмет деятельности, размер и порядок формирования уставного и других фондов, порядок распределения прибылей и убытков, сведения об органах управления и контроля, их компетенции, об условиях ре</w:t>
      </w:r>
      <w:r>
        <w:t>организации и ликвидации субъекта ведения хозяйства, а также сведения, связанные с особенностями организационной формы субъекта ведения хозяйства. Устав может содержать и другие сведения, не противоречащие</w:t>
      </w:r>
      <w:r>
        <w:rPr>
          <w:i/>
        </w:rPr>
        <w:t xml:space="preserve"> </w:t>
      </w:r>
      <w:r>
        <w:t>законодательству</w:t>
      </w:r>
      <w:r>
        <w:rPr>
          <w:i/>
        </w:rPr>
        <w:t xml:space="preserve">. </w:t>
      </w:r>
    </w:p>
    <w:p w:rsidR="0037090F" w:rsidRDefault="006C09AB">
      <w:pPr>
        <w:ind w:left="-3" w:right="75"/>
      </w:pPr>
      <w:r>
        <w:t>Граждане, намеревающиеся осущес</w:t>
      </w:r>
      <w:r>
        <w:t>твлять предпринимательскую деятельность</w:t>
      </w:r>
      <w:r>
        <w:rPr>
          <w:b/>
          <w:i/>
        </w:rPr>
        <w:t xml:space="preserve"> без создания юридического лица</w:t>
      </w:r>
      <w:r>
        <w:t>, подают регистрационную карточку установленного образца, являющуюся также заявлением о государственной регистрации, копии справки о присвоении идентификационного номера гражданина-плате</w:t>
      </w:r>
      <w:r>
        <w:t xml:space="preserve">льщика налогов и других обязательных платежей и документа, удостоверяющего внесение платы за государственную регистрацию. В случае подачи документов заявителем лично государственному регистратору дополнительно предъявляется паспорт. </w:t>
      </w:r>
    </w:p>
    <w:p w:rsidR="0037090F" w:rsidRDefault="006C09AB">
      <w:pPr>
        <w:ind w:left="-3" w:right="75"/>
      </w:pPr>
      <w:r>
        <w:rPr>
          <w:b/>
          <w:i/>
        </w:rPr>
        <w:t>В бланке свидетельства</w:t>
      </w:r>
      <w:r>
        <w:rPr>
          <w:b/>
          <w:i/>
        </w:rPr>
        <w:t xml:space="preserve"> о государственной регистрации юридического лица отмечаются: </w:t>
      </w:r>
      <w:r>
        <w:t xml:space="preserve">1) наименование юридического лица; 2) идентификационный код из Единого государственного реестра предприятий и организаций Украины; 3) местонахождение </w:t>
      </w:r>
      <w:r>
        <w:lastRenderedPageBreak/>
        <w:t>юридического лица; 4)  место проведения госуд</w:t>
      </w:r>
      <w:r>
        <w:t xml:space="preserve">арственной регистрации; 5)  дата проведения государственной регистрации; 6) фамилия и инициалы государственного регистратора. </w:t>
      </w:r>
    </w:p>
    <w:p w:rsidR="0037090F" w:rsidRDefault="006C09AB">
      <w:pPr>
        <w:pStyle w:val="3"/>
        <w:ind w:left="-6" w:right="68" w:firstLine="283"/>
      </w:pPr>
      <w:r>
        <w:t xml:space="preserve">В бланке свидетельства о государственной регистрации физического лица-предпринимателя отмечаются: </w:t>
      </w:r>
      <w:r>
        <w:rPr>
          <w:b w:val="0"/>
          <w:i w:val="0"/>
        </w:rPr>
        <w:t>1)  фамилия, имя и отчество физ</w:t>
      </w:r>
      <w:r>
        <w:rPr>
          <w:b w:val="0"/>
          <w:i w:val="0"/>
        </w:rPr>
        <w:t xml:space="preserve">ического лица-предпринимателя; </w:t>
      </w:r>
    </w:p>
    <w:p w:rsidR="0037090F" w:rsidRDefault="006C09AB">
      <w:pPr>
        <w:ind w:left="-3" w:right="75" w:firstLine="0"/>
      </w:pPr>
      <w:r>
        <w:t>2) идентификационный номер физического лица-плательщика налогов и других обязательных платежей; 3) местонахождение физического лица-предпринимателя; 4) дата проведения государственной регистрации; 5)  место проведения госуда</w:t>
      </w:r>
      <w:r>
        <w:t xml:space="preserve">рственной регистрации; 6) фамилия и инициалы государственного регистратора. </w:t>
      </w:r>
    </w:p>
    <w:p w:rsidR="0037090F" w:rsidRDefault="006C09AB">
      <w:pPr>
        <w:ind w:left="-3" w:right="75"/>
      </w:pPr>
      <w:r>
        <w:t xml:space="preserve">Свидетельство о государственной регистрации подписывается государственным регистратором и удостоверяется печатью.  </w:t>
      </w:r>
    </w:p>
    <w:p w:rsidR="0037090F" w:rsidRDefault="006C09AB">
      <w:pPr>
        <w:ind w:left="-3" w:right="75"/>
      </w:pPr>
      <w:r>
        <w:rPr>
          <w:i/>
        </w:rPr>
        <w:t xml:space="preserve">На печатях и штампах </w:t>
      </w:r>
      <w:r>
        <w:t>субъекта ведения хозяйства должен указыват</w:t>
      </w:r>
      <w:r>
        <w:t xml:space="preserve">ься идентификационный код, по которому этот субъект включен в государственный реестр субъектов ведения хозяйства, или идентификационный код гражданина-предпринимателя. </w:t>
      </w:r>
    </w:p>
    <w:p w:rsidR="0037090F" w:rsidRDefault="006C09AB">
      <w:pPr>
        <w:ind w:left="-3" w:right="75"/>
      </w:pPr>
      <w:r>
        <w:t xml:space="preserve">Свидетельство о государственной регистрации субъекта ведения хозяйства и копия документа, подтверждающего взятие его на учет в органах государственной налоговой службы, </w:t>
      </w:r>
      <w:r>
        <w:rPr>
          <w:i/>
        </w:rPr>
        <w:t>являются основанием для открытия счетов в учреждениях банков.</w:t>
      </w:r>
      <w:r>
        <w:t xml:space="preserve"> </w:t>
      </w:r>
    </w:p>
    <w:p w:rsidR="0037090F" w:rsidRDefault="006C09AB">
      <w:pPr>
        <w:ind w:left="-3" w:right="75"/>
      </w:pPr>
      <w:r>
        <w:t>Деятельность незарегистр</w:t>
      </w:r>
      <w:r>
        <w:t xml:space="preserve">ированного субъекта ведения хозяйства, подлежащего государственной регистрации, запрещается. Доходы, полученные таким субъектом, изымаются в Государственный бюджет Украины. </w:t>
      </w:r>
    </w:p>
    <w:p w:rsidR="0037090F" w:rsidRDefault="006C09AB">
      <w:pPr>
        <w:spacing w:after="0" w:line="259" w:lineRule="auto"/>
        <w:ind w:left="292" w:right="0" w:firstLine="0"/>
        <w:jc w:val="left"/>
      </w:pPr>
      <w:r>
        <w:t xml:space="preserve"> </w:t>
      </w:r>
    </w:p>
    <w:p w:rsidR="0037090F" w:rsidRDefault="006C09AB">
      <w:pPr>
        <w:spacing w:after="4" w:line="249" w:lineRule="auto"/>
        <w:ind w:left="9" w:right="0" w:hanging="10"/>
        <w:jc w:val="left"/>
      </w:pPr>
      <w:r>
        <w:rPr>
          <w:b/>
        </w:rPr>
        <w:t xml:space="preserve">1.5. Государственная регуляция предпринимательской деятельности </w:t>
      </w:r>
    </w:p>
    <w:p w:rsidR="0037090F" w:rsidRDefault="006C09AB">
      <w:pPr>
        <w:spacing w:after="0" w:line="259" w:lineRule="auto"/>
        <w:ind w:left="9" w:right="0" w:firstLine="0"/>
        <w:jc w:val="left"/>
      </w:pPr>
      <w:r>
        <w:t xml:space="preserve"> </w:t>
      </w:r>
    </w:p>
    <w:p w:rsidR="0037090F" w:rsidRDefault="006C09AB">
      <w:pPr>
        <w:ind w:left="-3" w:right="75"/>
      </w:pPr>
      <w:r>
        <w:t>Необходимость</w:t>
      </w:r>
      <w:r>
        <w:t xml:space="preserve"> государственного регулирования предпринимательской деятельности обусловлена прежде всего определенным комплексом экономических изъянов и конфликтов, возникающих в условиях некоординированной или слабо- контролируемой и регулируемой в масштабе общества дея</w:t>
      </w:r>
      <w:r>
        <w:t>тельности частных предпринимателей в пределах механизма свободной конкуренции (</w:t>
      </w:r>
      <w:proofErr w:type="spellStart"/>
      <w:r>
        <w:t>Мочерный</w:t>
      </w:r>
      <w:proofErr w:type="spellEnd"/>
      <w:r>
        <w:t xml:space="preserve">, с. 277). К таким изъянам принадлежат экономические кризисы, появление монополий и монополистических тенденций в экономике, неравномерное и диспропорциональное </w:t>
      </w:r>
      <w:r>
        <w:lastRenderedPageBreak/>
        <w:t>развитие</w:t>
      </w:r>
      <w:r>
        <w:t xml:space="preserve"> производительных сил, регионов страны, отсутствие социальной защищенности людей и др. (</w:t>
      </w:r>
      <w:proofErr w:type="spellStart"/>
      <w:r>
        <w:t>Мочерный</w:t>
      </w:r>
      <w:proofErr w:type="spellEnd"/>
      <w:r>
        <w:t xml:space="preserve">, с. 278). </w:t>
      </w:r>
    </w:p>
    <w:p w:rsidR="0037090F" w:rsidRDefault="006C09AB">
      <w:pPr>
        <w:ind w:left="-3" w:right="75"/>
      </w:pPr>
      <w:r>
        <w:rPr>
          <w:b/>
        </w:rPr>
        <w:t xml:space="preserve">Государственное регулирование предпринимательской деятельности </w:t>
      </w:r>
      <w:r>
        <w:t>– это комплекс форм, методов и средств государственного влияния на деятельность предп</w:t>
      </w:r>
      <w:r>
        <w:t>риятий и организаций с целью создания нормальных условий их функционирования и развития, ослабления негативных тенденций от такой деятельности (</w:t>
      </w:r>
      <w:proofErr w:type="spellStart"/>
      <w:r>
        <w:t>Мочерный</w:t>
      </w:r>
      <w:proofErr w:type="spellEnd"/>
      <w:r>
        <w:t xml:space="preserve">, с. 262). </w:t>
      </w:r>
    </w:p>
    <w:p w:rsidR="0037090F" w:rsidRDefault="006C09AB">
      <w:pPr>
        <w:ind w:left="-3" w:right="75"/>
      </w:pPr>
      <w:r>
        <w:t>Основными методами такого регулирования являются правовые (воплощаются путем принятия соотве</w:t>
      </w:r>
      <w:r>
        <w:t xml:space="preserve">тствующих законов), административные (базируются на силе государственной власти, содержат мероприятия запрета, разрешения и принуждения и воплощаются в жизнь с помощью указов, распоряжений), экономические (основываются на использовании налогов, </w:t>
      </w:r>
      <w:proofErr w:type="spellStart"/>
      <w:r>
        <w:t>финансовокр</w:t>
      </w:r>
      <w:r>
        <w:t>едитных</w:t>
      </w:r>
      <w:proofErr w:type="spellEnd"/>
      <w:r>
        <w:t xml:space="preserve"> рычагов, регуляции цен и тарифов, других форм экономической политики) и социально-психологические. </w:t>
      </w:r>
    </w:p>
    <w:p w:rsidR="0037090F" w:rsidRDefault="006C09AB">
      <w:pPr>
        <w:ind w:left="-3" w:right="75"/>
      </w:pPr>
      <w:r>
        <w:t>Если исходить из практики экономически развитых стран мира, то основным инструментом влияния государства на предпринимательскую деятельность являетс</w:t>
      </w:r>
      <w:r>
        <w:t xml:space="preserve">я налоговая политика. Налоговая регуляция предпринимательской деятельности осуществляется путем предоставления государством льготных инвестиционных кредитов, налоговых льгот при осуществлении капиталовложений в развитие новой техники и технологии, </w:t>
      </w:r>
      <w:proofErr w:type="spellStart"/>
      <w:r>
        <w:t>научноис</w:t>
      </w:r>
      <w:r>
        <w:t>следовательских</w:t>
      </w:r>
      <w:proofErr w:type="spellEnd"/>
      <w:r>
        <w:t xml:space="preserve"> и опытно-конструкторских работ, во время освоения отсталых регионов, а также с целью стимулирования мелкого предпринимательства и др. (</w:t>
      </w:r>
      <w:proofErr w:type="spellStart"/>
      <w:r>
        <w:t>Мочерный</w:t>
      </w:r>
      <w:proofErr w:type="spellEnd"/>
      <w:r>
        <w:t xml:space="preserve">, с. 278). </w:t>
      </w:r>
    </w:p>
    <w:p w:rsidR="0037090F" w:rsidRDefault="006C09AB">
      <w:pPr>
        <w:ind w:left="-3" w:right="75"/>
      </w:pPr>
      <w:r>
        <w:t xml:space="preserve">Антимонопольная деятельность – это комплекс мероприятий, направленных на ограничение </w:t>
      </w:r>
      <w:r>
        <w:t xml:space="preserve">деятельности монополий, а также создание соответствующего законодательства для ликвидации высокомонополизированных предприятий, их укрупнения, установления высоких налогов на монопольные прибыли и т. п. </w:t>
      </w:r>
    </w:p>
    <w:p w:rsidR="0037090F" w:rsidRDefault="006C09AB">
      <w:pPr>
        <w:ind w:left="-3" w:right="75"/>
      </w:pPr>
      <w:r>
        <w:t xml:space="preserve">Предпринимательская деятельность в Украине и других </w:t>
      </w:r>
      <w:r>
        <w:t xml:space="preserve">странах мира происходит в разных организационно-правовых формах. От правильного их выбора в значительной мере зависят успех будущего дела предпринимателя, его конкурентоспособность и размер получаемой прибыли. </w:t>
      </w:r>
    </w:p>
    <w:p w:rsidR="0037090F" w:rsidRDefault="006C09AB">
      <w:pPr>
        <w:ind w:left="-3" w:right="75"/>
      </w:pPr>
      <w:r>
        <w:lastRenderedPageBreak/>
        <w:t>Оптимальный выбор организационно-правовых фор</w:t>
      </w:r>
      <w:r>
        <w:t xml:space="preserve">м предпринимательства в Украине нужно начинать с изучения регламентирующих базовых законодательных актов, а также многих законодательных и нормативных актов, вносящих изменения в базовые законы. </w:t>
      </w:r>
    </w:p>
    <w:p w:rsidR="0037090F" w:rsidRDefault="006C09AB">
      <w:pPr>
        <w:ind w:left="-3" w:right="75"/>
      </w:pPr>
      <w:r>
        <w:t>К основным законодательным актам, регламентирующим предприни</w:t>
      </w:r>
      <w:r>
        <w:t>мательскую деятельность, можно отнести: Налоговый кодекс Украины, Хозяйственный кодекс Украины, Закон Украины «О собственности», Закон Украины «О лицензировании определенных видов хозяйственной деятельности», Закон Украины «О патентировании некоторых видов</w:t>
      </w:r>
      <w:r>
        <w:t xml:space="preserve"> предпринимательской деятельности» и т. п. </w:t>
      </w:r>
    </w:p>
    <w:p w:rsidR="0037090F" w:rsidRDefault="006C09AB">
      <w:pPr>
        <w:spacing w:after="0" w:line="259" w:lineRule="auto"/>
        <w:ind w:left="292" w:right="0" w:firstLine="0"/>
        <w:jc w:val="left"/>
      </w:pPr>
      <w:r>
        <w:t xml:space="preserve"> </w:t>
      </w:r>
    </w:p>
    <w:p w:rsidR="0037090F" w:rsidRDefault="006C09AB">
      <w:pPr>
        <w:spacing w:after="4" w:line="249" w:lineRule="auto"/>
        <w:ind w:left="87" w:right="77" w:hanging="10"/>
        <w:jc w:val="center"/>
      </w:pPr>
      <w:r>
        <w:rPr>
          <w:b/>
        </w:rPr>
        <w:t xml:space="preserve">1.6. Лицензирование определенных видов хозяйственной деятельности </w:t>
      </w:r>
    </w:p>
    <w:p w:rsidR="0037090F" w:rsidRDefault="006C09AB">
      <w:pPr>
        <w:spacing w:after="10" w:line="259" w:lineRule="auto"/>
        <w:ind w:left="9" w:right="0" w:firstLine="0"/>
        <w:jc w:val="left"/>
      </w:pPr>
      <w:r>
        <w:t xml:space="preserve"> </w:t>
      </w:r>
    </w:p>
    <w:p w:rsidR="0037090F" w:rsidRDefault="006C09AB">
      <w:pPr>
        <w:ind w:left="-3" w:right="75"/>
      </w:pPr>
      <w:r>
        <w:rPr>
          <w:b/>
          <w:i/>
        </w:rPr>
        <w:t xml:space="preserve">Лицензирование </w:t>
      </w:r>
      <w:r>
        <w:rPr>
          <w:rFonts w:ascii="Arial" w:eastAsia="Arial" w:hAnsi="Arial" w:cs="Arial"/>
          <w:b/>
          <w:i/>
        </w:rPr>
        <w:t>─</w:t>
      </w:r>
      <w:r>
        <w:rPr>
          <w:rFonts w:ascii="Times New Roman" w:eastAsia="Times New Roman" w:hAnsi="Times New Roman" w:cs="Times New Roman"/>
          <w:i/>
        </w:rPr>
        <w:t xml:space="preserve"> </w:t>
      </w:r>
      <w:r>
        <w:t>выдача, переоформление и аннулирование лицензий, выдача дубликатов лицензий, ведения лицензионных дел и лицензионных реестров, контроль за соблюдением лицензиатами лицензионных условий, выдача распоряжений об устранении нарушений лицензионных условий, а та</w:t>
      </w:r>
      <w:r>
        <w:t xml:space="preserve">кже распоряжений об устранении нарушений законодательства в сфере лицензирования.  </w:t>
      </w:r>
    </w:p>
    <w:p w:rsidR="0037090F" w:rsidRDefault="006C09AB">
      <w:pPr>
        <w:ind w:left="-3" w:right="75"/>
      </w:pPr>
      <w:r>
        <w:t>Лицензированию (ограничению) предпринимательской деятельности подлежат только те виды предпринимательской деятельности, которые непосредственно влияют на здоровье человека,</w:t>
      </w:r>
      <w:r>
        <w:t xml:space="preserve"> окружающую природную среду и безопасность государства. </w:t>
      </w:r>
    </w:p>
    <w:p w:rsidR="0037090F" w:rsidRDefault="006C09AB">
      <w:pPr>
        <w:ind w:left="-3" w:right="75"/>
      </w:pPr>
      <w:r>
        <w:t xml:space="preserve">Перечень видов хозяйственной деятельности, подлежащих обязательному лицензированию, приведен в статье 9 Закона Украины «О лицензировании определенных видов хозяйственной деятельности». </w:t>
      </w:r>
    </w:p>
    <w:p w:rsidR="0037090F" w:rsidRDefault="006C09AB">
      <w:pPr>
        <w:ind w:left="-3" w:right="75"/>
      </w:pPr>
      <w:r>
        <w:rPr>
          <w:b/>
          <w:i/>
        </w:rPr>
        <w:t xml:space="preserve">Лицензия </w:t>
      </w:r>
      <w:r>
        <w:rPr>
          <w:rFonts w:ascii="Times New Roman" w:eastAsia="Times New Roman" w:hAnsi="Times New Roman" w:cs="Times New Roman"/>
          <w:i/>
        </w:rPr>
        <w:t xml:space="preserve">─ </w:t>
      </w:r>
      <w:r>
        <w:t>до</w:t>
      </w:r>
      <w:r>
        <w:t xml:space="preserve">кумент государственного образца, удостоверяющий право лицензиата на осуществление определенного в нем вида хозяйственной деятельности в течение установленного срока при условии выполнения лицензионных условий. </w:t>
      </w:r>
    </w:p>
    <w:p w:rsidR="0037090F" w:rsidRDefault="006C09AB">
      <w:pPr>
        <w:ind w:left="-3" w:right="75"/>
      </w:pPr>
      <w:r>
        <w:rPr>
          <w:b/>
          <w:i/>
        </w:rPr>
        <w:t xml:space="preserve">Лицензиат </w:t>
      </w:r>
      <w:r>
        <w:rPr>
          <w:rFonts w:ascii="Times New Roman" w:eastAsia="Times New Roman" w:hAnsi="Times New Roman" w:cs="Times New Roman"/>
          <w:i/>
        </w:rPr>
        <w:t xml:space="preserve">─ </w:t>
      </w:r>
      <w:r>
        <w:t>субъект ведения хозяйства, получи</w:t>
      </w:r>
      <w:r>
        <w:t xml:space="preserve">вший лицензию на осуществление определенного вида хозяйственной деятельности, подлежащей лицензированию. </w:t>
      </w:r>
    </w:p>
    <w:p w:rsidR="0037090F" w:rsidRDefault="006C09AB">
      <w:pPr>
        <w:ind w:left="-3" w:right="75"/>
      </w:pPr>
      <w:r>
        <w:rPr>
          <w:b/>
          <w:i/>
        </w:rPr>
        <w:lastRenderedPageBreak/>
        <w:t xml:space="preserve">Лицензионные условия </w:t>
      </w:r>
      <w:r>
        <w:rPr>
          <w:rFonts w:ascii="Times New Roman" w:eastAsia="Times New Roman" w:hAnsi="Times New Roman" w:cs="Times New Roman"/>
          <w:i/>
        </w:rPr>
        <w:t xml:space="preserve">─ </w:t>
      </w:r>
      <w:r>
        <w:t>установленный с учетом требований законов исчерпывающий перечень организационных, квалификационных и других специальных требова</w:t>
      </w:r>
      <w:r>
        <w:t>ний, обязательных для выполнения во время осуществления видов хозяйственной деятельности, подлежащих лицензированию. Лицензионные условия и порядок контроля за их соблюдением утверждаются общим приказом специально уполномоченного органа по вопросам лицензи</w:t>
      </w:r>
      <w:r>
        <w:t xml:space="preserve">рования и органа лицензирования. </w:t>
      </w:r>
    </w:p>
    <w:p w:rsidR="0037090F" w:rsidRDefault="006C09AB">
      <w:pPr>
        <w:ind w:left="-3" w:right="75"/>
      </w:pPr>
      <w:r>
        <w:rPr>
          <w:b/>
          <w:i/>
        </w:rPr>
        <w:t xml:space="preserve">Орган лицензирования </w:t>
      </w:r>
      <w:r>
        <w:t>– орган исполнительной власти, определенный Кабинетом Министров Украины, или специально уполномоченный исполнительный орган совета для лицензирования определенных видов хозяйственной деятельности. Пере</w:t>
      </w:r>
      <w:r>
        <w:t xml:space="preserve">чень органов лицензирования, где субъекты предпринимательской деятельности могут получить соответствующие лицензии, утвержден Постановлением Кабинета Министров Украины от 14 ноября 2000 года № 1698. </w:t>
      </w:r>
    </w:p>
    <w:p w:rsidR="0037090F" w:rsidRDefault="006C09AB">
      <w:pPr>
        <w:ind w:left="-3" w:right="75"/>
      </w:pPr>
      <w:r>
        <w:rPr>
          <w:i/>
        </w:rPr>
        <w:t xml:space="preserve">Для получения лицензии на </w:t>
      </w:r>
      <w:r>
        <w:t>каждый вид деятельности субъек</w:t>
      </w:r>
      <w:r>
        <w:t>т ведения хозяйства подает в орган, выдающий лицензии, заявление установленной формы. К заявлению о выдаче лицензии добавляется копия свидетельства о государственной регистрации субъекта предпринимательской деятельности или копия справки о внесении в Едины</w:t>
      </w:r>
      <w:r>
        <w:t xml:space="preserve">й государственный реестр предприятий и организаций Украины, засвидетельствованная нотариально или органом, который выдал оригинал документа. </w:t>
      </w:r>
      <w:r>
        <w:rPr>
          <w:i/>
        </w:rPr>
        <w:t xml:space="preserve">Заявление о выдаче лицензии остается без рассмотрения, если: </w:t>
      </w:r>
      <w:r>
        <w:t xml:space="preserve">1)  заявление подано (подписано) лицом, не имеющем на </w:t>
      </w:r>
      <w:r>
        <w:t xml:space="preserve">это полномочий; 2) документы оформлены с нарушением требований законодательства. </w:t>
      </w:r>
    </w:p>
    <w:p w:rsidR="0037090F" w:rsidRDefault="006C09AB">
      <w:pPr>
        <w:ind w:left="-3" w:right="75"/>
      </w:pPr>
      <w:r>
        <w:t xml:space="preserve">Орган лицензирования принимает решение о выдаче лицензии или об отказе в ее выдаче в срок, не </w:t>
      </w:r>
      <w:proofErr w:type="gramStart"/>
      <w:r>
        <w:t>позже</w:t>
      </w:r>
      <w:proofErr w:type="gramEnd"/>
      <w:r>
        <w:t xml:space="preserve"> чем </w:t>
      </w:r>
      <w:r>
        <w:rPr>
          <w:i/>
        </w:rPr>
        <w:t xml:space="preserve">десять рабочих дней </w:t>
      </w:r>
      <w:r>
        <w:t>с даты поступления заявления о выдаче лицензии и д</w:t>
      </w:r>
      <w:r>
        <w:t xml:space="preserve">окументов, которые прилагаются к заявлению, если другое не предусмотрено действующим законодательством. </w:t>
      </w:r>
      <w:r>
        <w:rPr>
          <w:i/>
        </w:rPr>
        <w:t xml:space="preserve">Основаниями для принятия решения об отказе в выдаче лицензии являются: </w:t>
      </w:r>
      <w:r>
        <w:t>1)  недостоверность данных в документах, поданных заявителем, для получения лицен</w:t>
      </w:r>
      <w:r>
        <w:t xml:space="preserve">зии; 2) несоответствие заявителя согласно поданным документам лицензионным условиям, установленным для вида хозяйственной деятельности, указанного в заявлении о выдаче лицензии. В случае отказа в выдаче лицензии на </w:t>
      </w:r>
      <w:r>
        <w:lastRenderedPageBreak/>
        <w:t xml:space="preserve">основании выявления недостоверных данных </w:t>
      </w:r>
      <w:r>
        <w:t xml:space="preserve">в документах, поданных заявителем о выдаче лицензии, субъект ведения хозяйства может подать в орган лицензирования новое заявление о выдаче лицензии </w:t>
      </w:r>
      <w:r>
        <w:rPr>
          <w:i/>
        </w:rPr>
        <w:t xml:space="preserve">не </w:t>
      </w:r>
      <w:proofErr w:type="gramStart"/>
      <w:r>
        <w:rPr>
          <w:i/>
        </w:rPr>
        <w:t>раньше чем</w:t>
      </w:r>
      <w:proofErr w:type="gramEnd"/>
      <w:r>
        <w:rPr>
          <w:i/>
        </w:rPr>
        <w:t xml:space="preserve"> через три месяца </w:t>
      </w:r>
      <w:r>
        <w:t>с даты принятия решения об отказе в выдаче лицензии. Решение об отказе в выд</w:t>
      </w:r>
      <w:r>
        <w:t xml:space="preserve">аче лицензии может быть обжаловано в судебном порядке. </w:t>
      </w:r>
    </w:p>
    <w:p w:rsidR="0037090F" w:rsidRDefault="006C09AB">
      <w:pPr>
        <w:ind w:left="-3" w:right="75"/>
      </w:pPr>
      <w:r>
        <w:rPr>
          <w:b/>
          <w:i/>
        </w:rPr>
        <w:t xml:space="preserve">Плата за лицензию </w:t>
      </w:r>
      <w:r>
        <w:rPr>
          <w:rFonts w:ascii="Times New Roman" w:eastAsia="Times New Roman" w:hAnsi="Times New Roman" w:cs="Times New Roman"/>
        </w:rPr>
        <w:t xml:space="preserve">─ </w:t>
      </w:r>
      <w:r>
        <w:t>разовый платеж, который вносится субъектом ведения хозяйства за получение лицензии. Размер платы и срок действия лицензии установлены Постановлением Кабинета Министров Украины от 2</w:t>
      </w:r>
      <w:r>
        <w:t xml:space="preserve">9 ноября 2000 года № 1755 «О сроке действия лицензии на осуществление определенных видов хозяйственной деятельности, размер и порядок зачисления платы за ее выдачу».  </w:t>
      </w:r>
    </w:p>
    <w:p w:rsidR="0037090F" w:rsidRDefault="006C09AB">
      <w:pPr>
        <w:ind w:left="-3" w:right="75"/>
      </w:pPr>
      <w:r>
        <w:rPr>
          <w:b/>
          <w:i/>
        </w:rPr>
        <w:t xml:space="preserve">Срок действия лицензии </w:t>
      </w:r>
      <w:r>
        <w:t>на осуществление определенных видов хозяйственной деятельности (к</w:t>
      </w:r>
      <w:r>
        <w:t xml:space="preserve">роме видов хозяйственной деятельности, приведенных ниже) составляет </w:t>
      </w:r>
      <w:r>
        <w:rPr>
          <w:i/>
        </w:rPr>
        <w:t xml:space="preserve">5 лет, </w:t>
      </w:r>
      <w:r>
        <w:t xml:space="preserve">а плата за ее выдачу изымается в размере </w:t>
      </w:r>
      <w:r>
        <w:rPr>
          <w:i/>
        </w:rPr>
        <w:t xml:space="preserve">20 </w:t>
      </w:r>
      <w:r>
        <w:t xml:space="preserve">необлагаемых </w:t>
      </w:r>
      <w:r>
        <w:rPr>
          <w:i/>
        </w:rPr>
        <w:t xml:space="preserve">минимумов доходов граждан, </w:t>
      </w:r>
      <w:r>
        <w:t xml:space="preserve">если органом лицензирования является центральный орган исполнительной власти, или </w:t>
      </w:r>
      <w:r>
        <w:rPr>
          <w:i/>
        </w:rPr>
        <w:t>15 необлагаемых</w:t>
      </w:r>
      <w:r>
        <w:rPr>
          <w:i/>
        </w:rPr>
        <w:t xml:space="preserve"> минимумов доходов граждан, </w:t>
      </w:r>
      <w:r>
        <w:t xml:space="preserve">если органом лицензирования является местный орган исполнительной власти. </w:t>
      </w:r>
    </w:p>
    <w:p w:rsidR="0037090F" w:rsidRDefault="006C09AB">
      <w:pPr>
        <w:ind w:left="-3" w:right="75"/>
      </w:pPr>
      <w:r>
        <w:rPr>
          <w:b/>
          <w:i/>
        </w:rPr>
        <w:t xml:space="preserve">Аннулирование лицензии </w:t>
      </w:r>
      <w:r>
        <w:rPr>
          <w:rFonts w:ascii="Times New Roman" w:eastAsia="Times New Roman" w:hAnsi="Times New Roman" w:cs="Times New Roman"/>
        </w:rPr>
        <w:t xml:space="preserve">– </w:t>
      </w:r>
      <w:r>
        <w:t xml:space="preserve">лишение лицензиата органом лицензирования права на осуществление определенного вида хозяйственной деятельности. Основаниями для </w:t>
      </w:r>
      <w:r>
        <w:t>аннулирования лицензии является: 1) заявление лицензиата об аннулировании лицензии; 2) акт о повторном нарушении лицензиатом лицензионных условий; 3) решение об отмене государственной регистрации субъекта ведения хозяйства; 4) нотариально засвидетельствова</w:t>
      </w:r>
      <w:r>
        <w:t>нная копия свидетельства о смерти физического лица-субъекта предпринимательской деятельности; 5) акт о выявлении недостоверных сведений в документах, поданных субъектом ведения хозяйства для получения лицензии; 6) акт об установлении факта передачи лицензи</w:t>
      </w:r>
      <w:r>
        <w:t>и или ее копии другому юридическому или физическому лицу для осуществления хозяйственной деятельности; 7) акт об установлении факта неподачи в определенный срок информации об изменении данных, приведенных в документах, которые прилагались к заявлению о выд</w:t>
      </w:r>
      <w:r>
        <w:t xml:space="preserve">аче лицензии; 8) акт о невыполнении распоряжения об устранении нарушений лицензионных условий; 9) </w:t>
      </w:r>
      <w:r>
        <w:lastRenderedPageBreak/>
        <w:t>невозможность лицензиата обеспечить выполнение лицензионных условий, установленных для определенного вида хозяйственной деятельности; 10) акт об отказе лиценз</w:t>
      </w:r>
      <w:r>
        <w:t xml:space="preserve">иата в проведении проверки органом лицензирования или специально уполномоченным органом по вопросам лицензирования. </w:t>
      </w:r>
    </w:p>
    <w:p w:rsidR="0037090F" w:rsidRDefault="006C09AB">
      <w:pPr>
        <w:ind w:left="-3" w:right="75"/>
      </w:pPr>
      <w:r>
        <w:t xml:space="preserve">Орган лицензирования принимает решение об аннулировании лицензии в течение </w:t>
      </w:r>
      <w:r>
        <w:rPr>
          <w:b/>
          <w:i/>
        </w:rPr>
        <w:t xml:space="preserve">десяти рабочих дней </w:t>
      </w:r>
      <w:r>
        <w:t>с даты установления оснований для аннулирова</w:t>
      </w:r>
      <w:r>
        <w:t xml:space="preserve">ния лицензии, которое вручается (отправляется) лицензиату с указанием оснований аннулирования не позже </w:t>
      </w:r>
      <w:r>
        <w:rPr>
          <w:b/>
          <w:i/>
        </w:rPr>
        <w:t xml:space="preserve">трех рабочих дней </w:t>
      </w:r>
      <w:r>
        <w:t xml:space="preserve">с даты его принятия. Решение об аннулировании лицензии вступает в силу через </w:t>
      </w:r>
      <w:r>
        <w:rPr>
          <w:i/>
        </w:rPr>
        <w:t xml:space="preserve">десять дней </w:t>
      </w:r>
      <w:r>
        <w:t xml:space="preserve">со дня его принятия. </w:t>
      </w:r>
    </w:p>
    <w:p w:rsidR="0037090F" w:rsidRDefault="006C09AB">
      <w:pPr>
        <w:spacing w:after="0" w:line="259" w:lineRule="auto"/>
        <w:ind w:left="575" w:right="0" w:firstLine="0"/>
        <w:jc w:val="left"/>
      </w:pPr>
      <w:r>
        <w:t xml:space="preserve">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77" w:hanging="10"/>
        <w:jc w:val="center"/>
      </w:pPr>
      <w:r>
        <w:rPr>
          <w:b/>
        </w:rPr>
        <w:t xml:space="preserve">1.7. Патентирование </w:t>
      </w:r>
      <w:r>
        <w:rPr>
          <w:b/>
        </w:rPr>
        <w:t xml:space="preserve">некоторых видов предпринимательской деятельности </w:t>
      </w:r>
    </w:p>
    <w:p w:rsidR="0037090F" w:rsidRDefault="006C09AB">
      <w:pPr>
        <w:spacing w:after="0" w:line="259" w:lineRule="auto"/>
        <w:ind w:left="9" w:right="0" w:firstLine="0"/>
        <w:jc w:val="left"/>
      </w:pPr>
      <w:r>
        <w:t xml:space="preserve"> </w:t>
      </w:r>
    </w:p>
    <w:p w:rsidR="0037090F" w:rsidRDefault="006C09AB">
      <w:pPr>
        <w:ind w:left="-3" w:right="75"/>
      </w:pPr>
      <w:r>
        <w:t xml:space="preserve">Законом Украины «О патентировании некоторых видов предпринимательской деятельности» определен </w:t>
      </w:r>
      <w:r>
        <w:t>порядок патентирования торговой деятельности за наличные средства, а также с использованием других форм расчетов и кредитных карточек, деятельности в сфере торговли иностранной валютой, деятельности по предоставлению бытовых услуг и т. п., осуществляющейся</w:t>
      </w:r>
      <w:r>
        <w:t xml:space="preserve"> субъектами предпринимательской деятельности. </w:t>
      </w:r>
    </w:p>
    <w:p w:rsidR="0037090F" w:rsidRDefault="006C09AB">
      <w:pPr>
        <w:ind w:left="-3" w:right="75"/>
      </w:pPr>
      <w:r>
        <w:rPr>
          <w:b/>
          <w:i/>
        </w:rPr>
        <w:t xml:space="preserve">Торговый патент </w:t>
      </w:r>
      <w:r>
        <w:t>– это государственное свидетельство, удостоверяющее право субъекта предпринимательской деятельности или его структурного (отделенного) подразделения заниматься определенными законодательством в</w:t>
      </w:r>
      <w:r>
        <w:t xml:space="preserve">идами предпринимательской деятельности. Торговый патент не удостоверяет право субъекта предпринимательской деятельности на интеллектуальную собственность. </w:t>
      </w:r>
    </w:p>
    <w:p w:rsidR="0037090F" w:rsidRDefault="006C09AB">
      <w:pPr>
        <w:ind w:left="-3" w:right="75"/>
      </w:pPr>
      <w:r>
        <w:t>Торговый патент выдается за плату субъектам предпринимательской деятельности государственными налоговыми органами по местонахождению этих субъектов или местонахождению их структурных (отделенных) подразделений, субъектам предпринимательской деятельности, о</w:t>
      </w:r>
      <w:r>
        <w:t xml:space="preserve">существляющими торговую деятельность или предоставляющими бытовые услуги (кроме </w:t>
      </w:r>
      <w:r>
        <w:lastRenderedPageBreak/>
        <w:t>передвижной торговой сети), – по местонахождению пункта продажи товаров или пункта по предоставлению бытовых услуг, а также субъектам предпринимательской деятельности, осуществ</w:t>
      </w:r>
      <w:r>
        <w:t xml:space="preserve">ляющими торговлю через передвижную торговую сеть, – по месту регистрации этих субъектов. </w:t>
      </w:r>
    </w:p>
    <w:p w:rsidR="0037090F" w:rsidRDefault="006C09AB">
      <w:pPr>
        <w:ind w:left="-3" w:right="75"/>
      </w:pPr>
      <w:r>
        <w:rPr>
          <w:i/>
        </w:rPr>
        <w:t xml:space="preserve">Торговый патент содержит такие реквизиты: </w:t>
      </w:r>
      <w:r>
        <w:t>номер торгового патента, название владельца торгового патента, вид предпринимательской деятельности, название вида бытовых у</w:t>
      </w:r>
      <w:r>
        <w:t xml:space="preserve">слуг или услуг в сфере игрового бизнеса, место регистрации гражданина как субъекта предпринимательской деятельности или местонахождение субъекта предпринимательской деятельности – юридического лица (местонахождение структурного (отделенного) подразделения </w:t>
      </w:r>
      <w:r>
        <w:t>этого субъекта); для транспортных средств: указание «выездная торговля», срок действия торгового патента, местонахождение государственного налогового органа, выдавшего торговый патент, отметка государственного налогового органа о поступлении платы за выдан</w:t>
      </w:r>
      <w:r>
        <w:t xml:space="preserve">ный им торговый патент. Форма торгового патента и порядок его заполнения устанавливаются центральным налоговым органом Украины. </w:t>
      </w:r>
    </w:p>
    <w:p w:rsidR="0037090F" w:rsidRDefault="006C09AB">
      <w:pPr>
        <w:ind w:left="-3" w:right="75"/>
      </w:pPr>
      <w:r>
        <w:rPr>
          <w:i/>
        </w:rPr>
        <w:t xml:space="preserve">Заявка на приобретение торгового патента должна содержать такие реквизиты: </w:t>
      </w:r>
      <w:r>
        <w:t>наименование субъекта предпринимательской деятельнос</w:t>
      </w:r>
      <w:r>
        <w:t>ти; выписку из учредительных документов относительно юридического адреса субъекта предпринимательской деятельности, а в случаях, если патент будет приобретаться для структурного (отделенного) подразделения: справка органа, согласовавшего местонахождение ст</w:t>
      </w:r>
      <w:r>
        <w:t>руктурного (отделенного) подразделения, с указанием этого места; вид предпринимательской деятельности, осуществление которой нуждается в приобретении торгового патента; наименование документа о полной или частичной уплате стоимости торгового патента.</w:t>
      </w:r>
      <w:r>
        <w:rPr>
          <w:vertAlign w:val="superscript"/>
        </w:rPr>
        <w:t>:</w:t>
      </w:r>
      <w:r>
        <w:t xml:space="preserve"> </w:t>
      </w:r>
    </w:p>
    <w:p w:rsidR="0037090F" w:rsidRDefault="006C09AB">
      <w:pPr>
        <w:ind w:left="-3" w:right="75"/>
      </w:pPr>
      <w:r>
        <w:rPr>
          <w:i/>
        </w:rPr>
        <w:t>Дей</w:t>
      </w:r>
      <w:r>
        <w:rPr>
          <w:i/>
        </w:rPr>
        <w:t xml:space="preserve">ствие Закона «О патентовании некоторых видов предпринимательской деятельности» не распространяется </w:t>
      </w:r>
      <w:r>
        <w:t xml:space="preserve">на торговую деятельность и деятельность по предоставлению бытовых услуг: 1) предприятий и организаций </w:t>
      </w:r>
      <w:proofErr w:type="spellStart"/>
      <w:r>
        <w:t>Укоопсоюза</w:t>
      </w:r>
      <w:proofErr w:type="spellEnd"/>
      <w:r>
        <w:t>, военной торговли, аптек, находящихся в госу</w:t>
      </w:r>
      <w:r>
        <w:t xml:space="preserve">дарственной собственности, и </w:t>
      </w:r>
      <w:proofErr w:type="spellStart"/>
      <w:r>
        <w:t>торговопроизводственных</w:t>
      </w:r>
      <w:proofErr w:type="spellEnd"/>
      <w:r>
        <w:t xml:space="preserve"> государственных предприятий снабжения рабочих в селах, поселках и городах районного подчинения; 2) </w:t>
      </w:r>
      <w:r>
        <w:lastRenderedPageBreak/>
        <w:t>субъектов предпринимательской деятельности – физических лиц, которые: осуществляют торговую деятельность</w:t>
      </w:r>
      <w:r>
        <w:t xml:space="preserve"> с лотков, прилавков и платят рыночный сбор (плату) за место для торговли продукцией в пределах рынков всех форм собственности; платят налог на промысел; осуществляют продажу выращенных в личном подсобном хозяйстве, на приусадебном, дачном, садовом и огоро</w:t>
      </w:r>
      <w:r>
        <w:t>дном участках продукции растениеводства, скота, кролей, нутрий, птицы; платят фиксированный налог в соответствии с законодательством о налогообложении доходов физических лиц; 3) субъектов предпринимательской деятельности, созданных общественными организаци</w:t>
      </w:r>
      <w:r>
        <w:t>ями инвалидов, имеющих налоговые льготы согласно действующему законодательству и осуществляющих торговлю исключительно продовольственными товарами отечественного производства и продукцией, изготовленной на предприятиях «Украинского общества слепых» и «Укра</w:t>
      </w:r>
      <w:r>
        <w:t xml:space="preserve">инского общества глухих». </w:t>
      </w:r>
    </w:p>
    <w:p w:rsidR="0037090F" w:rsidRDefault="006C09AB">
      <w:pPr>
        <w:ind w:left="-3" w:right="75"/>
      </w:pPr>
      <w:r>
        <w:t>Субъекты предпринимательской деятельности, осуществляющие торговую деятельность, операции по торговле наличными валютными ценностями, операции по предоставлению услуг в сфере игрового бизнеса и бытовых услуг, в случае нарушения т</w:t>
      </w:r>
      <w:r>
        <w:t xml:space="preserve">ребований Закона Украины «О патентировании некоторых видов предпринимательской деятельности» </w:t>
      </w:r>
      <w:r>
        <w:rPr>
          <w:b/>
          <w:i/>
        </w:rPr>
        <w:t>несут следующую ответственность</w:t>
      </w:r>
      <w:r>
        <w:rPr>
          <w:i/>
        </w:rPr>
        <w:t xml:space="preserve">: </w:t>
      </w:r>
      <w:r>
        <w:t>за нарушение сроков уплаты или неполное внесение очередных платежей насчитывается пеня на сумму налогового долга (включая сумму шт</w:t>
      </w:r>
      <w:r>
        <w:t>рафных санкций при их наличии из расчета 120 % годовых от учетной ставки Национального банка Украины в день возникновения такого налогового долга или в день его (части) погашения в зависимости от того, какой из размеров таких ставок является большим за каж</w:t>
      </w:r>
      <w:r>
        <w:t>дый календарный день просрочки в его уплате; при нарушении порядка использования торгового патента платят штраф в размере стоимости торгового патента за один календарный месяц; при осуществлении операций, подлежащих патентированию без получения соответству</w:t>
      </w:r>
      <w:r>
        <w:t xml:space="preserve">ющих торговых патентов или с нарушением порядка использования торгового патента, платят штраф в двойном размере от стоимости торгового патента за полный срок деятельности субъектов предпринимательской деятельности с указанным нарушением; при осуществлении </w:t>
      </w:r>
      <w:r>
        <w:t xml:space="preserve">операций по реализации товаров, требующих выдачу льготного торгового патента без его получения или с нарушением </w:t>
      </w:r>
      <w:r>
        <w:lastRenderedPageBreak/>
        <w:t>порядка получения и использования льготного торгового патента, платят штраф в пятикратном размере стоимости льготного торгового патента; при осу</w:t>
      </w:r>
      <w:r>
        <w:t xml:space="preserve">ществлении торговой деятельности без приобретения краткосрочного патента платят штраф в двойном размере стоимости краткосрочного патента за полный срок деятельности субъектов предпринимательской деятельности с указанными нарушениями. </w:t>
      </w:r>
    </w:p>
    <w:p w:rsidR="0037090F" w:rsidRDefault="006C09AB">
      <w:pPr>
        <w:ind w:left="-3" w:right="75"/>
      </w:pPr>
      <w:r>
        <w:t>В день уплаты штрафов</w:t>
      </w:r>
      <w:r>
        <w:t>, а также приобретения торгового патента или оформления льготного торгового патента деятельность соответствующих субъектов предпринимательской деятельности прекращается. Штрафы подлежат уплате нарушителем в пятидневный срок в соответствии с действующим зак</w:t>
      </w:r>
      <w:r>
        <w:t xml:space="preserve">онодательством. Должностные лица и граждане – субъекты предпринимательской деятельности в случае нарушения требований законодательства привлекаются к административной ответственности. </w:t>
      </w:r>
    </w:p>
    <w:p w:rsidR="0037090F" w:rsidRDefault="006C09AB">
      <w:pPr>
        <w:spacing w:after="0" w:line="259" w:lineRule="auto"/>
        <w:ind w:right="27" w:firstLine="0"/>
        <w:jc w:val="center"/>
      </w:pPr>
      <w:r>
        <w:rPr>
          <w:b/>
        </w:rPr>
        <w:t xml:space="preserve"> </w:t>
      </w:r>
    </w:p>
    <w:p w:rsidR="0037090F" w:rsidRDefault="006C09AB">
      <w:pPr>
        <w:spacing w:after="4" w:line="249" w:lineRule="auto"/>
        <w:ind w:left="87" w:right="156" w:hanging="10"/>
        <w:jc w:val="center"/>
      </w:pPr>
      <w:r>
        <w:rPr>
          <w:b/>
        </w:rPr>
        <w:t xml:space="preserve">1.8. Договорные взаимоотношения в предпринимательстве </w:t>
      </w:r>
    </w:p>
    <w:p w:rsidR="0037090F" w:rsidRDefault="006C09AB">
      <w:pPr>
        <w:spacing w:after="0" w:line="259" w:lineRule="auto"/>
        <w:ind w:left="9" w:right="0" w:firstLine="0"/>
        <w:jc w:val="left"/>
      </w:pPr>
      <w:r>
        <w:t xml:space="preserve"> </w:t>
      </w:r>
    </w:p>
    <w:p w:rsidR="0037090F" w:rsidRDefault="006C09AB">
      <w:pPr>
        <w:ind w:left="-3" w:right="75"/>
      </w:pPr>
      <w:r>
        <w:rPr>
          <w:b/>
        </w:rPr>
        <w:t xml:space="preserve">Договор </w:t>
      </w:r>
      <w:r>
        <w:t>– эт</w:t>
      </w:r>
      <w:r>
        <w:t xml:space="preserve">о договоренность двух или более сторон, направленная на установление, изменение или прекращение гражданских прав и обязанностей. </w:t>
      </w:r>
    </w:p>
    <w:p w:rsidR="0037090F" w:rsidRDefault="006C09AB">
      <w:pPr>
        <w:ind w:left="-3" w:right="75"/>
      </w:pPr>
      <w:r>
        <w:rPr>
          <w:b/>
        </w:rPr>
        <w:t xml:space="preserve">Хозяйственным договором </w:t>
      </w:r>
      <w:r>
        <w:t>является имущественное соглашение между двумя или больше субъектами ведения хозяйства, содержанием кот</w:t>
      </w:r>
      <w:r>
        <w:t xml:space="preserve">орого является обязательство имущественного характера в сфере хозяйственной деятельности: во время изготовления и реализации продукции, выполнения работ, предоставления услуг и др. </w:t>
      </w:r>
    </w:p>
    <w:p w:rsidR="0037090F" w:rsidRDefault="006C09AB">
      <w:pPr>
        <w:ind w:left="-3" w:right="75"/>
      </w:pPr>
      <w:r>
        <w:rPr>
          <w:b/>
        </w:rPr>
        <w:t xml:space="preserve">Хозяйственный договор </w:t>
      </w:r>
      <w:r>
        <w:t>– это зафиксированные в специальном правовом докумен</w:t>
      </w:r>
      <w:r>
        <w:t xml:space="preserve">те на основании соглашения обязательства участников хозяйственных отношений (сторон), направленные на обслуживание (обеспечение) их хозяйственной деятельности. </w:t>
      </w:r>
    </w:p>
    <w:p w:rsidR="0037090F" w:rsidRDefault="006C09AB">
      <w:pPr>
        <w:ind w:left="-3" w:right="75"/>
      </w:pPr>
      <w:r>
        <w:t>Согласно п. 4, ст. 179 действующего Хозяйственного кодекса Украины во время заключения хозяйств</w:t>
      </w:r>
      <w:r>
        <w:t xml:space="preserve">енных договоров стороны могут определять </w:t>
      </w:r>
      <w:r>
        <w:rPr>
          <w:i/>
        </w:rPr>
        <w:t xml:space="preserve">содержание договора </w:t>
      </w:r>
      <w:r>
        <w:t>на основе: 1) свободного волеизъявления, когда стороны имеют право согласовывать по своему усмотрению любые условия договора, не противоречащие законодательству; 2) приблизительного образца догов</w:t>
      </w:r>
      <w:r>
        <w:t xml:space="preserve">ора, </w:t>
      </w:r>
      <w:proofErr w:type="spellStart"/>
      <w:r>
        <w:t>рекомендованого</w:t>
      </w:r>
      <w:proofErr w:type="spellEnd"/>
      <w:r>
        <w:t xml:space="preserve"> органом управления субъектам ведения хозяйства для использования во время заключения ими договоров, когда стороны </w:t>
      </w:r>
      <w:r>
        <w:lastRenderedPageBreak/>
        <w:t>имеют право по взаимному соглашению изменять отдельные условия, предусмотренные примерным договором, или дополнять его со</w:t>
      </w:r>
      <w:r>
        <w:t xml:space="preserve">держание; 3)  типичного договора, утвержденного Кабинетом Министров Украины, либо в случаях, предусмотренных законом, другим органом государственной власти, когда стороны не могут отступать от содержания типичного договора, но имеют право конкретизировать </w:t>
      </w:r>
      <w:r>
        <w:t xml:space="preserve">его условия; 4)  договора присоединения, предложенного одной стороной другим возможным субъектам, когда эти субъекты в случае вхождения в договор не имеют права настаивать на изменении его содержания. </w:t>
      </w:r>
    </w:p>
    <w:p w:rsidR="0037090F" w:rsidRDefault="006C09AB">
      <w:pPr>
        <w:ind w:left="-3" w:right="75"/>
      </w:pPr>
      <w:r>
        <w:t xml:space="preserve">Для заключения договора необходимо согласие сторон по </w:t>
      </w:r>
      <w:r>
        <w:t>всем существенным условиям, то есть условиям, без которых он не имеет юридической силы. Договор считается заключенным, если между сторонами в надлежащей форме достигнуто согласие по всем существенным условиям. При невыполнении одним из партнеров существенн</w:t>
      </w:r>
      <w:r>
        <w:t xml:space="preserve">ых условий вторая сторона может взыскать убытки. Хозяйственный договор считается заключенным, если между сторонами достигнуто согласие относительно всех его существенных условий. </w:t>
      </w:r>
    </w:p>
    <w:p w:rsidR="0037090F" w:rsidRDefault="006C09AB">
      <w:pPr>
        <w:ind w:left="-3" w:right="75"/>
      </w:pPr>
      <w:r>
        <w:rPr>
          <w:b/>
        </w:rPr>
        <w:t xml:space="preserve">Существенные условия </w:t>
      </w:r>
      <w:r>
        <w:rPr>
          <w:i/>
        </w:rPr>
        <w:t xml:space="preserve">– </w:t>
      </w:r>
      <w:r>
        <w:t xml:space="preserve">это условия, при отсутствии которых договор не может </w:t>
      </w:r>
      <w:r>
        <w:t>считаться заключенным. Таким образом</w:t>
      </w:r>
      <w:r>
        <w:rPr>
          <w:b/>
          <w:i/>
        </w:rPr>
        <w:t xml:space="preserve">, существенными являются условия, </w:t>
      </w:r>
      <w:r>
        <w:t>признанные такими по закону или необходимые для договоров этого вида, а также условия, соответственно которым по требованию одной из сторон должно быть достигнуто согласие (п. 2, ст. 180</w:t>
      </w:r>
      <w:r>
        <w:t xml:space="preserve">).  </w:t>
      </w:r>
    </w:p>
    <w:p w:rsidR="0037090F" w:rsidRDefault="006C09AB">
      <w:pPr>
        <w:ind w:left="-3" w:right="75"/>
      </w:pPr>
      <w:r>
        <w:t xml:space="preserve">Согласно п. 3, ст. 180 действующего Хозяйственного кодекса Украины во время заключения хозяйственного договора стороны обязаны в любом случае согласовать </w:t>
      </w:r>
      <w:r>
        <w:rPr>
          <w:i/>
        </w:rPr>
        <w:t xml:space="preserve">предмет, цену </w:t>
      </w:r>
      <w:r>
        <w:t xml:space="preserve">и </w:t>
      </w:r>
      <w:r>
        <w:rPr>
          <w:i/>
        </w:rPr>
        <w:t xml:space="preserve">срок </w:t>
      </w:r>
      <w:r>
        <w:t xml:space="preserve">действия договора. </w:t>
      </w:r>
    </w:p>
    <w:p w:rsidR="0037090F" w:rsidRDefault="006C09AB">
      <w:pPr>
        <w:ind w:left="-3" w:right="75"/>
      </w:pPr>
      <w:r>
        <w:t xml:space="preserve">Условия о </w:t>
      </w:r>
      <w:r>
        <w:rPr>
          <w:b/>
        </w:rPr>
        <w:t xml:space="preserve">предмете в хозяйственном договоре </w:t>
      </w:r>
      <w:r>
        <w:t>должны опред</w:t>
      </w:r>
      <w:r>
        <w:t xml:space="preserve">елять наименование (номенклатуру, ассортимент) и количество продукции (работ, услуг), а также требования к их качеству (п. 4, ст. 180). </w:t>
      </w:r>
    </w:p>
    <w:p w:rsidR="0037090F" w:rsidRDefault="006C09AB">
      <w:pPr>
        <w:ind w:left="-3" w:right="75"/>
      </w:pPr>
      <w:r>
        <w:rPr>
          <w:b/>
        </w:rPr>
        <w:t xml:space="preserve">Цена </w:t>
      </w:r>
      <w:r>
        <w:t>в хозяйственном договоре определяется при согласовании сторон, в договоре могут быть предусмотрены доплаты к устан</w:t>
      </w:r>
      <w:r>
        <w:t xml:space="preserve">овленной цене за продукцию (работы, услуги) высшего качества или выполнение работ в сокращенные сроки сравнительно с нормативными (п. 5, ст. 180). </w:t>
      </w:r>
      <w:r>
        <w:rPr>
          <w:b/>
        </w:rPr>
        <w:t xml:space="preserve">Цена </w:t>
      </w:r>
      <w:r>
        <w:t xml:space="preserve">является существенным условием </w:t>
      </w:r>
      <w:r>
        <w:lastRenderedPageBreak/>
        <w:t xml:space="preserve">хозяйственного договора. </w:t>
      </w:r>
      <w:r>
        <w:rPr>
          <w:b/>
        </w:rPr>
        <w:t xml:space="preserve">Цена </w:t>
      </w:r>
      <w:r>
        <w:t>является формой денежного определения стоим</w:t>
      </w:r>
      <w:r>
        <w:t xml:space="preserve">ости продукции (работ, услуг), которую реализуют субъекты ведения хозяйства. </w:t>
      </w:r>
      <w:r>
        <w:rPr>
          <w:b/>
        </w:rPr>
        <w:t xml:space="preserve">Цена </w:t>
      </w:r>
      <w:r>
        <w:t>устанавливается в договоре в гривнах. Цены во внешнеэкономических договорах (контрактах) могут определяться в иностранной валюте при согласовании сторон. Субъекты ведения хоз</w:t>
      </w:r>
      <w:r>
        <w:t xml:space="preserve">яйства могут использовать в хозяйственной деятельности свободные цены, государственные фиксированные цены и регулируемые цены – предельные уровни цен или предельные отклонения от государственных фиксированных цен. </w:t>
      </w:r>
    </w:p>
    <w:p w:rsidR="0037090F" w:rsidRDefault="006C09AB">
      <w:pPr>
        <w:ind w:left="-3" w:right="75"/>
      </w:pPr>
      <w:r>
        <w:rPr>
          <w:b/>
        </w:rPr>
        <w:t xml:space="preserve">Сроком действия хозяйственного договора </w:t>
      </w:r>
      <w:r>
        <w:t>я</w:t>
      </w:r>
      <w:r>
        <w:t>вляется время, на протяжении которого существуют хозяйственные обязательства сторон, возникшие на основе настоящего договора. На обязательства, которые возникли у сторон к заключению ими хозяйственного договора, не распространяются условия заключенного дог</w:t>
      </w:r>
      <w:r>
        <w:t xml:space="preserve">овора, если договором не предусмотрено иное. Окончание срока действия хозяйственного договора не освобождает сторону от ответственности за его нарушение, что имело место во время действия договора. </w:t>
      </w:r>
    </w:p>
    <w:p w:rsidR="0037090F" w:rsidRDefault="006C09AB">
      <w:pPr>
        <w:ind w:left="-3" w:right="75"/>
      </w:pPr>
      <w:r>
        <w:t xml:space="preserve">Как правило, любой договор содержит: 1) преамбулу (вводную часть); 2) основную часть (с выделением общих и специфических условий договора); 3) заключительную часть. </w:t>
      </w:r>
    </w:p>
    <w:p w:rsidR="0037090F" w:rsidRDefault="006C09AB">
      <w:pPr>
        <w:ind w:left="-3" w:right="75"/>
      </w:pPr>
      <w:r>
        <w:t>Для иллюстрации можно привести пример содержания договора купли-продажи. Этот договор вклю</w:t>
      </w:r>
      <w:r>
        <w:t>чает такие составляющие: 1) предмет договора; 2) количество товара; 3) качество предлагаемой для продажи продукции; 4) продажную (договорную) цену единицы товара; 5) форму оплаты; 6) срок поставки; 7) упаковку (перечень требований относительно этого); 8) п</w:t>
      </w:r>
      <w:r>
        <w:t xml:space="preserve">орядок принятия товара; 9) штрафные санкции; 10)  форс-мажорные обстоятельства; 11)  арбитраж; 12)  другие условия договора. </w:t>
      </w:r>
    </w:p>
    <w:p w:rsidR="0037090F" w:rsidRDefault="006C09AB">
      <w:pPr>
        <w:ind w:left="-3" w:right="75"/>
      </w:pPr>
      <w:r>
        <w:t>В договоре по договоренности сторон могут определяться несущественные (дополнительные) условия. При их нарушении одной из сторон д</w:t>
      </w:r>
      <w:r>
        <w:t xml:space="preserve">ругая сторона не имеет права отказаться от принятия товара и разорвать контракт, а может лишь требовать выполнения обязательств и возмещения убытков. К дополнительным принадлежат такие условия: страхование, гарантии качества, условия привлечения </w:t>
      </w:r>
      <w:proofErr w:type="spellStart"/>
      <w:r>
        <w:t>субисполни</w:t>
      </w:r>
      <w:r>
        <w:t>телей</w:t>
      </w:r>
      <w:proofErr w:type="spellEnd"/>
      <w:r>
        <w:t xml:space="preserve"> договора, агентов, перевозчиков, определение норм нагрузки (разгрузка), условия передачи технической документации на товар, сохранение торговых марок, порядок уплаты налогов, </w:t>
      </w:r>
      <w:r>
        <w:lastRenderedPageBreak/>
        <w:t xml:space="preserve">таможенных сборов, разного рода защитные предостережения, с какого момента </w:t>
      </w:r>
      <w:r>
        <w:t xml:space="preserve">договор (контракт) начинает действовать, количество подписанных экземпляров договора (контракта), возможность и порядок внесения изменений к договору (контракту) и др. </w:t>
      </w:r>
    </w:p>
    <w:p w:rsidR="0037090F" w:rsidRDefault="006C09AB">
      <w:pPr>
        <w:ind w:left="-3" w:right="75"/>
      </w:pPr>
      <w:r>
        <w:rPr>
          <w:b/>
          <w:i/>
        </w:rPr>
        <w:t xml:space="preserve">Штрафные санкции применяются, </w:t>
      </w:r>
      <w:r>
        <w:t xml:space="preserve">если иное не предусмотрено законом или договором, в </w:t>
      </w:r>
      <w:r>
        <w:rPr>
          <w:b/>
          <w:i/>
        </w:rPr>
        <w:t>следу</w:t>
      </w:r>
      <w:r>
        <w:rPr>
          <w:b/>
          <w:i/>
        </w:rPr>
        <w:t xml:space="preserve">ющих размерах: </w:t>
      </w:r>
      <w:r>
        <w:t>1) при нарушении условий обязательства относительно качества (комплектности) товаров (работ, услуг) взимается штраф в размере двадцать процентов от стоимости некачественных (некомплектных) товаров (работ, услуг); 2) при нарушении сроков выпо</w:t>
      </w:r>
      <w:r>
        <w:t>лнения обязательства взимается пеня в размере 0,1 процента от стоимости товаров (работ, услуг), по которым допущена просрочка выполнения, за каждый день просрочки, а за просрочку свыше тридцати дней дополнительно взимается штраф в размере семь процентов от</w:t>
      </w:r>
      <w:r>
        <w:t xml:space="preserve"> указанной стоимости. В случае, если размер штрафных санкций законом не определен, санкции применяются в размере, предусмотренном договором. </w:t>
      </w:r>
    </w:p>
    <w:p w:rsidR="0037090F" w:rsidRDefault="006C09AB">
      <w:pPr>
        <w:spacing w:after="0" w:line="259" w:lineRule="auto"/>
        <w:ind w:left="575" w:right="0" w:firstLine="0"/>
        <w:jc w:val="left"/>
      </w:pPr>
      <w:r>
        <w:t xml:space="preserve">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157" w:hanging="10"/>
        <w:jc w:val="center"/>
      </w:pPr>
      <w:r>
        <w:rPr>
          <w:b/>
        </w:rPr>
        <w:t xml:space="preserve">1.9. Планирование в предпринимательстве </w:t>
      </w:r>
    </w:p>
    <w:p w:rsidR="0037090F" w:rsidRDefault="006C09AB">
      <w:pPr>
        <w:spacing w:after="0" w:line="259" w:lineRule="auto"/>
        <w:ind w:left="9" w:right="0" w:firstLine="0"/>
        <w:jc w:val="left"/>
      </w:pPr>
      <w:r>
        <w:t xml:space="preserve"> </w:t>
      </w:r>
    </w:p>
    <w:p w:rsidR="0037090F" w:rsidRDefault="006C09AB">
      <w:pPr>
        <w:ind w:left="-3" w:right="75"/>
      </w:pPr>
      <w:r>
        <w:rPr>
          <w:b/>
        </w:rPr>
        <w:t xml:space="preserve">Планирование </w:t>
      </w:r>
      <w:r>
        <w:t xml:space="preserve">– это определение целей и задач </w:t>
      </w:r>
      <w:r>
        <w:t xml:space="preserve">предприятия на перспективу, анализ их ресурсного обеспечения и способов реализации. </w:t>
      </w:r>
    </w:p>
    <w:p w:rsidR="0037090F" w:rsidRDefault="006C09AB">
      <w:pPr>
        <w:ind w:left="-3" w:right="75"/>
      </w:pPr>
      <w:r>
        <w:rPr>
          <w:b/>
        </w:rPr>
        <w:t xml:space="preserve">План </w:t>
      </w:r>
      <w:r>
        <w:t xml:space="preserve">– это система взаимозависимых, объединенных общей целью задач, обеспечивающих реализацию целей предпринимательской деятельности. </w:t>
      </w:r>
    </w:p>
    <w:p w:rsidR="0037090F" w:rsidRDefault="006C09AB">
      <w:pPr>
        <w:ind w:left="-3" w:right="75"/>
      </w:pPr>
      <w:r>
        <w:rPr>
          <w:b/>
        </w:rPr>
        <w:t xml:space="preserve">Основные принципы планирования: </w:t>
      </w:r>
      <w:r>
        <w:t>1) п</w:t>
      </w:r>
      <w:r>
        <w:t>ринцип обоснованности целей и задач предприятия; 2) принцип системности (планирование охватывает все сферы деятельности предприятия); 3) принцип научности (учет перспектив научно-технического прогресса и применения научно обоснованных прогрессивных норм ис</w:t>
      </w:r>
      <w:r>
        <w:t>пользования всех видов ресурсов); 4) принцип непрерывности (параллельное применение текущего и перспективного планирования); 5) принцип сбалансированности плана (указывает на количественное соответствие между взаимозависимыми разделами и показателями плана</w:t>
      </w:r>
      <w:r>
        <w:t xml:space="preserve">, между потребностями в ресурсах и их наличием); 6) принцип директивности. </w:t>
      </w:r>
      <w:r>
        <w:lastRenderedPageBreak/>
        <w:t xml:space="preserve">План вступает в силу для всех подразделений предприятия после утверждения его руководителем предприятия. </w:t>
      </w:r>
    </w:p>
    <w:p w:rsidR="0037090F" w:rsidRDefault="006C09AB">
      <w:pPr>
        <w:ind w:left="-3" w:right="75"/>
      </w:pPr>
      <w:r>
        <w:t>В зависимости от длительности планового периода выделяют такие виды планиро</w:t>
      </w:r>
      <w:r>
        <w:t xml:space="preserve">вания: </w:t>
      </w:r>
      <w:r>
        <w:rPr>
          <w:b/>
        </w:rPr>
        <w:t>1)</w:t>
      </w:r>
      <w:r>
        <w:t xml:space="preserve"> </w:t>
      </w:r>
      <w:r>
        <w:rPr>
          <w:b/>
        </w:rPr>
        <w:t xml:space="preserve">долгосрочное планирование, </w:t>
      </w:r>
      <w:r>
        <w:t>обычно охватывает трехлетний или пятилетний период и определяет общую стратегию предприятия (при составлении долгосрочных планов изучаются варианты расширения масштабов предпринимательской деятельности, снижения расходо</w:t>
      </w:r>
      <w:r>
        <w:t xml:space="preserve">в, прогнозируются изменения в номенклатуре продукции или услуг и уточняется политика в функциональных сферах); </w:t>
      </w:r>
      <w:r>
        <w:rPr>
          <w:b/>
        </w:rPr>
        <w:t>2)</w:t>
      </w:r>
      <w:r>
        <w:t xml:space="preserve"> </w:t>
      </w:r>
      <w:r>
        <w:rPr>
          <w:b/>
        </w:rPr>
        <w:t>среднесрочное планирование</w:t>
      </w:r>
      <w:r>
        <w:t xml:space="preserve"> (от 2 до 3 лет), учитывает возможности всех подразделений на основе их собственной оценки (разрабатываются план мар</w:t>
      </w:r>
      <w:r>
        <w:t xml:space="preserve">кетинга, план производства, финансовый план и тому подобное); </w:t>
      </w:r>
      <w:r>
        <w:rPr>
          <w:b/>
        </w:rPr>
        <w:t>3)</w:t>
      </w:r>
      <w:r>
        <w:t xml:space="preserve"> </w:t>
      </w:r>
      <w:r>
        <w:rPr>
          <w:b/>
        </w:rPr>
        <w:t xml:space="preserve">текущее планирование, </w:t>
      </w:r>
      <w:r>
        <w:t>обычно рассчитано на 1 год, полгода, квартал, месяц и содержит планирование объемов производства, план по труду и заработной плате, планирование материально-технического</w:t>
      </w:r>
      <w:r>
        <w:t xml:space="preserve"> обеспечения, себестоимости, прибыли, рентабельности и тому подобное; </w:t>
      </w:r>
      <w:r>
        <w:rPr>
          <w:b/>
        </w:rPr>
        <w:t>4)</w:t>
      </w:r>
      <w:r>
        <w:t xml:space="preserve"> </w:t>
      </w:r>
      <w:r>
        <w:rPr>
          <w:b/>
        </w:rPr>
        <w:t xml:space="preserve">оперативное планирование </w:t>
      </w:r>
      <w:r>
        <w:t>– это детальная разработка планов предприятия и его подразделений. Оно совмещает: 1) оперативно-календарное планирование, содержащее детализацию текущего план</w:t>
      </w:r>
      <w:r>
        <w:t>а предприятия и доведение заданий до каждого цеха, отдела, участка, бригады, рабочего. Планы и графики при этом составляются на 1 месяц, декаду, сутки, смену, а иногда и ежечасно; 2) диспетчеризацию, обеспечивающую: сплошной контроль за ходом «производстве</w:t>
      </w:r>
      <w:r>
        <w:t>нного процесса» и оперативное устранение сбоев в работе на каждом рабочем месте; организацию доставки на рабочие места сырья, материалов, инструмента; вывоз готовой продукции, отходов производства; контроль исправности оборудования; подачу энергии; организ</w:t>
      </w:r>
      <w:r>
        <w:t xml:space="preserve">ацию контроля качества. </w:t>
      </w:r>
    </w:p>
    <w:p w:rsidR="0037090F" w:rsidRDefault="006C09AB">
      <w:pPr>
        <w:ind w:left="-3" w:right="75"/>
      </w:pPr>
      <w:r>
        <w:rPr>
          <w:b/>
        </w:rPr>
        <w:t xml:space="preserve">Бизнес-план </w:t>
      </w:r>
      <w:r>
        <w:t xml:space="preserve">– это комплексный плановый документ предпринимательской деятельности, в котором предусмотрены мероприятия, направленные на реализацию предпринимательской идеи, для получения прибыли. </w:t>
      </w:r>
    </w:p>
    <w:p w:rsidR="0037090F" w:rsidRDefault="006C09AB">
      <w:pPr>
        <w:ind w:left="-3" w:right="75"/>
      </w:pPr>
      <w:r>
        <w:rPr>
          <w:b/>
        </w:rPr>
        <w:t xml:space="preserve">Бизнес-план </w:t>
      </w:r>
      <w:r>
        <w:t>содержит комплексное об</w:t>
      </w:r>
      <w:r>
        <w:t xml:space="preserve">основание стратегии (программы) развития всех сфер деятельности предприятия на основе текущего и перспективного планирования такой деятельности. </w:t>
      </w:r>
    </w:p>
    <w:p w:rsidR="0037090F" w:rsidRDefault="006C09AB">
      <w:pPr>
        <w:ind w:left="-3" w:right="75"/>
      </w:pPr>
      <w:r>
        <w:lastRenderedPageBreak/>
        <w:t>Бизнес-план позволяет очертить круг проблем, с которыми сталкивается предприятие (или предприниматель) во врем</w:t>
      </w:r>
      <w:r>
        <w:t xml:space="preserve">я реализации своих целей в неопределенной, конкурентной хозяйственной среде и помогает определить и обеспечить пути их решения.  </w:t>
      </w:r>
    </w:p>
    <w:p w:rsidR="0037090F" w:rsidRDefault="006C09AB">
      <w:pPr>
        <w:ind w:left="-3" w:right="75"/>
      </w:pPr>
      <w:r>
        <w:t>Бизнес-план является основой делового предложения во время переговоров с будущими партнерами и возможными инвесторами. Это опр</w:t>
      </w:r>
      <w:r>
        <w:t xml:space="preserve">еделяет некоторые требования к его оформлению, форме, содержанию и структуре. Он должен быть представлен в форме, позволяющей заинтересованному лицу получить четкое представление о сути дела и перспективах своего участия в этом деле. </w:t>
      </w:r>
    </w:p>
    <w:p w:rsidR="0037090F" w:rsidRDefault="006C09AB">
      <w:pPr>
        <w:tabs>
          <w:tab w:val="center" w:pos="712"/>
          <w:tab w:val="center" w:pos="1574"/>
          <w:tab w:val="center" w:pos="2538"/>
          <w:tab w:val="center" w:pos="4027"/>
          <w:tab w:val="center" w:pos="5266"/>
          <w:tab w:val="right" w:pos="6216"/>
        </w:tabs>
        <w:ind w:right="0" w:firstLine="0"/>
        <w:jc w:val="left"/>
      </w:pPr>
      <w:r>
        <w:rPr>
          <w:sz w:val="22"/>
        </w:rPr>
        <w:tab/>
      </w:r>
      <w:r>
        <w:t xml:space="preserve">Структура </w:t>
      </w:r>
      <w:r>
        <w:tab/>
        <w:t xml:space="preserve">и </w:t>
      </w:r>
      <w:r>
        <w:tab/>
        <w:t>содерж</w:t>
      </w:r>
      <w:r>
        <w:t xml:space="preserve">ание </w:t>
      </w:r>
      <w:r>
        <w:tab/>
        <w:t xml:space="preserve">бизнес-плана </w:t>
      </w:r>
      <w:r>
        <w:tab/>
        <w:t xml:space="preserve">строго </w:t>
      </w:r>
      <w:r>
        <w:tab/>
        <w:t xml:space="preserve">не </w:t>
      </w:r>
    </w:p>
    <w:p w:rsidR="0037090F" w:rsidRDefault="006C09AB">
      <w:pPr>
        <w:ind w:left="-3" w:right="75" w:firstLine="0"/>
      </w:pPr>
      <w:r>
        <w:t xml:space="preserve">регламентированы. Поэтому можно предложить такой макет </w:t>
      </w:r>
      <w:proofErr w:type="spellStart"/>
      <w:r>
        <w:t>бизнесплана</w:t>
      </w:r>
      <w:proofErr w:type="spellEnd"/>
      <w:r>
        <w:t xml:space="preserve">. </w:t>
      </w:r>
    </w:p>
    <w:p w:rsidR="0037090F" w:rsidRDefault="006C09AB">
      <w:pPr>
        <w:numPr>
          <w:ilvl w:val="0"/>
          <w:numId w:val="2"/>
        </w:numPr>
        <w:ind w:right="75" w:hanging="288"/>
      </w:pPr>
      <w:r>
        <w:t xml:space="preserve">Титульный лист бизнес-плана. </w:t>
      </w:r>
    </w:p>
    <w:p w:rsidR="0037090F" w:rsidRDefault="006C09AB">
      <w:pPr>
        <w:numPr>
          <w:ilvl w:val="0"/>
          <w:numId w:val="2"/>
        </w:numPr>
        <w:ind w:right="75" w:hanging="288"/>
      </w:pPr>
      <w:r>
        <w:t xml:space="preserve">Содержание («второй» лист бизнес-плана). </w:t>
      </w:r>
    </w:p>
    <w:p w:rsidR="0037090F" w:rsidRDefault="006C09AB">
      <w:pPr>
        <w:numPr>
          <w:ilvl w:val="0"/>
          <w:numId w:val="2"/>
        </w:numPr>
        <w:ind w:right="75" w:hanging="288"/>
      </w:pPr>
      <w:r>
        <w:t xml:space="preserve">Вводная часть. </w:t>
      </w:r>
    </w:p>
    <w:p w:rsidR="0037090F" w:rsidRDefault="006C09AB">
      <w:pPr>
        <w:numPr>
          <w:ilvl w:val="0"/>
          <w:numId w:val="2"/>
        </w:numPr>
        <w:ind w:right="75" w:hanging="288"/>
      </w:pPr>
      <w:r>
        <w:t xml:space="preserve">Общая характеристика предприятия и историческая справка. </w:t>
      </w:r>
    </w:p>
    <w:p w:rsidR="0037090F" w:rsidRDefault="006C09AB">
      <w:pPr>
        <w:numPr>
          <w:ilvl w:val="0"/>
          <w:numId w:val="2"/>
        </w:numPr>
        <w:ind w:right="75" w:hanging="288"/>
      </w:pPr>
      <w:r>
        <w:t xml:space="preserve">Описание предпринимательской деятельности (бизнеса). </w:t>
      </w:r>
    </w:p>
    <w:p w:rsidR="0037090F" w:rsidRDefault="006C09AB">
      <w:pPr>
        <w:numPr>
          <w:ilvl w:val="0"/>
          <w:numId w:val="2"/>
        </w:numPr>
        <w:ind w:right="75" w:hanging="288"/>
      </w:pPr>
      <w:r>
        <w:t xml:space="preserve">Характеристика товара или услуги. </w:t>
      </w:r>
    </w:p>
    <w:p w:rsidR="0037090F" w:rsidRDefault="006C09AB">
      <w:pPr>
        <w:numPr>
          <w:ilvl w:val="0"/>
          <w:numId w:val="2"/>
        </w:numPr>
        <w:ind w:right="75" w:hanging="288"/>
      </w:pPr>
      <w:r>
        <w:t xml:space="preserve">План производства. </w:t>
      </w:r>
    </w:p>
    <w:p w:rsidR="0037090F" w:rsidRDefault="006C09AB">
      <w:pPr>
        <w:numPr>
          <w:ilvl w:val="0"/>
          <w:numId w:val="2"/>
        </w:numPr>
        <w:ind w:right="75" w:hanging="288"/>
      </w:pPr>
      <w:r>
        <w:t xml:space="preserve">План маркетинга. </w:t>
      </w:r>
    </w:p>
    <w:p w:rsidR="0037090F" w:rsidRDefault="006C09AB">
      <w:pPr>
        <w:numPr>
          <w:ilvl w:val="0"/>
          <w:numId w:val="2"/>
        </w:numPr>
        <w:ind w:right="75" w:hanging="288"/>
      </w:pPr>
      <w:r>
        <w:t xml:space="preserve">Организационный план. </w:t>
      </w:r>
    </w:p>
    <w:p w:rsidR="0037090F" w:rsidRDefault="006C09AB">
      <w:pPr>
        <w:numPr>
          <w:ilvl w:val="0"/>
          <w:numId w:val="2"/>
        </w:numPr>
        <w:ind w:right="75" w:hanging="288"/>
      </w:pPr>
      <w:r>
        <w:t xml:space="preserve">Оценка риска и страхования. </w:t>
      </w:r>
    </w:p>
    <w:p w:rsidR="0037090F" w:rsidRDefault="006C09AB">
      <w:pPr>
        <w:numPr>
          <w:ilvl w:val="0"/>
          <w:numId w:val="2"/>
        </w:numPr>
        <w:ind w:right="75" w:hanging="288"/>
      </w:pPr>
      <w:r>
        <w:t xml:space="preserve">Финансовый план. </w:t>
      </w:r>
    </w:p>
    <w:p w:rsidR="0037090F" w:rsidRDefault="006C09AB">
      <w:pPr>
        <w:numPr>
          <w:ilvl w:val="0"/>
          <w:numId w:val="2"/>
        </w:numPr>
        <w:ind w:right="75" w:hanging="288"/>
      </w:pPr>
      <w:r>
        <w:t>Ю</w:t>
      </w:r>
      <w:r>
        <w:t xml:space="preserve">ридический план. </w:t>
      </w:r>
    </w:p>
    <w:p w:rsidR="0037090F" w:rsidRDefault="006C09AB">
      <w:pPr>
        <w:numPr>
          <w:ilvl w:val="0"/>
          <w:numId w:val="2"/>
        </w:numPr>
        <w:ind w:right="75" w:hanging="288"/>
      </w:pPr>
      <w:r>
        <w:t xml:space="preserve">Терминологический словарь (приложение). </w:t>
      </w:r>
    </w:p>
    <w:p w:rsidR="0037090F" w:rsidRDefault="006C09AB">
      <w:pPr>
        <w:numPr>
          <w:ilvl w:val="0"/>
          <w:numId w:val="2"/>
        </w:numPr>
        <w:ind w:right="75" w:hanging="288"/>
      </w:pPr>
      <w:r>
        <w:t xml:space="preserve">Сопроводительные документы (приложение). </w:t>
      </w:r>
    </w:p>
    <w:p w:rsidR="0037090F" w:rsidRDefault="006C09AB">
      <w:pPr>
        <w:ind w:left="-3" w:right="75"/>
      </w:pPr>
      <w:r>
        <w:rPr>
          <w:b/>
        </w:rPr>
        <w:t xml:space="preserve">Основными функциями </w:t>
      </w:r>
      <w:r>
        <w:t>бизнес-плана, в которых комплексно раскрывается его сущность, являются: 1) предоставление всесторонней информации кредиторам и инвестор</w:t>
      </w:r>
      <w:r>
        <w:t>ам о предприятии, в первую очередь о его стабильности и эффективности; 2) обоснование основной цели предпринимательской деятельности; 3) краткое описание предпринимательской деятельности, в частности, процесса производства; 4) характеристика товара или усл</w:t>
      </w:r>
      <w:r>
        <w:t xml:space="preserve">уги, их качества; 5) обоснование прогноза развития производства; 6) комплексное исследование рынка; 7) определение жизнеспособности предприятия в </w:t>
      </w:r>
      <w:r>
        <w:lastRenderedPageBreak/>
        <w:t>условиях внутренней и внешней конкуренции; 8) обоснование эффективности предприятия на основе оценки расходов,</w:t>
      </w:r>
      <w:r>
        <w:t xml:space="preserve"> цен и ожидаемой прибыли, являющейся прерогативой финансового плана; 9) оценка профессионального уровня управленческого персонала (предпринимателя, менеджеров и др.), эффективности их работы. </w:t>
      </w:r>
    </w:p>
    <w:p w:rsidR="0037090F" w:rsidRDefault="006C09AB">
      <w:pPr>
        <w:ind w:left="-3" w:right="75"/>
      </w:pPr>
      <w:r>
        <w:rPr>
          <w:b/>
        </w:rPr>
        <w:t xml:space="preserve">Основные принципы </w:t>
      </w:r>
      <w:r>
        <w:t>составления бизнес-плана: 1)  четкое ориентир</w:t>
      </w:r>
      <w:r>
        <w:t xml:space="preserve">ование на адресата (кредитора или инвестора); 2) детальная характеристика определенного сегмента (ниши) рынка, потребностей потребителей и их преимуществ при покупке товаров и услуг данного предприятия; 3) качественное и содержательное оформление (внешний </w:t>
      </w:r>
      <w:r>
        <w:t>вид, качественная обложка, четкие рисунки, фотографии, расчеты и др.); 4) убежденность в реализации основной идеи, в частности, в эффективности работы предприятия (получении прибыли) и своевременном погашении кредитов и др.; кредитора нужно убеждать прежде</w:t>
      </w:r>
      <w:r>
        <w:t xml:space="preserve"> всего в выполнении условий кредитного договора, а инвестора – в получении высокой нормы прибыли. </w:t>
      </w:r>
    </w:p>
    <w:p w:rsidR="0037090F" w:rsidRDefault="006C09AB">
      <w:pPr>
        <w:spacing w:after="0" w:line="259" w:lineRule="auto"/>
        <w:ind w:left="575" w:right="0" w:firstLine="0"/>
        <w:jc w:val="left"/>
      </w:pPr>
      <w:r>
        <w:t xml:space="preserve">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154" w:hanging="10"/>
        <w:jc w:val="center"/>
      </w:pPr>
      <w:r>
        <w:rPr>
          <w:b/>
        </w:rPr>
        <w:t xml:space="preserve">1.10. Экономическая сущность основных фондов фирмы </w:t>
      </w:r>
    </w:p>
    <w:p w:rsidR="0037090F" w:rsidRDefault="006C09AB">
      <w:pPr>
        <w:spacing w:after="0" w:line="259" w:lineRule="auto"/>
        <w:ind w:left="9" w:right="0" w:firstLine="0"/>
        <w:jc w:val="left"/>
      </w:pPr>
      <w:r>
        <w:t xml:space="preserve"> </w:t>
      </w:r>
    </w:p>
    <w:p w:rsidR="0037090F" w:rsidRDefault="006C09AB">
      <w:pPr>
        <w:ind w:left="-3" w:right="75"/>
      </w:pPr>
      <w:r>
        <w:rPr>
          <w:b/>
        </w:rPr>
        <w:t xml:space="preserve">Основной капитал </w:t>
      </w:r>
      <w:r>
        <w:t xml:space="preserve">формирует ту часть активов предприятия, которая принимает участие во многих производственных циклах, частями перенося свою стоимость на стоимость готовой продукции (здания, сооружения, машины, оборудования и тому подобное). </w:t>
      </w:r>
    </w:p>
    <w:p w:rsidR="0037090F" w:rsidRDefault="006C09AB">
      <w:pPr>
        <w:ind w:left="-3" w:right="75"/>
      </w:pPr>
      <w:r>
        <w:rPr>
          <w:b/>
        </w:rPr>
        <w:t>Основные средства</w:t>
      </w:r>
      <w:r>
        <w:t xml:space="preserve"> </w:t>
      </w:r>
      <w:r>
        <w:t>(в соответствии с официальным определением, сформулированным в П(С)БО7 «Основные средства») – это материальные активы, которые предприятие удерживает с целью использования их в процессе производства или реализации товаров, предоставления услуг, сдачи в аре</w:t>
      </w:r>
      <w:r>
        <w:t>нду другим лицам или для</w:t>
      </w:r>
      <w:r>
        <w:rPr>
          <w:i/>
        </w:rPr>
        <w:t xml:space="preserve"> </w:t>
      </w:r>
      <w:r>
        <w:t>осуществления административных и социально-культурных функций, ожидаемый срок полезного использования которых больше одного года (или операционного цикла, если он больше одного года). Ключевыми компонентами основного капитала вообщ</w:t>
      </w:r>
      <w:r>
        <w:t xml:space="preserve">е и основных средств в частности являются основные фонды, составляющие материальную основу производства. В частности, в составе основных средств все элементы, кроме «капитальных расходов на улучшение земель», принадлежат к категории «основных фондов». </w:t>
      </w:r>
    </w:p>
    <w:p w:rsidR="0037090F" w:rsidRDefault="006C09AB">
      <w:pPr>
        <w:ind w:left="-3" w:right="75"/>
      </w:pPr>
      <w:r>
        <w:rPr>
          <w:b/>
        </w:rPr>
        <w:lastRenderedPageBreak/>
        <w:t>Осн</w:t>
      </w:r>
      <w:r>
        <w:rPr>
          <w:b/>
        </w:rPr>
        <w:t xml:space="preserve">овные фонды </w:t>
      </w:r>
      <w:r>
        <w:t>– это часть основных средств, которые сохраняют свою вещественную форму, принимают участие во многих производственных циклах и свою стоимость переносят на стоимость готовой продукции частями по мере износа. Согласно действующему законодательств</w:t>
      </w:r>
      <w:r>
        <w:t xml:space="preserve">у Украины основные фонды делят на четыре группы: </w:t>
      </w:r>
      <w:r>
        <w:rPr>
          <w:b/>
          <w:i/>
        </w:rPr>
        <w:t xml:space="preserve">группа 1 </w:t>
      </w:r>
      <w:r>
        <w:rPr>
          <w:i/>
        </w:rPr>
        <w:t xml:space="preserve">– </w:t>
      </w:r>
      <w:r>
        <w:t xml:space="preserve">здания, сооружения, их структурные компоненты и передаточные устройства, капитальные расходы на улучшение земель; </w:t>
      </w:r>
      <w:r>
        <w:rPr>
          <w:b/>
          <w:i/>
        </w:rPr>
        <w:t xml:space="preserve">группа 2 </w:t>
      </w:r>
      <w:r>
        <w:t>– транспортные средства, в том числе грузовые и легковые автомобили, мебе</w:t>
      </w:r>
      <w:r>
        <w:t xml:space="preserve">ль, офисное оборудование, бытовые электромеханические приборы и инструменты; </w:t>
      </w:r>
      <w:r>
        <w:rPr>
          <w:b/>
          <w:i/>
        </w:rPr>
        <w:t xml:space="preserve">группа 3 </w:t>
      </w:r>
      <w:r>
        <w:rPr>
          <w:i/>
        </w:rPr>
        <w:t xml:space="preserve">– </w:t>
      </w:r>
      <w:r>
        <w:t xml:space="preserve">другие основные фонды, которые не вошли в группы 1, 2 и 4, включая сельскохозяйственные машины, скот и насаждения; </w:t>
      </w:r>
      <w:r>
        <w:rPr>
          <w:b/>
          <w:i/>
        </w:rPr>
        <w:t xml:space="preserve">группа 4 </w:t>
      </w:r>
      <w:r>
        <w:rPr>
          <w:i/>
        </w:rPr>
        <w:t xml:space="preserve">– </w:t>
      </w:r>
      <w:r>
        <w:t>электронно-вычислительные машины, другие м</w:t>
      </w:r>
      <w:r>
        <w:t>ашины для автоматической обработки информации, их программное обеспечение, связанные с ними средства считывания или печати информации, другие информационные системы, телефоны (в том числе сотовые), микрофоны и рации, стоимость которых превышает стоимость м</w:t>
      </w:r>
      <w:r>
        <w:t xml:space="preserve">алоценных товаров (предметов). </w:t>
      </w:r>
    </w:p>
    <w:p w:rsidR="0037090F" w:rsidRDefault="006C09AB">
      <w:pPr>
        <w:ind w:left="-3" w:right="75"/>
      </w:pPr>
      <w:r>
        <w:t xml:space="preserve">В зависимости от характера, участия основных фондов в производственном процессе различают производственные и непроизводственные фонды. </w:t>
      </w:r>
      <w:r>
        <w:rPr>
          <w:b/>
        </w:rPr>
        <w:t xml:space="preserve">Основные производственные фонды </w:t>
      </w:r>
      <w:r>
        <w:t xml:space="preserve">функционируют в сфере материального производства; </w:t>
      </w:r>
      <w:r>
        <w:rPr>
          <w:b/>
        </w:rPr>
        <w:t>непроиз</w:t>
      </w:r>
      <w:r>
        <w:rPr>
          <w:b/>
        </w:rPr>
        <w:t xml:space="preserve">водственные </w:t>
      </w:r>
      <w:r>
        <w:t xml:space="preserve">– удовлетворяют бытовые и культурные потребности работающих.  </w:t>
      </w:r>
    </w:p>
    <w:p w:rsidR="0037090F" w:rsidRDefault="006C09AB">
      <w:pPr>
        <w:ind w:left="-3" w:right="75"/>
      </w:pPr>
      <w:r>
        <w:t xml:space="preserve">Учет и оценка основных фондов осуществляются в </w:t>
      </w:r>
      <w:r>
        <w:rPr>
          <w:i/>
        </w:rPr>
        <w:t xml:space="preserve">натуральной </w:t>
      </w:r>
      <w:r>
        <w:t xml:space="preserve">и </w:t>
      </w:r>
      <w:r>
        <w:rPr>
          <w:i/>
        </w:rPr>
        <w:t xml:space="preserve">стоимостной (денежной) </w:t>
      </w:r>
      <w:r>
        <w:t xml:space="preserve">формах.  </w:t>
      </w:r>
    </w:p>
    <w:p w:rsidR="0037090F" w:rsidRDefault="006C09AB">
      <w:pPr>
        <w:ind w:left="-3" w:right="75"/>
      </w:pPr>
      <w:r>
        <w:rPr>
          <w:b/>
        </w:rPr>
        <w:t xml:space="preserve">Натуральная оценка основных фондов </w:t>
      </w:r>
      <w:r>
        <w:t>необходима для: 1)  учета и планирования отдельных г</w:t>
      </w:r>
      <w:r>
        <w:t xml:space="preserve">рупп основных фондов; 2) расчета производственных мощностей; 3)  разработки балансов оборудования и определения степени его использования и тому подобное.  </w:t>
      </w:r>
    </w:p>
    <w:p w:rsidR="0037090F" w:rsidRDefault="006C09AB">
      <w:pPr>
        <w:ind w:left="-3" w:right="75"/>
      </w:pPr>
      <w:r>
        <w:rPr>
          <w:b/>
        </w:rPr>
        <w:t xml:space="preserve">Денежная (стоимостная) оценка основных фондов </w:t>
      </w:r>
      <w:r>
        <w:t xml:space="preserve">необходима для решения таких задач: 1)  формирования </w:t>
      </w:r>
      <w:r>
        <w:t xml:space="preserve">единой </w:t>
      </w:r>
      <w:proofErr w:type="spellStart"/>
      <w:r>
        <w:t>критериальной</w:t>
      </w:r>
      <w:proofErr w:type="spellEnd"/>
      <w:r>
        <w:t xml:space="preserve"> основы сравнения разных форм основных фондов; 2)  определения их общего объема, динамики и структуры; 3)  оценки размера стоимости, которая переносится на стоимость готовой продукции </w:t>
      </w:r>
    </w:p>
    <w:p w:rsidR="0037090F" w:rsidRDefault="006C09AB">
      <w:pPr>
        <w:ind w:left="-3" w:right="75" w:firstLine="0"/>
      </w:pPr>
      <w:r>
        <w:lastRenderedPageBreak/>
        <w:t>(амортизационных отчислений); 4)  определения измен</w:t>
      </w:r>
      <w:r>
        <w:t xml:space="preserve">ения размера основных фондов в отдельных отраслях и на отдельных предприятиях за определенный период. </w:t>
      </w:r>
    </w:p>
    <w:p w:rsidR="0037090F" w:rsidRDefault="006C09AB">
      <w:pPr>
        <w:ind w:left="-3" w:right="75"/>
      </w:pPr>
      <w:r>
        <w:t xml:space="preserve">Используют четыре вида стоимостной оценки основных фондов фирмы.  </w:t>
      </w:r>
    </w:p>
    <w:p w:rsidR="0037090F" w:rsidRDefault="006C09AB">
      <w:pPr>
        <w:numPr>
          <w:ilvl w:val="0"/>
          <w:numId w:val="3"/>
        </w:numPr>
        <w:ind w:right="75"/>
      </w:pPr>
      <w:r>
        <w:rPr>
          <w:b/>
          <w:i/>
        </w:rPr>
        <w:t>Оценка по первоначальной (начальной, фактической) стоимости</w:t>
      </w:r>
      <w:r>
        <w:rPr>
          <w:i/>
        </w:rPr>
        <w:t xml:space="preserve">, </w:t>
      </w:r>
      <w:r>
        <w:t>то есть по фактическим ра</w:t>
      </w:r>
      <w:r>
        <w:t xml:space="preserve">сходам, которые понесло предприятие в связи с созданием основных производственных фондов, их доставкой и монтажом, по ценам того года, в котором эти расходы были понесены. Этот вид оценки используется для расчета амортизационных отчислений.  </w:t>
      </w:r>
    </w:p>
    <w:p w:rsidR="0037090F" w:rsidRDefault="006C09AB">
      <w:pPr>
        <w:numPr>
          <w:ilvl w:val="0"/>
          <w:numId w:val="3"/>
        </w:numPr>
        <w:ind w:right="75"/>
      </w:pPr>
      <w:r>
        <w:rPr>
          <w:b/>
          <w:i/>
        </w:rPr>
        <w:t>Оценка по вос</w:t>
      </w:r>
      <w:r>
        <w:rPr>
          <w:b/>
          <w:i/>
        </w:rPr>
        <w:t>становительной стоимости</w:t>
      </w:r>
      <w:r>
        <w:t xml:space="preserve">, то есть по стоимости воссоздания основных производственных фондов в современных условиях. Необходимость оценки по восстановительной стоимости вызвана тем, что в связи с научно-техническим прогрессом или инфляционными факторами те </w:t>
      </w:r>
      <w:r>
        <w:t xml:space="preserve">же виды средств труда (станки, печи и тому подобное), изготовленные в разные годы, имеют разную стоимостную оценку. В результате этого возникает потребность периодической переоценки основных фондов. </w:t>
      </w:r>
    </w:p>
    <w:p w:rsidR="0037090F" w:rsidRDefault="006C09AB">
      <w:pPr>
        <w:ind w:left="-3" w:right="75"/>
      </w:pPr>
      <w:r>
        <w:t>В качестве базы для определения восстановительной стоимо</w:t>
      </w:r>
      <w:r>
        <w:t>сти, как правило, используют рыночные цены на те или другие элементы основных фондов. Этот вид оценки учитывает влияние трех основных групп факторов: 1)  морального износа основных фондов; 2) изменения масштаба действующей денежной единицы (например, в рез</w:t>
      </w:r>
      <w:r>
        <w:t xml:space="preserve">ультате инфляции); 3) конъюнктурного колебания цен на основные фонды (например, в результате ажиотажного спроса или таможенной политики, применяющейся государством). </w:t>
      </w:r>
    </w:p>
    <w:p w:rsidR="0037090F" w:rsidRDefault="006C09AB">
      <w:pPr>
        <w:ind w:left="-3" w:right="75"/>
      </w:pPr>
      <w:r>
        <w:t xml:space="preserve">Восстановительная стоимость используется в таких ситуациях: 1)  во время покупки/продажи </w:t>
      </w:r>
      <w:r>
        <w:t xml:space="preserve">ранее приобретенных основных фондов; 2) при оценке реальной стоимости основных фондов, определяющейся во время инвентаризации; это может понадобиться при изменении форм собственности, ликвидации предприятия или определении залоговой стоимости. </w:t>
      </w:r>
    </w:p>
    <w:p w:rsidR="0037090F" w:rsidRDefault="006C09AB">
      <w:pPr>
        <w:numPr>
          <w:ilvl w:val="0"/>
          <w:numId w:val="3"/>
        </w:numPr>
        <w:ind w:right="75"/>
      </w:pPr>
      <w:r>
        <w:rPr>
          <w:b/>
          <w:i/>
        </w:rPr>
        <w:t>Оценка по п</w:t>
      </w:r>
      <w:r>
        <w:rPr>
          <w:b/>
          <w:i/>
        </w:rPr>
        <w:t>ервичной или восстановительной стоимости с учетом износа (по остаточной стоимости)</w:t>
      </w:r>
      <w:r>
        <w:rPr>
          <w:i/>
        </w:rPr>
        <w:t xml:space="preserve">, </w:t>
      </w:r>
      <w:r>
        <w:t xml:space="preserve">то есть по существующей стоимости, которая еще не перенесена на готовую </w:t>
      </w:r>
      <w:r>
        <w:lastRenderedPageBreak/>
        <w:t xml:space="preserve">продукцию. Первичная (восстановительная) стоимость основных производственных фондов с учетом износа </w:t>
      </w:r>
      <w:r>
        <w:t xml:space="preserve">определяется по формуле </w:t>
      </w:r>
    </w:p>
    <w:p w:rsidR="0037090F" w:rsidRDefault="006C09AB">
      <w:pPr>
        <w:spacing w:after="206" w:line="259" w:lineRule="auto"/>
        <w:ind w:right="36" w:firstLine="0"/>
        <w:jc w:val="right"/>
      </w:pPr>
      <w:r>
        <w:t xml:space="preserve"> </w:t>
      </w:r>
    </w:p>
    <w:p w:rsidR="0037090F" w:rsidRDefault="006C09AB">
      <w:pPr>
        <w:spacing w:after="60" w:line="320" w:lineRule="auto"/>
        <w:ind w:left="3603" w:right="0" w:hanging="1507"/>
        <w:jc w:val="left"/>
      </w:pPr>
      <w:r>
        <w:rPr>
          <w:rFonts w:ascii="Times New Roman" w:eastAsia="Times New Roman" w:hAnsi="Times New Roman" w:cs="Times New Roman"/>
          <w:i/>
          <w:sz w:val="19"/>
        </w:rPr>
        <w:t>Ф</w:t>
      </w:r>
      <w:r>
        <w:rPr>
          <w:rFonts w:ascii="Times New Roman" w:eastAsia="Times New Roman" w:hAnsi="Times New Roman" w:cs="Times New Roman"/>
          <w:i/>
          <w:sz w:val="11"/>
        </w:rPr>
        <w:t xml:space="preserve">ОСТ </w:t>
      </w:r>
      <w:r>
        <w:rPr>
          <w:rFonts w:ascii="Segoe UI Symbol" w:eastAsia="Segoe UI Symbol" w:hAnsi="Segoe UI Symbol" w:cs="Segoe UI Symbol"/>
          <w:sz w:val="19"/>
        </w:rPr>
        <w:t xml:space="preserve"> </w:t>
      </w:r>
      <w:r>
        <w:rPr>
          <w:rFonts w:ascii="Times New Roman" w:eastAsia="Times New Roman" w:hAnsi="Times New Roman" w:cs="Times New Roman"/>
          <w:i/>
          <w:sz w:val="19"/>
        </w:rPr>
        <w:t>Ф</w:t>
      </w:r>
      <w:r>
        <w:rPr>
          <w:rFonts w:ascii="Times New Roman" w:eastAsia="Times New Roman" w:hAnsi="Times New Roman" w:cs="Times New Roman"/>
          <w:i/>
          <w:sz w:val="11"/>
        </w:rPr>
        <w:t>П</w:t>
      </w:r>
      <w:r>
        <w:rPr>
          <w:rFonts w:ascii="Times New Roman" w:eastAsia="Times New Roman" w:hAnsi="Times New Roman" w:cs="Times New Roman"/>
          <w:sz w:val="11"/>
        </w:rPr>
        <w:t>(</w:t>
      </w:r>
      <w:r>
        <w:rPr>
          <w:rFonts w:ascii="Times New Roman" w:eastAsia="Times New Roman" w:hAnsi="Times New Roman" w:cs="Times New Roman"/>
          <w:i/>
          <w:sz w:val="11"/>
        </w:rPr>
        <w:t>В</w:t>
      </w:r>
      <w:r>
        <w:rPr>
          <w:rFonts w:ascii="Times New Roman" w:eastAsia="Times New Roman" w:hAnsi="Times New Roman" w:cs="Times New Roman"/>
          <w:sz w:val="11"/>
        </w:rPr>
        <w:t xml:space="preserve">)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676820" cy="5042"/>
                <wp:effectExtent l="0" t="0" r="0" b="0"/>
                <wp:docPr id="173812" name="Group 173812"/>
                <wp:cNvGraphicFramePr/>
                <a:graphic xmlns:a="http://schemas.openxmlformats.org/drawingml/2006/main">
                  <a:graphicData uri="http://schemas.microsoft.com/office/word/2010/wordprocessingGroup">
                    <wpg:wgp>
                      <wpg:cNvGrpSpPr/>
                      <wpg:grpSpPr>
                        <a:xfrm>
                          <a:off x="0" y="0"/>
                          <a:ext cx="676820" cy="5042"/>
                          <a:chOff x="0" y="0"/>
                          <a:chExt cx="676820" cy="5042"/>
                        </a:xfrm>
                      </wpg:grpSpPr>
                      <wps:wsp>
                        <wps:cNvPr id="6206" name="Shape 6206"/>
                        <wps:cNvSpPr/>
                        <wps:spPr>
                          <a:xfrm>
                            <a:off x="0" y="0"/>
                            <a:ext cx="676820" cy="0"/>
                          </a:xfrm>
                          <a:custGeom>
                            <a:avLst/>
                            <a:gdLst/>
                            <a:ahLst/>
                            <a:cxnLst/>
                            <a:rect l="0" t="0" r="0" b="0"/>
                            <a:pathLst>
                              <a:path w="676820">
                                <a:moveTo>
                                  <a:pt x="0" y="0"/>
                                </a:moveTo>
                                <a:lnTo>
                                  <a:pt x="676820" y="0"/>
                                </a:lnTo>
                              </a:path>
                            </a:pathLst>
                          </a:custGeom>
                          <a:ln w="5042"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3812" style="width:53.2929pt;height:0.397045pt;mso-position-horizontal-relative:char;mso-position-vertical-relative:line" coordsize="6768,50">
                <v:shape id="Shape 6206" style="position:absolute;width:6768;height:0;left:0;top:0;" coordsize="676820,0" path="m0,0l676820,0">
                  <v:stroke weight="0.397045pt" endcap="flat" joinstyle="round" on="true" color="#000000"/>
                  <v:fill on="false" color="#000000" opacity="0"/>
                </v:shape>
              </v:group>
            </w:pict>
          </mc:Fallback>
        </mc:AlternateContent>
      </w:r>
      <w:r>
        <w:rPr>
          <w:rFonts w:ascii="Times New Roman" w:eastAsia="Times New Roman" w:hAnsi="Times New Roman" w:cs="Times New Roman"/>
          <w:i/>
          <w:sz w:val="19"/>
        </w:rPr>
        <w:t>Ф</w:t>
      </w:r>
      <w:r>
        <w:rPr>
          <w:rFonts w:ascii="Times New Roman" w:eastAsia="Times New Roman" w:hAnsi="Times New Roman" w:cs="Times New Roman"/>
          <w:i/>
          <w:sz w:val="11"/>
        </w:rPr>
        <w:t>П</w:t>
      </w:r>
      <w:r>
        <w:rPr>
          <w:rFonts w:ascii="Times New Roman" w:eastAsia="Times New Roman" w:hAnsi="Times New Roman" w:cs="Times New Roman"/>
          <w:sz w:val="11"/>
        </w:rPr>
        <w:t>(</w:t>
      </w:r>
      <w:r>
        <w:rPr>
          <w:rFonts w:ascii="Times New Roman" w:eastAsia="Times New Roman" w:hAnsi="Times New Roman" w:cs="Times New Roman"/>
          <w:i/>
          <w:sz w:val="11"/>
        </w:rPr>
        <w:t>В</w:t>
      </w:r>
      <w:r>
        <w:rPr>
          <w:rFonts w:ascii="Times New Roman" w:eastAsia="Times New Roman" w:hAnsi="Times New Roman" w:cs="Times New Roman"/>
          <w:sz w:val="11"/>
        </w:rPr>
        <w:t xml:space="preserve">) </w:t>
      </w:r>
      <w:r>
        <w:rPr>
          <w:rFonts w:ascii="Segoe UI Symbol" w:eastAsia="Segoe UI Symbol" w:hAnsi="Segoe UI Symbol" w:cs="Segoe UI Symbol"/>
          <w:sz w:val="19"/>
        </w:rPr>
        <w:t xml:space="preserve"> </w:t>
      </w:r>
      <w:r>
        <w:rPr>
          <w:rFonts w:ascii="Times New Roman" w:eastAsia="Times New Roman" w:hAnsi="Times New Roman" w:cs="Times New Roman"/>
          <w:i/>
          <w:sz w:val="19"/>
        </w:rPr>
        <w:t xml:space="preserve">Н </w:t>
      </w:r>
      <w:r>
        <w:rPr>
          <w:rFonts w:ascii="Times New Roman" w:eastAsia="Times New Roman" w:hAnsi="Times New Roman" w:cs="Times New Roman"/>
          <w:i/>
          <w:sz w:val="11"/>
        </w:rPr>
        <w:t xml:space="preserve">А </w:t>
      </w:r>
      <w:r>
        <w:rPr>
          <w:rFonts w:ascii="Segoe UI Symbol" w:eastAsia="Segoe UI Symbol" w:hAnsi="Segoe UI Symbol" w:cs="Segoe UI Symbol"/>
          <w:sz w:val="19"/>
        </w:rPr>
        <w:t></w:t>
      </w:r>
      <w:r>
        <w:rPr>
          <w:rFonts w:ascii="Times New Roman" w:eastAsia="Times New Roman" w:hAnsi="Times New Roman" w:cs="Times New Roman"/>
          <w:i/>
          <w:sz w:val="19"/>
        </w:rPr>
        <w:t xml:space="preserve">Т </w:t>
      </w:r>
      <w:r>
        <w:t xml:space="preserve">,  (1.1) </w:t>
      </w:r>
      <w:r>
        <w:rPr>
          <w:rFonts w:ascii="Times New Roman" w:eastAsia="Times New Roman" w:hAnsi="Times New Roman" w:cs="Times New Roman"/>
          <w:sz w:val="19"/>
        </w:rPr>
        <w:t>100 %</w:t>
      </w:r>
    </w:p>
    <w:p w:rsidR="0037090F" w:rsidRDefault="006C09AB">
      <w:pPr>
        <w:spacing w:line="361" w:lineRule="auto"/>
        <w:ind w:left="-3" w:right="75" w:firstLine="396"/>
      </w:pPr>
      <w:r>
        <w:t xml:space="preserve">где </w:t>
      </w:r>
      <w:r>
        <w:rPr>
          <w:rFonts w:ascii="Times New Roman" w:eastAsia="Times New Roman" w:hAnsi="Times New Roman" w:cs="Times New Roman"/>
          <w:i/>
          <w:sz w:val="24"/>
        </w:rPr>
        <w:t>Ф</w:t>
      </w:r>
      <w:r>
        <w:rPr>
          <w:rFonts w:ascii="Times New Roman" w:eastAsia="Times New Roman" w:hAnsi="Times New Roman" w:cs="Times New Roman"/>
          <w:i/>
          <w:vertAlign w:val="subscript"/>
        </w:rPr>
        <w:t>П</w:t>
      </w:r>
      <w:r>
        <w:rPr>
          <w:rFonts w:ascii="Times New Roman" w:eastAsia="Times New Roman" w:hAnsi="Times New Roman" w:cs="Times New Roman"/>
          <w:vertAlign w:val="subscript"/>
        </w:rPr>
        <w:t>(</w:t>
      </w:r>
      <w:r>
        <w:rPr>
          <w:rFonts w:ascii="Times New Roman" w:eastAsia="Times New Roman" w:hAnsi="Times New Roman" w:cs="Times New Roman"/>
          <w:i/>
          <w:vertAlign w:val="subscript"/>
        </w:rPr>
        <w:t>В</w:t>
      </w:r>
      <w:r>
        <w:rPr>
          <w:rFonts w:ascii="Times New Roman" w:eastAsia="Times New Roman" w:hAnsi="Times New Roman" w:cs="Times New Roman"/>
          <w:vertAlign w:val="subscript"/>
        </w:rPr>
        <w:t>)</w:t>
      </w:r>
      <w:r>
        <w:t xml:space="preserve"> – первичная или восстановительная стоимость основных фондов, </w:t>
      </w:r>
      <w:proofErr w:type="spellStart"/>
      <w:r>
        <w:t>грн</w:t>
      </w:r>
      <w:proofErr w:type="spellEnd"/>
      <w:r>
        <w:t xml:space="preserve">; </w:t>
      </w:r>
      <w:r>
        <w:rPr>
          <w:rFonts w:ascii="Times New Roman" w:eastAsia="Times New Roman" w:hAnsi="Times New Roman" w:cs="Times New Roman"/>
          <w:i/>
          <w:sz w:val="24"/>
        </w:rPr>
        <w:t>Н</w:t>
      </w:r>
      <w:r>
        <w:rPr>
          <w:rFonts w:ascii="Times New Roman" w:eastAsia="Times New Roman" w:hAnsi="Times New Roman" w:cs="Times New Roman"/>
          <w:i/>
          <w:vertAlign w:val="subscript"/>
        </w:rPr>
        <w:t>А</w:t>
      </w:r>
      <w:r>
        <w:rPr>
          <w:i/>
        </w:rPr>
        <w:t xml:space="preserve"> </w:t>
      </w:r>
      <w:r>
        <w:t xml:space="preserve">– норма амортизации на реновацию </w:t>
      </w:r>
    </w:p>
    <w:p w:rsidR="0037090F" w:rsidRDefault="006C09AB">
      <w:pPr>
        <w:ind w:left="-3" w:right="75" w:firstLine="0"/>
      </w:pPr>
      <w:r>
        <w:t xml:space="preserve">(полное возобновление), %; </w:t>
      </w:r>
      <w:r>
        <w:rPr>
          <w:i/>
        </w:rPr>
        <w:t xml:space="preserve">Т </w:t>
      </w:r>
      <w:r>
        <w:t xml:space="preserve">– </w:t>
      </w:r>
      <w:r>
        <w:t xml:space="preserve">срок использования основных фондов (к моменту определения остаточной стоимости), лет. </w:t>
      </w:r>
    </w:p>
    <w:p w:rsidR="0037090F" w:rsidRDefault="006C09AB">
      <w:pPr>
        <w:numPr>
          <w:ilvl w:val="0"/>
          <w:numId w:val="3"/>
        </w:numPr>
        <w:ind w:right="75"/>
      </w:pPr>
      <w:r>
        <w:rPr>
          <w:b/>
        </w:rPr>
        <w:t xml:space="preserve">Ликвидационная стоимость </w:t>
      </w:r>
      <w:r>
        <w:t xml:space="preserve">– стоимость реализации объекта после окончании срока его полезного использования (эксплуатации). </w:t>
      </w:r>
    </w:p>
    <w:p w:rsidR="0037090F" w:rsidRDefault="006C09AB">
      <w:pPr>
        <w:ind w:left="-3" w:right="75" w:firstLine="0"/>
      </w:pPr>
      <w:r>
        <w:t xml:space="preserve">Она определяется по формуле </w:t>
      </w:r>
    </w:p>
    <w:p w:rsidR="0037090F" w:rsidRDefault="006C09AB">
      <w:pPr>
        <w:spacing w:after="59" w:line="259" w:lineRule="auto"/>
        <w:ind w:left="575" w:right="0" w:firstLine="0"/>
        <w:jc w:val="left"/>
      </w:pPr>
      <w:r>
        <w:t xml:space="preserve"> </w:t>
      </w:r>
    </w:p>
    <w:p w:rsidR="0037090F" w:rsidRDefault="006C09AB">
      <w:pPr>
        <w:tabs>
          <w:tab w:val="center" w:pos="3397"/>
          <w:tab w:val="center" w:pos="4344"/>
          <w:tab w:val="center" w:pos="5052"/>
          <w:tab w:val="right" w:pos="6216"/>
        </w:tabs>
        <w:spacing w:after="43" w:line="259" w:lineRule="auto"/>
        <w:ind w:right="0" w:firstLine="0"/>
        <w:jc w:val="left"/>
      </w:pPr>
      <w:r>
        <w:rPr>
          <w:sz w:val="22"/>
        </w:rPr>
        <w:tab/>
      </w:r>
      <w:r>
        <w:rPr>
          <w:rFonts w:ascii="Times New Roman" w:eastAsia="Times New Roman" w:hAnsi="Times New Roman" w:cs="Times New Roman"/>
          <w:i/>
          <w:sz w:val="19"/>
        </w:rPr>
        <w:t>Ф</w:t>
      </w:r>
      <w:r>
        <w:rPr>
          <w:rFonts w:ascii="Times New Roman" w:eastAsia="Times New Roman" w:hAnsi="Times New Roman" w:cs="Times New Roman"/>
          <w:i/>
          <w:sz w:val="17"/>
          <w:vertAlign w:val="subscript"/>
        </w:rPr>
        <w:t xml:space="preserve">Л </w:t>
      </w:r>
      <w:r>
        <w:rPr>
          <w:rFonts w:ascii="Segoe UI Symbol" w:eastAsia="Segoe UI Symbol" w:hAnsi="Segoe UI Symbol" w:cs="Segoe UI Symbol"/>
          <w:sz w:val="19"/>
        </w:rPr>
        <w:t></w:t>
      </w:r>
      <w:r>
        <w:rPr>
          <w:rFonts w:ascii="Times New Roman" w:eastAsia="Times New Roman" w:hAnsi="Times New Roman" w:cs="Times New Roman"/>
          <w:i/>
          <w:sz w:val="19"/>
        </w:rPr>
        <w:t>Ф</w:t>
      </w:r>
      <w:r>
        <w:rPr>
          <w:rFonts w:ascii="Times New Roman" w:eastAsia="Times New Roman" w:hAnsi="Times New Roman" w:cs="Times New Roman"/>
          <w:i/>
          <w:sz w:val="17"/>
          <w:vertAlign w:val="subscript"/>
        </w:rPr>
        <w:t xml:space="preserve">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З</w:t>
      </w:r>
      <w:r>
        <w:rPr>
          <w:rFonts w:ascii="Times New Roman" w:eastAsia="Times New Roman" w:hAnsi="Times New Roman" w:cs="Times New Roman"/>
          <w:i/>
          <w:sz w:val="17"/>
          <w:vertAlign w:val="subscript"/>
        </w:rPr>
        <w:t xml:space="preserve">Л </w:t>
      </w:r>
      <w:r>
        <w:t>,</w:t>
      </w:r>
      <w:r>
        <w:t xml:space="preserve"> </w:t>
      </w:r>
      <w:r>
        <w:tab/>
        <w:t xml:space="preserve"> </w:t>
      </w:r>
      <w:r>
        <w:tab/>
        <w:t xml:space="preserve"> </w:t>
      </w:r>
      <w:r>
        <w:tab/>
        <w:t xml:space="preserve">(1.2) </w:t>
      </w:r>
    </w:p>
    <w:p w:rsidR="0037090F" w:rsidRDefault="006C09AB">
      <w:pPr>
        <w:spacing w:after="62" w:line="259" w:lineRule="auto"/>
        <w:ind w:left="9" w:right="0" w:firstLine="0"/>
        <w:jc w:val="left"/>
      </w:pPr>
      <w:r>
        <w:t xml:space="preserve"> </w:t>
      </w:r>
    </w:p>
    <w:p w:rsidR="0037090F" w:rsidRDefault="006C09AB">
      <w:pPr>
        <w:spacing w:line="357" w:lineRule="auto"/>
        <w:ind w:left="-3" w:right="75" w:firstLine="396"/>
      </w:pPr>
      <w:r>
        <w:t xml:space="preserve">где </w:t>
      </w:r>
      <w:r>
        <w:rPr>
          <w:rFonts w:ascii="Times New Roman" w:eastAsia="Times New Roman" w:hAnsi="Times New Roman" w:cs="Times New Roman"/>
          <w:i/>
          <w:sz w:val="24"/>
        </w:rPr>
        <w:t>Ф</w:t>
      </w:r>
      <w:r>
        <w:rPr>
          <w:rFonts w:ascii="Times New Roman" w:eastAsia="Times New Roman" w:hAnsi="Times New Roman" w:cs="Times New Roman"/>
          <w:i/>
          <w:vertAlign w:val="subscript"/>
        </w:rPr>
        <w:t>Л</w:t>
      </w:r>
      <w:r>
        <w:rPr>
          <w:i/>
        </w:rPr>
        <w:t xml:space="preserve"> </w:t>
      </w:r>
      <w:r>
        <w:t xml:space="preserve">– ликвидационная стоимость; </w:t>
      </w:r>
      <w:r>
        <w:rPr>
          <w:rFonts w:ascii="Times New Roman" w:eastAsia="Times New Roman" w:hAnsi="Times New Roman" w:cs="Times New Roman"/>
          <w:i/>
          <w:sz w:val="24"/>
        </w:rPr>
        <w:t>Ф</w:t>
      </w:r>
      <w:r>
        <w:rPr>
          <w:rFonts w:ascii="Times New Roman" w:eastAsia="Times New Roman" w:hAnsi="Times New Roman" w:cs="Times New Roman"/>
          <w:i/>
          <w:vertAlign w:val="subscript"/>
        </w:rPr>
        <w:t>Р</w:t>
      </w:r>
      <w:r>
        <w:rPr>
          <w:i/>
        </w:rPr>
        <w:t xml:space="preserve"> </w:t>
      </w:r>
      <w:r>
        <w:t xml:space="preserve">– рыночная цена объекта; </w:t>
      </w:r>
      <w:r>
        <w:rPr>
          <w:rFonts w:ascii="Times New Roman" w:eastAsia="Times New Roman" w:hAnsi="Times New Roman" w:cs="Times New Roman"/>
          <w:i/>
          <w:sz w:val="24"/>
        </w:rPr>
        <w:t>З</w:t>
      </w:r>
      <w:r>
        <w:rPr>
          <w:rFonts w:ascii="Times New Roman" w:eastAsia="Times New Roman" w:hAnsi="Times New Roman" w:cs="Times New Roman"/>
          <w:i/>
          <w:vertAlign w:val="subscript"/>
        </w:rPr>
        <w:t>Л</w:t>
      </w:r>
      <w:r>
        <w:rPr>
          <w:i/>
        </w:rPr>
        <w:t xml:space="preserve"> </w:t>
      </w:r>
      <w:r>
        <w:t xml:space="preserve">– расходы, связанные с ликвидацией объекта. </w:t>
      </w:r>
    </w:p>
    <w:p w:rsidR="0037090F" w:rsidRDefault="006C09AB">
      <w:pPr>
        <w:ind w:left="-3" w:right="75"/>
      </w:pPr>
      <w:r>
        <w:t xml:space="preserve">Под </w:t>
      </w:r>
      <w:r>
        <w:rPr>
          <w:b/>
        </w:rPr>
        <w:t xml:space="preserve">физическим износом </w:t>
      </w:r>
      <w:r>
        <w:t>понимают потерю основными фондами их потребительской стоимости</w:t>
      </w:r>
      <w:r>
        <w:rPr>
          <w:i/>
        </w:rPr>
        <w:t xml:space="preserve">. </w:t>
      </w:r>
      <w:r>
        <w:t>Например, снижение производительности, поте</w:t>
      </w:r>
      <w:r>
        <w:t xml:space="preserve">рю части функций и др. Физический износ происходит как во время работы основных фондов, так и при их бездеятельности (например, под воздействием коррозии). </w:t>
      </w:r>
    </w:p>
    <w:p w:rsidR="0037090F" w:rsidRDefault="006C09AB">
      <w:pPr>
        <w:ind w:left="-3" w:right="75"/>
      </w:pPr>
      <w:r>
        <w:rPr>
          <w:b/>
        </w:rPr>
        <w:t>Моральное изнашивание</w:t>
      </w:r>
      <w:r>
        <w:t xml:space="preserve"> (износ) основных фондов отображает уменьшение их стоимости независимо от физи</w:t>
      </w:r>
      <w:r>
        <w:t xml:space="preserve">ческого износа. Различают моральный износ первого (І) и второго (II) рода. </w:t>
      </w:r>
    </w:p>
    <w:p w:rsidR="0037090F" w:rsidRDefault="006C09AB">
      <w:pPr>
        <w:ind w:left="-3" w:right="75"/>
      </w:pPr>
      <w:r>
        <w:rPr>
          <w:b/>
        </w:rPr>
        <w:t xml:space="preserve">Моральное изнашивание І рода </w:t>
      </w:r>
      <w:r>
        <w:t xml:space="preserve">происходит тогда, когда основные фонды с аналогичными потребительскими свойствами (производительностью, функциями, эксплуатационными характеристиками) </w:t>
      </w:r>
      <w:r>
        <w:t xml:space="preserve">появляются на рынке по более низкой цене. Моральное изнашивание первого рода вызвано повышением производительности труда в отраслях, изготавливающих основные </w:t>
      </w:r>
      <w:r>
        <w:lastRenderedPageBreak/>
        <w:t>фонды; в частности, производство машин осуществляется с меньшими расходами, и они становятся дешев</w:t>
      </w:r>
      <w:r>
        <w:t xml:space="preserve">ле. </w:t>
      </w:r>
    </w:p>
    <w:p w:rsidR="0037090F" w:rsidRDefault="006C09AB">
      <w:pPr>
        <w:ind w:left="-3" w:right="75"/>
      </w:pPr>
      <w:r>
        <w:rPr>
          <w:b/>
        </w:rPr>
        <w:t xml:space="preserve">Моральное изнашивание ІІ рода </w:t>
      </w:r>
      <w:r>
        <w:t>происходит тогда, когда по той же цене на рынке появляются основные фонды с более высокими потребительскими свойствами. Моральный износ второго рода обусловлен тем, что начинается выпуск более эффективных машин и оборудов</w:t>
      </w:r>
      <w:r>
        <w:t xml:space="preserve">ания (более высокая производительность, большее количество выполняемых функций, меньшая энергоемкость и др.) по такой же цене. </w:t>
      </w:r>
    </w:p>
    <w:p w:rsidR="0037090F" w:rsidRDefault="006C09AB">
      <w:pPr>
        <w:ind w:left="-3" w:right="75"/>
      </w:pPr>
      <w:r>
        <w:t>Физический износ основных фондов частично компенсируется путем капитального ремонта, а полная компенсация (реновация) осуществля</w:t>
      </w:r>
      <w:r>
        <w:t xml:space="preserve">ется путем замены старых элементов основных фондов новыми. Моральный износ основных фондов может быть компенсирован путем модернизации. Денежная компенсация физического износа основных фондов осуществляется путем </w:t>
      </w:r>
      <w:r>
        <w:rPr>
          <w:i/>
        </w:rPr>
        <w:t>амортизации.</w:t>
      </w:r>
      <w:r>
        <w:t xml:space="preserve"> </w:t>
      </w:r>
    </w:p>
    <w:p w:rsidR="0037090F" w:rsidRDefault="006C09AB">
      <w:pPr>
        <w:ind w:left="-3" w:right="75"/>
      </w:pPr>
      <w:r>
        <w:rPr>
          <w:b/>
          <w:i/>
        </w:rPr>
        <w:t xml:space="preserve">Амортизация </w:t>
      </w:r>
      <w:r>
        <w:t xml:space="preserve">– </w:t>
      </w:r>
      <w:r>
        <w:t xml:space="preserve">это постепенное перенесение стоимости основных фондов на изготовленную продукцию для накопления средств на полное их возобновление (реновацию). Денежным выражением размера амортизации являются </w:t>
      </w:r>
      <w:r>
        <w:rPr>
          <w:i/>
        </w:rPr>
        <w:t xml:space="preserve">амортизационные отчисления, </w:t>
      </w:r>
      <w:r>
        <w:t xml:space="preserve">отвечающие степени износа основных </w:t>
      </w:r>
      <w:r>
        <w:t xml:space="preserve">фондов. </w:t>
      </w:r>
    </w:p>
    <w:p w:rsidR="0037090F" w:rsidRDefault="006C09AB">
      <w:pPr>
        <w:ind w:left="-3" w:right="75"/>
      </w:pPr>
      <w:r>
        <w:t xml:space="preserve">Система амортизации играет важную роль в экономическом механизме, выполняя такие </w:t>
      </w:r>
      <w:r>
        <w:rPr>
          <w:i/>
        </w:rPr>
        <w:t xml:space="preserve">функции: 1) </w:t>
      </w:r>
      <w:r>
        <w:t xml:space="preserve">формирование фондов для полного возобновления основных фондов, которые выбывают, по окончании срока их пригодности (обеспечение простого воссоздания); 2) </w:t>
      </w:r>
      <w:r>
        <w:t>накопление средств для расширенного воссоздания; 3) создание системы планово-финансовых нормативов, необходимых для планирования народнохозяйственных пропорций воссоздания основных фондов и распределения ресурсов оборудования; 4) создание системы хозрасчет</w:t>
      </w:r>
      <w:r>
        <w:t xml:space="preserve">ных нормативов, использующихся в расчетах себестоимости, прибыли и рентабельности; 5) создание фонда развития производства, науки и техники; стимулирование более быстрого возобновления основных фондов. </w:t>
      </w:r>
    </w:p>
    <w:p w:rsidR="0037090F" w:rsidRDefault="006C09AB">
      <w:pPr>
        <w:ind w:left="-3" w:right="75"/>
      </w:pPr>
      <w:r>
        <w:rPr>
          <w:b/>
        </w:rPr>
        <w:t>Амортизационные отчисления входят в себестоимость про</w:t>
      </w:r>
      <w:r>
        <w:rPr>
          <w:b/>
        </w:rPr>
        <w:t>дукции</w:t>
      </w:r>
      <w:r>
        <w:t xml:space="preserve">, снижая прибыль, то есть облагаемую налогом часть выручки предприятия. Таким образом, предприятия, ведущие успешную хозяйственную деятельность, заинтересованы в увеличении норм </w:t>
      </w:r>
      <w:r>
        <w:lastRenderedPageBreak/>
        <w:t>амортизации. В этом случае снижается налогообложение той части финансовы</w:t>
      </w:r>
      <w:r>
        <w:t xml:space="preserve">х поступлений предприятия, которая идет на техническое перевооружение предприятия. </w:t>
      </w:r>
    </w:p>
    <w:p w:rsidR="0037090F" w:rsidRDefault="006C09AB">
      <w:pPr>
        <w:ind w:left="-3" w:right="75"/>
      </w:pPr>
      <w:r>
        <w:rPr>
          <w:b/>
        </w:rPr>
        <w:t xml:space="preserve">Нормы амортизации </w:t>
      </w:r>
      <w:r>
        <w:t xml:space="preserve">устанавливаются в процентах к балансовой стоимости каждой из групп основных фондов на начало отчетного (налогового) периода. </w:t>
      </w:r>
    </w:p>
    <w:p w:rsidR="0037090F" w:rsidRDefault="006C09AB">
      <w:pPr>
        <w:spacing w:after="166"/>
        <w:ind w:left="-3" w:right="75"/>
      </w:pPr>
      <w:r>
        <w:t>Расчет амортизационных отчис</w:t>
      </w:r>
      <w:r>
        <w:t xml:space="preserve">лений осуществляется в соответствии с действующим законодательством Украины отдельно по каждой группе основных фондов ежеквартально, исходя из их балансовой стоимости на начало следующего квартала и установленных норм амортизации по формуле </w:t>
      </w:r>
    </w:p>
    <w:p w:rsidR="0037090F" w:rsidRDefault="006C09AB">
      <w:pPr>
        <w:tabs>
          <w:tab w:val="center" w:pos="2487"/>
          <w:tab w:val="center" w:pos="4202"/>
          <w:tab w:val="center" w:pos="4551"/>
          <w:tab w:val="center" w:pos="5052"/>
          <w:tab w:val="right" w:pos="6216"/>
        </w:tabs>
        <w:spacing w:line="259" w:lineRule="auto"/>
        <w:ind w:right="0" w:firstLine="0"/>
        <w:jc w:val="left"/>
      </w:pPr>
      <w:r>
        <w:rPr>
          <w:sz w:val="22"/>
        </w:rPr>
        <w:tab/>
      </w:r>
      <w:proofErr w:type="spellStart"/>
      <w:r>
        <w:rPr>
          <w:rFonts w:ascii="Times New Roman" w:eastAsia="Times New Roman" w:hAnsi="Times New Roman" w:cs="Times New Roman"/>
          <w:i/>
          <w:sz w:val="19"/>
        </w:rPr>
        <w:t>На</w:t>
      </w:r>
      <w:r>
        <w:rPr>
          <w:rFonts w:ascii="Times New Roman" w:eastAsia="Times New Roman" w:hAnsi="Times New Roman" w:cs="Times New Roman"/>
          <w:i/>
          <w:sz w:val="17"/>
          <w:vertAlign w:val="superscript"/>
        </w:rPr>
        <w:t>КВ</w:t>
      </w:r>
      <w:proofErr w:type="spellEnd"/>
      <w:r>
        <w:rPr>
          <w:rFonts w:ascii="Times New Roman" w:eastAsia="Times New Roman" w:hAnsi="Times New Roman" w:cs="Times New Roman"/>
          <w:i/>
          <w:sz w:val="17"/>
          <w:vertAlign w:val="superscript"/>
        </w:rPr>
        <w:tab/>
      </w:r>
      <w:r>
        <w:rPr>
          <w:rFonts w:ascii="Times New Roman" w:eastAsia="Times New Roman" w:hAnsi="Times New Roman" w:cs="Times New Roman"/>
          <w:i/>
          <w:sz w:val="19"/>
        </w:rPr>
        <w:t xml:space="preserve">На </w:t>
      </w:r>
      <w:r>
        <w:rPr>
          <w:rFonts w:ascii="Times New Roman" w:eastAsia="Times New Roman" w:hAnsi="Times New Roman" w:cs="Times New Roman"/>
          <w:i/>
          <w:sz w:val="12"/>
          <w:vertAlign w:val="superscript"/>
        </w:rPr>
        <w:t>КВ</w:t>
      </w:r>
      <w:r>
        <w:rPr>
          <w:rFonts w:ascii="Times New Roman" w:eastAsia="Times New Roman" w:hAnsi="Times New Roman" w:cs="Times New Roman"/>
          <w:i/>
          <w:sz w:val="12"/>
          <w:vertAlign w:val="superscript"/>
        </w:rPr>
        <w:tab/>
      </w:r>
      <w:r>
        <w:t xml:space="preserve">, </w:t>
      </w:r>
      <w:r>
        <w:tab/>
        <w:t xml:space="preserve"> </w:t>
      </w:r>
      <w:r>
        <w:tab/>
        <w:t xml:space="preserve">(1.3) </w:t>
      </w:r>
    </w:p>
    <w:p w:rsidR="0037090F" w:rsidRDefault="006C09AB">
      <w:pPr>
        <w:tabs>
          <w:tab w:val="center" w:pos="1874"/>
          <w:tab w:val="center" w:pos="3365"/>
        </w:tabs>
        <w:spacing w:after="0" w:line="259" w:lineRule="auto"/>
        <w:ind w:right="0" w:firstLine="0"/>
        <w:jc w:val="left"/>
      </w:pPr>
      <w:r>
        <w:rPr>
          <w:noProof/>
          <w:sz w:val="22"/>
        </w:rPr>
        <mc:AlternateContent>
          <mc:Choice Requires="wpg">
            <w:drawing>
              <wp:anchor distT="0" distB="0" distL="114300" distR="114300" simplePos="0" relativeHeight="251659264" behindDoc="0" locked="0" layoutInCell="1" allowOverlap="1">
                <wp:simplePos x="0" y="0"/>
                <wp:positionH relativeFrom="column">
                  <wp:posOffset>1414732</wp:posOffset>
                </wp:positionH>
                <wp:positionV relativeFrom="paragraph">
                  <wp:posOffset>40936</wp:posOffset>
                </wp:positionV>
                <wp:extent cx="338039" cy="5091"/>
                <wp:effectExtent l="0" t="0" r="0" b="0"/>
                <wp:wrapSquare wrapText="bothSides"/>
                <wp:docPr id="174020" name="Group 174020"/>
                <wp:cNvGraphicFramePr/>
                <a:graphic xmlns:a="http://schemas.openxmlformats.org/drawingml/2006/main">
                  <a:graphicData uri="http://schemas.microsoft.com/office/word/2010/wordprocessingGroup">
                    <wpg:wgp>
                      <wpg:cNvGrpSpPr/>
                      <wpg:grpSpPr>
                        <a:xfrm>
                          <a:off x="0" y="0"/>
                          <a:ext cx="338039" cy="5091"/>
                          <a:chOff x="0" y="0"/>
                          <a:chExt cx="338039" cy="5091"/>
                        </a:xfrm>
                      </wpg:grpSpPr>
                      <wps:wsp>
                        <wps:cNvPr id="6630" name="Shape 6630"/>
                        <wps:cNvSpPr/>
                        <wps:spPr>
                          <a:xfrm>
                            <a:off x="0" y="0"/>
                            <a:ext cx="338039" cy="0"/>
                          </a:xfrm>
                          <a:custGeom>
                            <a:avLst/>
                            <a:gdLst/>
                            <a:ahLst/>
                            <a:cxnLst/>
                            <a:rect l="0" t="0" r="0" b="0"/>
                            <a:pathLst>
                              <a:path w="338039">
                                <a:moveTo>
                                  <a:pt x="0" y="0"/>
                                </a:moveTo>
                                <a:lnTo>
                                  <a:pt x="338039" y="0"/>
                                </a:lnTo>
                              </a:path>
                            </a:pathLst>
                          </a:custGeom>
                          <a:ln w="5091"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4020" style="width:26.6172pt;height:0.400841pt;position:absolute;mso-position-horizontal-relative:text;mso-position-horizontal:absolute;margin-left:111.396pt;mso-position-vertical-relative:text;margin-top:3.22333pt;" coordsize="3380,50">
                <v:shape id="Shape 6630" style="position:absolute;width:3380;height:0;left:0;top:0;" coordsize="338039,0" path="m0,0l338039,0">
                  <v:stroke weight="0.400841pt" endcap="flat" joinstyle="round" on="true" color="#000000"/>
                  <v:fill on="false" color="#000000" opacity="0"/>
                </v:shape>
                <w10:wrap type="square"/>
              </v:group>
            </w:pict>
          </mc:Fallback>
        </mc:AlternateContent>
      </w:r>
      <w:r>
        <w:rPr>
          <w:noProof/>
          <w:sz w:val="22"/>
        </w:rPr>
        <mc:AlternateContent>
          <mc:Choice Requires="wpg">
            <w:drawing>
              <wp:anchor distT="0" distB="0" distL="114300" distR="114300" simplePos="0" relativeHeight="251660288" behindDoc="0" locked="0" layoutInCell="1" allowOverlap="1">
                <wp:simplePos x="0" y="0"/>
                <wp:positionH relativeFrom="column">
                  <wp:posOffset>2511600</wp:posOffset>
                </wp:positionH>
                <wp:positionV relativeFrom="paragraph">
                  <wp:posOffset>40936</wp:posOffset>
                </wp:positionV>
                <wp:extent cx="338294" cy="5091"/>
                <wp:effectExtent l="0" t="0" r="0" b="0"/>
                <wp:wrapSquare wrapText="bothSides"/>
                <wp:docPr id="174021" name="Group 174021"/>
                <wp:cNvGraphicFramePr/>
                <a:graphic xmlns:a="http://schemas.openxmlformats.org/drawingml/2006/main">
                  <a:graphicData uri="http://schemas.microsoft.com/office/word/2010/wordprocessingGroup">
                    <wpg:wgp>
                      <wpg:cNvGrpSpPr/>
                      <wpg:grpSpPr>
                        <a:xfrm>
                          <a:off x="0" y="0"/>
                          <a:ext cx="338294" cy="5091"/>
                          <a:chOff x="0" y="0"/>
                          <a:chExt cx="338294" cy="5091"/>
                        </a:xfrm>
                      </wpg:grpSpPr>
                      <wps:wsp>
                        <wps:cNvPr id="6633" name="Shape 6633"/>
                        <wps:cNvSpPr/>
                        <wps:spPr>
                          <a:xfrm>
                            <a:off x="0" y="0"/>
                            <a:ext cx="338294" cy="0"/>
                          </a:xfrm>
                          <a:custGeom>
                            <a:avLst/>
                            <a:gdLst/>
                            <a:ahLst/>
                            <a:cxnLst/>
                            <a:rect l="0" t="0" r="0" b="0"/>
                            <a:pathLst>
                              <a:path w="338294">
                                <a:moveTo>
                                  <a:pt x="0" y="0"/>
                                </a:moveTo>
                                <a:lnTo>
                                  <a:pt x="338294" y="0"/>
                                </a:lnTo>
                              </a:path>
                            </a:pathLst>
                          </a:custGeom>
                          <a:ln w="5091"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4021" style="width:26.6373pt;height:0.400841pt;position:absolute;mso-position-horizontal-relative:text;mso-position-horizontal:absolute;margin-left:197.764pt;mso-position-vertical-relative:text;margin-top:3.22333pt;" coordsize="3382,50">
                <v:shape id="Shape 6633" style="position:absolute;width:3382;height:0;left:0;top:0;" coordsize="338294,0" path="m0,0l338294,0">
                  <v:stroke weight="0.400841pt" endcap="flat" joinstyle="round" on="true" color="#000000"/>
                  <v:fill on="false" color="#000000" opacity="0"/>
                </v:shape>
                <w10:wrap type="square"/>
              </v:group>
            </w:pict>
          </mc:Fallback>
        </mc:AlternateContent>
      </w:r>
      <w:r>
        <w:rPr>
          <w:sz w:val="22"/>
        </w:rPr>
        <w:tab/>
      </w:r>
      <w:proofErr w:type="spellStart"/>
      <w:r>
        <w:rPr>
          <w:rFonts w:ascii="Times New Roman" w:eastAsia="Times New Roman" w:hAnsi="Times New Roman" w:cs="Times New Roman"/>
          <w:i/>
          <w:sz w:val="19"/>
        </w:rPr>
        <w:t>А</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 xml:space="preserve"> </w:t>
      </w:r>
      <w:proofErr w:type="spellStart"/>
      <w:r>
        <w:rPr>
          <w:rFonts w:ascii="Times New Roman" w:eastAsia="Times New Roman" w:hAnsi="Times New Roman" w:cs="Times New Roman"/>
          <w:i/>
          <w:sz w:val="19"/>
        </w:rPr>
        <w:t>В</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 xml:space="preserve"> </w:t>
      </w:r>
      <w:r>
        <w:rPr>
          <w:rFonts w:ascii="Segoe UI Symbol" w:eastAsia="Segoe UI Symbol" w:hAnsi="Segoe UI Symbol" w:cs="Segoe UI Symbol"/>
          <w:sz w:val="31"/>
        </w:rPr>
        <w:t></w:t>
      </w:r>
      <w:r>
        <w:rPr>
          <w:rFonts w:ascii="Times New Roman" w:eastAsia="Times New Roman" w:hAnsi="Times New Roman" w:cs="Times New Roman"/>
          <w:i/>
          <w:sz w:val="19"/>
        </w:rPr>
        <w:t>В</w:t>
      </w:r>
      <w:r>
        <w:rPr>
          <w:rFonts w:ascii="Times New Roman" w:eastAsia="Times New Roman" w:hAnsi="Times New Roman" w:cs="Times New Roman"/>
          <w:i/>
          <w:sz w:val="8"/>
        </w:rPr>
        <w:t>і</w:t>
      </w:r>
      <w:r>
        <w:rPr>
          <w:rFonts w:ascii="Segoe UI Symbol" w:eastAsia="Segoe UI Symbol" w:hAnsi="Segoe UI Symbol" w:cs="Segoe UI Symbol"/>
          <w:sz w:val="8"/>
        </w:rPr>
        <w:t></w:t>
      </w:r>
      <w:r>
        <w:rPr>
          <w:rFonts w:ascii="Times New Roman" w:eastAsia="Times New Roman" w:hAnsi="Times New Roman" w:cs="Times New Roman"/>
          <w:sz w:val="8"/>
        </w:rPr>
        <w:t xml:space="preserve">1 </w:t>
      </w:r>
      <w:r>
        <w:rPr>
          <w:rFonts w:ascii="Segoe UI Symbol" w:eastAsia="Segoe UI Symbol" w:hAnsi="Segoe UI Symbol" w:cs="Segoe UI Symbol"/>
          <w:sz w:val="19"/>
        </w:rPr>
        <w:t xml:space="preserve"> </w:t>
      </w:r>
      <w:r>
        <w:rPr>
          <w:rFonts w:ascii="Times New Roman" w:eastAsia="Times New Roman" w:hAnsi="Times New Roman" w:cs="Times New Roman"/>
          <w:i/>
          <w:sz w:val="19"/>
        </w:rPr>
        <w:t>А</w:t>
      </w:r>
      <w:r>
        <w:rPr>
          <w:rFonts w:ascii="Times New Roman" w:eastAsia="Times New Roman" w:hAnsi="Times New Roman" w:cs="Times New Roman"/>
          <w:i/>
          <w:sz w:val="8"/>
        </w:rPr>
        <w:t>і</w:t>
      </w:r>
      <w:r>
        <w:rPr>
          <w:rFonts w:ascii="Segoe UI Symbol" w:eastAsia="Segoe UI Symbol" w:hAnsi="Segoe UI Symbol" w:cs="Segoe UI Symbol"/>
          <w:sz w:val="8"/>
        </w:rPr>
        <w:t></w:t>
      </w:r>
      <w:r>
        <w:rPr>
          <w:rFonts w:ascii="Times New Roman" w:eastAsia="Times New Roman" w:hAnsi="Times New Roman" w:cs="Times New Roman"/>
          <w:sz w:val="8"/>
        </w:rPr>
        <w:t xml:space="preserve">1 </w:t>
      </w:r>
      <w:r>
        <w:rPr>
          <w:rFonts w:ascii="Segoe UI Symbol" w:eastAsia="Segoe UI Symbol" w:hAnsi="Segoe UI Symbol" w:cs="Segoe UI Symbol"/>
          <w:sz w:val="31"/>
        </w:rPr>
        <w:t></w:t>
      </w:r>
      <w:r>
        <w:rPr>
          <w:rFonts w:ascii="Segoe UI Symbol" w:eastAsia="Segoe UI Symbol" w:hAnsi="Segoe UI Symbol" w:cs="Segoe UI Symbol"/>
          <w:sz w:val="19"/>
        </w:rPr>
        <w:t></w:t>
      </w:r>
    </w:p>
    <w:p w:rsidR="0037090F" w:rsidRDefault="006C09AB">
      <w:pPr>
        <w:tabs>
          <w:tab w:val="center" w:pos="2488"/>
          <w:tab w:val="center" w:pos="4215"/>
        </w:tabs>
        <w:spacing w:after="0" w:line="259" w:lineRule="auto"/>
        <w:ind w:right="0" w:firstLine="0"/>
        <w:jc w:val="left"/>
      </w:pPr>
      <w:r>
        <w:rPr>
          <w:sz w:val="22"/>
        </w:rPr>
        <w:tab/>
      </w:r>
      <w:r>
        <w:rPr>
          <w:rFonts w:ascii="Times New Roman" w:eastAsia="Times New Roman" w:hAnsi="Times New Roman" w:cs="Times New Roman"/>
          <w:sz w:val="19"/>
        </w:rPr>
        <w:t>100 %</w:t>
      </w:r>
      <w:r>
        <w:rPr>
          <w:rFonts w:ascii="Times New Roman" w:eastAsia="Times New Roman" w:hAnsi="Times New Roman" w:cs="Times New Roman"/>
          <w:sz w:val="19"/>
        </w:rPr>
        <w:tab/>
        <w:t>100 %</w:t>
      </w:r>
    </w:p>
    <w:p w:rsidR="0037090F" w:rsidRDefault="006C09AB">
      <w:pPr>
        <w:spacing w:after="106" w:line="259" w:lineRule="auto"/>
        <w:ind w:left="747" w:right="0" w:firstLine="0"/>
        <w:jc w:val="center"/>
      </w:pPr>
      <w:r>
        <w:rPr>
          <w:rFonts w:ascii="Times New Roman" w:eastAsia="Times New Roman" w:hAnsi="Times New Roman" w:cs="Times New Roman"/>
          <w:sz w:val="11"/>
        </w:rPr>
        <w:t>4</w:t>
      </w:r>
    </w:p>
    <w:p w:rsidR="0037090F" w:rsidRDefault="006C09AB">
      <w:pPr>
        <w:tabs>
          <w:tab w:val="center" w:pos="3347"/>
          <w:tab w:val="center" w:pos="4344"/>
          <w:tab w:val="center" w:pos="5052"/>
          <w:tab w:val="right" w:pos="6216"/>
        </w:tabs>
        <w:spacing w:line="259" w:lineRule="auto"/>
        <w:ind w:right="0" w:firstLine="0"/>
        <w:jc w:val="left"/>
      </w:pPr>
      <w:r>
        <w:rPr>
          <w:sz w:val="22"/>
        </w:rPr>
        <w:tab/>
      </w:r>
      <w:r>
        <w:rPr>
          <w:rFonts w:ascii="Times New Roman" w:eastAsia="Times New Roman" w:hAnsi="Times New Roman" w:cs="Times New Roman"/>
          <w:i/>
          <w:sz w:val="19"/>
        </w:rPr>
        <w:t>А</w:t>
      </w:r>
      <w:r>
        <w:rPr>
          <w:rFonts w:ascii="Times New Roman" w:eastAsia="Times New Roman" w:hAnsi="Times New Roman" w:cs="Times New Roman"/>
          <w:i/>
          <w:sz w:val="11"/>
        </w:rPr>
        <w:t xml:space="preserve">ГОД </w:t>
      </w:r>
      <w:r>
        <w:rPr>
          <w:rFonts w:ascii="Segoe UI Symbol" w:eastAsia="Segoe UI Symbol" w:hAnsi="Segoe UI Symbol" w:cs="Segoe UI Symbol"/>
          <w:sz w:val="19"/>
        </w:rPr>
        <w:t xml:space="preserve"> </w:t>
      </w:r>
      <w:r>
        <w:rPr>
          <w:rFonts w:ascii="Segoe UI Symbol" w:eastAsia="Segoe UI Symbol" w:hAnsi="Segoe UI Symbol" w:cs="Segoe UI Symbol"/>
          <w:sz w:val="29"/>
        </w:rPr>
        <w:t></w:t>
      </w:r>
      <w:proofErr w:type="spellStart"/>
      <w:r>
        <w:rPr>
          <w:rFonts w:ascii="Times New Roman" w:eastAsia="Times New Roman" w:hAnsi="Times New Roman" w:cs="Times New Roman"/>
          <w:i/>
          <w:sz w:val="19"/>
        </w:rPr>
        <w:t>А</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t xml:space="preserve">, </w:t>
      </w:r>
      <w:r>
        <w:tab/>
        <w:t xml:space="preserve"> </w:t>
      </w:r>
      <w:r>
        <w:tab/>
        <w:t xml:space="preserve"> </w:t>
      </w:r>
      <w:r>
        <w:tab/>
        <w:t xml:space="preserve">(1.4) </w:t>
      </w:r>
    </w:p>
    <w:p w:rsidR="0037090F" w:rsidRDefault="006C09AB">
      <w:pPr>
        <w:spacing w:after="153" w:line="259" w:lineRule="auto"/>
        <w:ind w:left="762" w:right="0" w:hanging="10"/>
        <w:jc w:val="center"/>
      </w:pPr>
      <w:r>
        <w:rPr>
          <w:rFonts w:ascii="Times New Roman" w:eastAsia="Times New Roman" w:hAnsi="Times New Roman" w:cs="Times New Roman"/>
          <w:i/>
          <w:sz w:val="11"/>
        </w:rPr>
        <w:t>і</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spacing w:line="319" w:lineRule="auto"/>
        <w:ind w:left="-3" w:right="75" w:firstLine="396"/>
      </w:pPr>
      <w:r>
        <w:t xml:space="preserve">где </w:t>
      </w:r>
      <w:proofErr w:type="spellStart"/>
      <w:r>
        <w:rPr>
          <w:rFonts w:ascii="Times New Roman" w:eastAsia="Times New Roman" w:hAnsi="Times New Roman" w:cs="Times New Roman"/>
          <w:i/>
          <w:sz w:val="24"/>
        </w:rPr>
        <w:t>А</w:t>
      </w:r>
      <w:r>
        <w:rPr>
          <w:rFonts w:ascii="Times New Roman" w:eastAsia="Times New Roman" w:hAnsi="Times New Roman" w:cs="Times New Roman"/>
          <w:i/>
          <w:vertAlign w:val="subscript"/>
        </w:rPr>
        <w:t>і</w:t>
      </w:r>
      <w:proofErr w:type="spellEnd"/>
      <w:r>
        <w:rPr>
          <w:i/>
        </w:rPr>
        <w:t xml:space="preserve"> </w:t>
      </w:r>
      <w:r>
        <w:t xml:space="preserve">– амортизационные отчисления в </w:t>
      </w:r>
      <w:r>
        <w:rPr>
          <w:i/>
        </w:rPr>
        <w:t>і</w:t>
      </w:r>
      <w:r>
        <w:t xml:space="preserve">-м квартале; </w:t>
      </w:r>
      <w:r>
        <w:rPr>
          <w:rFonts w:ascii="Times New Roman" w:eastAsia="Times New Roman" w:hAnsi="Times New Roman" w:cs="Times New Roman"/>
          <w:i/>
          <w:sz w:val="24"/>
        </w:rPr>
        <w:t>А</w:t>
      </w:r>
      <w:r>
        <w:rPr>
          <w:rFonts w:ascii="Times New Roman" w:eastAsia="Times New Roman" w:hAnsi="Times New Roman" w:cs="Times New Roman"/>
          <w:i/>
          <w:vertAlign w:val="subscript"/>
        </w:rPr>
        <w:t>і</w:t>
      </w:r>
      <w:r>
        <w:rPr>
          <w:rFonts w:ascii="Segoe UI Symbol" w:eastAsia="Segoe UI Symbol" w:hAnsi="Segoe UI Symbol" w:cs="Segoe UI Symbol"/>
          <w:vertAlign w:val="subscript"/>
        </w:rPr>
        <w:t></w:t>
      </w:r>
      <w:r>
        <w:rPr>
          <w:rFonts w:ascii="Times New Roman" w:eastAsia="Times New Roman" w:hAnsi="Times New Roman" w:cs="Times New Roman"/>
          <w:vertAlign w:val="subscript"/>
        </w:rPr>
        <w:t>1</w:t>
      </w:r>
      <w:r>
        <w:rPr>
          <w:i/>
        </w:rPr>
        <w:t xml:space="preserve"> </w:t>
      </w:r>
      <w:r>
        <w:t xml:space="preserve">– амортизационные отчисления в предыдущем квартале; </w:t>
      </w:r>
      <w:proofErr w:type="spellStart"/>
      <w:r>
        <w:rPr>
          <w:rFonts w:ascii="Times New Roman" w:eastAsia="Times New Roman" w:hAnsi="Times New Roman" w:cs="Times New Roman"/>
          <w:i/>
          <w:sz w:val="24"/>
        </w:rPr>
        <w:t>В</w:t>
      </w:r>
      <w:r>
        <w:rPr>
          <w:rFonts w:ascii="Times New Roman" w:eastAsia="Times New Roman" w:hAnsi="Times New Roman" w:cs="Times New Roman"/>
          <w:i/>
          <w:vertAlign w:val="subscript"/>
        </w:rPr>
        <w:t>і</w:t>
      </w:r>
      <w:proofErr w:type="spellEnd"/>
      <w:r>
        <w:rPr>
          <w:i/>
        </w:rPr>
        <w:t xml:space="preserve"> </w:t>
      </w:r>
      <w:r>
        <w:t xml:space="preserve">– </w:t>
      </w:r>
      <w:r>
        <w:t xml:space="preserve">балансовая стоимость соответствующей группы основных фондов на начало </w:t>
      </w:r>
      <w:r>
        <w:rPr>
          <w:i/>
        </w:rPr>
        <w:t>і</w:t>
      </w:r>
      <w:r>
        <w:t>-</w:t>
      </w:r>
      <w:proofErr w:type="spellStart"/>
      <w:r>
        <w:t>го</w:t>
      </w:r>
      <w:proofErr w:type="spellEnd"/>
      <w:r>
        <w:t xml:space="preserve"> квартала; </w:t>
      </w:r>
      <w:r>
        <w:rPr>
          <w:rFonts w:ascii="Times New Roman" w:eastAsia="Times New Roman" w:hAnsi="Times New Roman" w:cs="Times New Roman"/>
          <w:i/>
          <w:sz w:val="24"/>
        </w:rPr>
        <w:t>В</w:t>
      </w:r>
      <w:r>
        <w:rPr>
          <w:rFonts w:ascii="Times New Roman" w:eastAsia="Times New Roman" w:hAnsi="Times New Roman" w:cs="Times New Roman"/>
          <w:i/>
          <w:vertAlign w:val="subscript"/>
        </w:rPr>
        <w:t>і</w:t>
      </w:r>
      <w:r>
        <w:rPr>
          <w:rFonts w:ascii="Segoe UI Symbol" w:eastAsia="Segoe UI Symbol" w:hAnsi="Segoe UI Symbol" w:cs="Segoe UI Symbol"/>
          <w:vertAlign w:val="subscript"/>
        </w:rPr>
        <w:t></w:t>
      </w:r>
      <w:r>
        <w:rPr>
          <w:rFonts w:ascii="Times New Roman" w:eastAsia="Times New Roman" w:hAnsi="Times New Roman" w:cs="Times New Roman"/>
          <w:vertAlign w:val="subscript"/>
        </w:rPr>
        <w:t>1</w:t>
      </w:r>
      <w:r>
        <w:rPr>
          <w:i/>
        </w:rPr>
        <w:t xml:space="preserve"> </w:t>
      </w:r>
      <w:r>
        <w:t xml:space="preserve">– балансовая стоимость соответствующей группы основных фондов на начало предыдущего квартала; </w:t>
      </w:r>
      <w:proofErr w:type="spellStart"/>
      <w:r>
        <w:rPr>
          <w:rFonts w:ascii="Times New Roman" w:eastAsia="Times New Roman" w:hAnsi="Times New Roman" w:cs="Times New Roman"/>
          <w:i/>
          <w:sz w:val="24"/>
        </w:rPr>
        <w:t>На</w:t>
      </w:r>
      <w:r>
        <w:rPr>
          <w:rFonts w:ascii="Times New Roman" w:eastAsia="Times New Roman" w:hAnsi="Times New Roman" w:cs="Times New Roman"/>
          <w:i/>
          <w:vertAlign w:val="subscript"/>
        </w:rPr>
        <w:t>КВ</w:t>
      </w:r>
      <w:proofErr w:type="spellEnd"/>
      <w:r>
        <w:t xml:space="preserve"> – квартальная норма амортизации соответствующей группы основных фон</w:t>
      </w:r>
      <w:r>
        <w:t xml:space="preserve">дов (%); </w:t>
      </w:r>
      <w:r>
        <w:rPr>
          <w:rFonts w:ascii="Times New Roman" w:eastAsia="Times New Roman" w:hAnsi="Times New Roman" w:cs="Times New Roman"/>
          <w:i/>
          <w:sz w:val="24"/>
        </w:rPr>
        <w:t>А</w:t>
      </w:r>
      <w:r>
        <w:rPr>
          <w:rFonts w:ascii="Times New Roman" w:eastAsia="Times New Roman" w:hAnsi="Times New Roman" w:cs="Times New Roman"/>
          <w:i/>
          <w:vertAlign w:val="subscript"/>
        </w:rPr>
        <w:t>ГОД</w:t>
      </w:r>
      <w:r>
        <w:rPr>
          <w:i/>
        </w:rPr>
        <w:t xml:space="preserve"> </w:t>
      </w:r>
      <w:r>
        <w:t xml:space="preserve">– амортизационные отчисления в расчетном году. </w:t>
      </w:r>
    </w:p>
    <w:p w:rsidR="0037090F" w:rsidRDefault="006C09AB">
      <w:pPr>
        <w:ind w:left="-3" w:right="75"/>
      </w:pPr>
      <w:r>
        <w:rPr>
          <w:b/>
        </w:rPr>
        <w:t xml:space="preserve">Обобщающие показатели </w:t>
      </w:r>
      <w:r>
        <w:t xml:space="preserve">использования основных фондов выражают конечный результат использования основных фондов. </w:t>
      </w:r>
    </w:p>
    <w:p w:rsidR="0037090F" w:rsidRDefault="006C09AB">
      <w:pPr>
        <w:spacing w:after="144"/>
        <w:ind w:left="-3" w:right="75"/>
      </w:pPr>
      <w:r>
        <w:rPr>
          <w:b/>
        </w:rPr>
        <w:t>Фондоотдача</w:t>
      </w:r>
      <w:r>
        <w:t xml:space="preserve"> (выпуск продукции на 1 </w:t>
      </w:r>
      <w:proofErr w:type="spellStart"/>
      <w:r>
        <w:t>грн</w:t>
      </w:r>
      <w:proofErr w:type="spellEnd"/>
      <w:r>
        <w:t xml:space="preserve"> основных фондов) по предприятию или отрасли</w:t>
      </w:r>
      <w:r>
        <w:t xml:space="preserve"> определяется отношением товарной, валовой, реализованной или чистой продукции к среднегодовой стоимости основных производственных фондов. Показатель фондоотдачи рассчитывается по формуле </w:t>
      </w:r>
    </w:p>
    <w:p w:rsidR="0037090F" w:rsidRDefault="006C09AB">
      <w:pPr>
        <w:spacing w:after="0" w:line="259" w:lineRule="auto"/>
        <w:ind w:left="782" w:right="0" w:firstLine="0"/>
        <w:jc w:val="center"/>
      </w:pPr>
      <w:r>
        <w:rPr>
          <w:rFonts w:ascii="Times New Roman" w:eastAsia="Times New Roman" w:hAnsi="Times New Roman" w:cs="Times New Roman"/>
          <w:i/>
          <w:sz w:val="22"/>
        </w:rPr>
        <w:t>Q</w:t>
      </w:r>
    </w:p>
    <w:p w:rsidR="0037090F" w:rsidRDefault="006C09AB">
      <w:pPr>
        <w:tabs>
          <w:tab w:val="center" w:pos="3054"/>
          <w:tab w:val="center" w:pos="3546"/>
          <w:tab w:val="center" w:pos="4344"/>
          <w:tab w:val="center" w:pos="5052"/>
          <w:tab w:val="right" w:pos="6216"/>
        </w:tabs>
        <w:spacing w:line="259" w:lineRule="auto"/>
        <w:ind w:right="0" w:firstLine="0"/>
        <w:jc w:val="left"/>
      </w:pPr>
      <w:r>
        <w:rPr>
          <w:sz w:val="22"/>
        </w:rPr>
        <w:lastRenderedPageBreak/>
        <w:tab/>
      </w:r>
      <w:proofErr w:type="spellStart"/>
      <w:r>
        <w:rPr>
          <w:rFonts w:ascii="Times New Roman" w:eastAsia="Times New Roman" w:hAnsi="Times New Roman" w:cs="Times New Roman"/>
          <w:i/>
          <w:sz w:val="22"/>
        </w:rPr>
        <w:t>f</w:t>
      </w:r>
      <w:r>
        <w:rPr>
          <w:rFonts w:ascii="Times New Roman" w:eastAsia="Times New Roman" w:hAnsi="Times New Roman" w:cs="Times New Roman"/>
          <w:i/>
          <w:vertAlign w:val="subscript"/>
        </w:rPr>
        <w:t>В</w:t>
      </w:r>
      <w:proofErr w:type="spellEnd"/>
      <w:r>
        <w:rPr>
          <w:rFonts w:ascii="Times New Roman" w:eastAsia="Times New Roman" w:hAnsi="Times New Roman" w:cs="Times New Roman"/>
          <w:i/>
          <w:vertAlign w:val="subscript"/>
        </w:rPr>
        <w:t xml:space="preserve"> </w:t>
      </w:r>
      <w:r>
        <w:rPr>
          <w:rFonts w:ascii="Segoe UI Symbol" w:eastAsia="Segoe UI Symbol" w:hAnsi="Segoe UI Symbol" w:cs="Segoe UI Symbol"/>
          <w:sz w:val="22"/>
        </w:rPr>
        <w:t></w:t>
      </w:r>
      <w:r>
        <w:rPr>
          <w:rFonts w:ascii="Segoe UI Symbol" w:eastAsia="Segoe UI Symbol" w:hAnsi="Segoe UI Symbol" w:cs="Segoe UI Symbol"/>
          <w:sz w:val="22"/>
        </w:rPr>
        <w:tab/>
      </w:r>
      <w:r>
        <w:rPr>
          <w:noProof/>
          <w:sz w:val="22"/>
        </w:rPr>
        <mc:AlternateContent>
          <mc:Choice Requires="wpg">
            <w:drawing>
              <wp:inline distT="0" distB="0" distL="0" distR="0">
                <wp:extent cx="250102" cy="5737"/>
                <wp:effectExtent l="0" t="0" r="0" b="0"/>
                <wp:docPr id="175998" name="Group 175998"/>
                <wp:cNvGraphicFramePr/>
                <a:graphic xmlns:a="http://schemas.openxmlformats.org/drawingml/2006/main">
                  <a:graphicData uri="http://schemas.microsoft.com/office/word/2010/wordprocessingGroup">
                    <wpg:wgp>
                      <wpg:cNvGrpSpPr/>
                      <wpg:grpSpPr>
                        <a:xfrm>
                          <a:off x="0" y="0"/>
                          <a:ext cx="250102" cy="5737"/>
                          <a:chOff x="0" y="0"/>
                          <a:chExt cx="250102" cy="5737"/>
                        </a:xfrm>
                      </wpg:grpSpPr>
                      <wps:wsp>
                        <wps:cNvPr id="6771" name="Shape 6771"/>
                        <wps:cNvSpPr/>
                        <wps:spPr>
                          <a:xfrm>
                            <a:off x="0" y="0"/>
                            <a:ext cx="250102" cy="0"/>
                          </a:xfrm>
                          <a:custGeom>
                            <a:avLst/>
                            <a:gdLst/>
                            <a:ahLst/>
                            <a:cxnLst/>
                            <a:rect l="0" t="0" r="0" b="0"/>
                            <a:pathLst>
                              <a:path w="250102">
                                <a:moveTo>
                                  <a:pt x="0" y="0"/>
                                </a:moveTo>
                                <a:lnTo>
                                  <a:pt x="250102" y="0"/>
                                </a:lnTo>
                              </a:path>
                            </a:pathLst>
                          </a:custGeom>
                          <a:ln w="573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5998" style="width:19.693pt;height:0.451745pt;mso-position-horizontal-relative:char;mso-position-vertical-relative:line" coordsize="2501,57">
                <v:shape id="Shape 6771" style="position:absolute;width:2501;height:0;left:0;top:0;" coordsize="250102,0" path="m0,0l250102,0">
                  <v:stroke weight="0.451745pt" endcap="flat" joinstyle="round" on="true" color="#000000"/>
                  <v:fill on="false" color="#000000" opacity="0"/>
                </v:shape>
              </v:group>
            </w:pict>
          </mc:Fallback>
        </mc:AlternateContent>
      </w:r>
      <w:r>
        <w:t xml:space="preserve"> , </w:t>
      </w:r>
      <w:r>
        <w:tab/>
        <w:t xml:space="preserve"> </w:t>
      </w:r>
      <w:r>
        <w:tab/>
        <w:t xml:space="preserve"> </w:t>
      </w:r>
      <w:r>
        <w:tab/>
        <w:t xml:space="preserve">(1.3) </w:t>
      </w:r>
    </w:p>
    <w:p w:rsidR="0037090F" w:rsidRDefault="006C09AB">
      <w:pPr>
        <w:spacing w:after="126" w:line="259" w:lineRule="auto"/>
        <w:ind w:left="743" w:right="0" w:firstLine="0"/>
        <w:jc w:val="center"/>
      </w:pPr>
      <w:r>
        <w:rPr>
          <w:rFonts w:ascii="Times New Roman" w:eastAsia="Times New Roman" w:hAnsi="Times New Roman" w:cs="Times New Roman"/>
          <w:i/>
          <w:sz w:val="22"/>
        </w:rPr>
        <w:t>Ф</w:t>
      </w:r>
      <w:r>
        <w:rPr>
          <w:rFonts w:ascii="Times New Roman" w:eastAsia="Times New Roman" w:hAnsi="Times New Roman" w:cs="Times New Roman"/>
          <w:i/>
          <w:vertAlign w:val="subscript"/>
        </w:rPr>
        <w:t>СР</w:t>
      </w:r>
    </w:p>
    <w:p w:rsidR="0037090F" w:rsidRDefault="006C09AB">
      <w:pPr>
        <w:ind w:left="-3" w:right="75" w:firstLine="454"/>
      </w:pPr>
      <w:r>
        <w:t xml:space="preserve">где </w:t>
      </w:r>
      <w:r>
        <w:rPr>
          <w:i/>
        </w:rPr>
        <w:t xml:space="preserve">Q </w:t>
      </w:r>
      <w:r>
        <w:t xml:space="preserve">– </w:t>
      </w:r>
      <w:r>
        <w:t xml:space="preserve">годовой выпуск товарной, валовой, реализованной или чистой продукции, </w:t>
      </w:r>
      <w:proofErr w:type="spellStart"/>
      <w:r>
        <w:t>грн</w:t>
      </w:r>
      <w:proofErr w:type="spellEnd"/>
      <w:r>
        <w:t xml:space="preserve">; </w:t>
      </w:r>
      <w:r>
        <w:rPr>
          <w:rFonts w:ascii="Times New Roman" w:eastAsia="Times New Roman" w:hAnsi="Times New Roman" w:cs="Times New Roman"/>
          <w:i/>
        </w:rPr>
        <w:t>Ф</w:t>
      </w:r>
      <w:r>
        <w:rPr>
          <w:i/>
        </w:rPr>
        <w:t xml:space="preserve"> </w:t>
      </w:r>
      <w:r>
        <w:t xml:space="preserve">– среднегодовая стоимость основных </w:t>
      </w:r>
    </w:p>
    <w:p w:rsidR="0037090F" w:rsidRDefault="006C09AB">
      <w:pPr>
        <w:spacing w:after="0" w:line="259" w:lineRule="auto"/>
        <w:ind w:left="2367" w:right="0" w:firstLine="0"/>
        <w:jc w:val="left"/>
      </w:pPr>
      <w:r>
        <w:rPr>
          <w:rFonts w:ascii="Times New Roman" w:eastAsia="Times New Roman" w:hAnsi="Times New Roman" w:cs="Times New Roman"/>
          <w:i/>
        </w:rPr>
        <w:t>СР</w:t>
      </w:r>
    </w:p>
    <w:p w:rsidR="0037090F" w:rsidRDefault="006C09AB">
      <w:pPr>
        <w:spacing w:after="205"/>
        <w:ind w:left="-3" w:right="75" w:firstLine="0"/>
      </w:pPr>
      <w:r>
        <w:t xml:space="preserve">фондов, грн. </w:t>
      </w:r>
    </w:p>
    <w:p w:rsidR="0037090F" w:rsidRDefault="006C09AB">
      <w:pPr>
        <w:tabs>
          <w:tab w:val="center" w:pos="4255"/>
          <w:tab w:val="right" w:pos="6216"/>
        </w:tabs>
        <w:spacing w:after="0" w:line="259" w:lineRule="auto"/>
        <w:ind w:right="0" w:firstLine="0"/>
        <w:jc w:val="left"/>
      </w:pPr>
      <w:r>
        <w:rPr>
          <w:noProof/>
          <w:sz w:val="22"/>
        </w:rPr>
        <mc:AlternateContent>
          <mc:Choice Requires="wpg">
            <w:drawing>
              <wp:anchor distT="0" distB="0" distL="114300" distR="114300" simplePos="0" relativeHeight="251661312" behindDoc="0" locked="0" layoutInCell="1" allowOverlap="1">
                <wp:simplePos x="0" y="0"/>
                <wp:positionH relativeFrom="column">
                  <wp:posOffset>1937309</wp:posOffset>
                </wp:positionH>
                <wp:positionV relativeFrom="paragraph">
                  <wp:posOffset>117300</wp:posOffset>
                </wp:positionV>
                <wp:extent cx="1468804" cy="4909"/>
                <wp:effectExtent l="0" t="0" r="0" b="0"/>
                <wp:wrapNone/>
                <wp:docPr id="175999" name="Group 175999"/>
                <wp:cNvGraphicFramePr/>
                <a:graphic xmlns:a="http://schemas.openxmlformats.org/drawingml/2006/main">
                  <a:graphicData uri="http://schemas.microsoft.com/office/word/2010/wordprocessingGroup">
                    <wpg:wgp>
                      <wpg:cNvGrpSpPr/>
                      <wpg:grpSpPr>
                        <a:xfrm>
                          <a:off x="0" y="0"/>
                          <a:ext cx="1468804" cy="4909"/>
                          <a:chOff x="0" y="0"/>
                          <a:chExt cx="1468804" cy="4909"/>
                        </a:xfrm>
                      </wpg:grpSpPr>
                      <wps:wsp>
                        <wps:cNvPr id="6804" name="Shape 6804"/>
                        <wps:cNvSpPr/>
                        <wps:spPr>
                          <a:xfrm>
                            <a:off x="0" y="0"/>
                            <a:ext cx="463391" cy="0"/>
                          </a:xfrm>
                          <a:custGeom>
                            <a:avLst/>
                            <a:gdLst/>
                            <a:ahLst/>
                            <a:cxnLst/>
                            <a:rect l="0" t="0" r="0" b="0"/>
                            <a:pathLst>
                              <a:path w="463391">
                                <a:moveTo>
                                  <a:pt x="0" y="0"/>
                                </a:moveTo>
                                <a:lnTo>
                                  <a:pt x="463391" y="0"/>
                                </a:lnTo>
                              </a:path>
                            </a:pathLst>
                          </a:custGeom>
                          <a:ln w="4909" cap="flat">
                            <a:round/>
                          </a:ln>
                        </wps:spPr>
                        <wps:style>
                          <a:lnRef idx="1">
                            <a:srgbClr val="000000"/>
                          </a:lnRef>
                          <a:fillRef idx="0">
                            <a:srgbClr val="000000">
                              <a:alpha val="0"/>
                            </a:srgbClr>
                          </a:fillRef>
                          <a:effectRef idx="0">
                            <a:scrgbClr r="0" g="0" b="0"/>
                          </a:effectRef>
                          <a:fontRef idx="none"/>
                        </wps:style>
                        <wps:bodyPr/>
                      </wps:wsp>
                      <wps:wsp>
                        <wps:cNvPr id="6805" name="Shape 6805"/>
                        <wps:cNvSpPr/>
                        <wps:spPr>
                          <a:xfrm>
                            <a:off x="584190" y="0"/>
                            <a:ext cx="884615" cy="0"/>
                          </a:xfrm>
                          <a:custGeom>
                            <a:avLst/>
                            <a:gdLst/>
                            <a:ahLst/>
                            <a:cxnLst/>
                            <a:rect l="0" t="0" r="0" b="0"/>
                            <a:pathLst>
                              <a:path w="884615">
                                <a:moveTo>
                                  <a:pt x="0" y="0"/>
                                </a:moveTo>
                                <a:lnTo>
                                  <a:pt x="884615" y="0"/>
                                </a:lnTo>
                              </a:path>
                            </a:pathLst>
                          </a:custGeom>
                          <a:ln w="4909"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5999" style="width:115.654pt;height:0.386546pt;position:absolute;z-index:54;mso-position-horizontal-relative:text;mso-position-horizontal:absolute;margin-left:152.544pt;mso-position-vertical-relative:text;margin-top:9.23625pt;" coordsize="14688,49">
                <v:shape id="Shape 6804" style="position:absolute;width:4633;height:0;left:0;top:0;" coordsize="463391,0" path="m0,0l463391,0">
                  <v:stroke weight="0.386546pt" endcap="flat" joinstyle="round" on="true" color="#000000"/>
                  <v:fill on="false" color="#000000" opacity="0"/>
                </v:shape>
                <v:shape id="Shape 6805" style="position:absolute;width:8846;height:0;left:5841;top:0;" coordsize="884615,0" path="m0,0l884615,0">
                  <v:stroke weight="0.386546pt" endcap="flat" joinstyle="round" on="true" color="#000000"/>
                  <v:fill on="false" color="#000000" opacity="0"/>
                </v:shape>
              </v:group>
            </w:pict>
          </mc:Fallback>
        </mc:AlternateContent>
      </w:r>
      <w:r>
        <w:rPr>
          <w:sz w:val="22"/>
        </w:rPr>
        <w:tab/>
      </w:r>
      <w:r>
        <w:rPr>
          <w:rFonts w:ascii="Times New Roman" w:eastAsia="Times New Roman" w:hAnsi="Times New Roman" w:cs="Times New Roman"/>
          <w:i/>
          <w:sz w:val="19"/>
        </w:rPr>
        <w:t>Ф</w:t>
      </w:r>
      <w:r>
        <w:rPr>
          <w:rFonts w:ascii="Times New Roman" w:eastAsia="Times New Roman" w:hAnsi="Times New Roman" w:cs="Times New Roman"/>
          <w:i/>
          <w:sz w:val="17"/>
          <w:vertAlign w:val="superscript"/>
        </w:rPr>
        <w:t xml:space="preserve">ВВ </w:t>
      </w:r>
      <w:r>
        <w:rPr>
          <w:rFonts w:ascii="Segoe UI Symbol" w:eastAsia="Segoe UI Symbol" w:hAnsi="Segoe UI Symbol" w:cs="Segoe UI Symbol"/>
          <w:sz w:val="19"/>
        </w:rPr>
        <w:t></w:t>
      </w:r>
      <w:r>
        <w:rPr>
          <w:rFonts w:ascii="Times New Roman" w:eastAsia="Times New Roman" w:hAnsi="Times New Roman" w:cs="Times New Roman"/>
          <w:i/>
          <w:sz w:val="19"/>
        </w:rPr>
        <w:t>Т</w:t>
      </w:r>
      <w:r>
        <w:rPr>
          <w:rFonts w:ascii="Times New Roman" w:eastAsia="Times New Roman" w:hAnsi="Times New Roman" w:cs="Times New Roman"/>
          <w:i/>
          <w:sz w:val="17"/>
          <w:vertAlign w:val="superscript"/>
        </w:rPr>
        <w:t xml:space="preserve">РВВ </w:t>
      </w:r>
      <w:r>
        <w:rPr>
          <w:rFonts w:ascii="Times New Roman" w:eastAsia="Times New Roman" w:hAnsi="Times New Roman" w:cs="Times New Roman"/>
          <w:i/>
          <w:sz w:val="19"/>
        </w:rPr>
        <w:t>Ф</w:t>
      </w:r>
      <w:r>
        <w:rPr>
          <w:rFonts w:ascii="Times New Roman" w:eastAsia="Times New Roman" w:hAnsi="Times New Roman" w:cs="Times New Roman"/>
          <w:i/>
          <w:sz w:val="17"/>
          <w:vertAlign w:val="superscript"/>
        </w:rPr>
        <w:t xml:space="preserve">ВЫВ </w:t>
      </w:r>
      <w:r>
        <w:rPr>
          <w:rFonts w:ascii="Segoe UI Symbol" w:eastAsia="Segoe UI Symbol" w:hAnsi="Segoe UI Symbol" w:cs="Segoe UI Symbol"/>
          <w:sz w:val="19"/>
        </w:rPr>
        <w:t></w:t>
      </w:r>
      <w:r>
        <w:rPr>
          <w:rFonts w:ascii="Times New Roman" w:eastAsia="Times New Roman" w:hAnsi="Times New Roman" w:cs="Times New Roman"/>
          <w:sz w:val="19"/>
        </w:rPr>
        <w:t xml:space="preserve">(12 </w:t>
      </w:r>
      <w:r>
        <w:rPr>
          <w:rFonts w:ascii="Segoe UI Symbol" w:eastAsia="Segoe UI Symbol" w:hAnsi="Segoe UI Symbol" w:cs="Segoe UI Symbol"/>
          <w:sz w:val="19"/>
        </w:rPr>
        <w:t></w:t>
      </w:r>
      <w:r>
        <w:rPr>
          <w:rFonts w:ascii="Times New Roman" w:eastAsia="Times New Roman" w:hAnsi="Times New Roman" w:cs="Times New Roman"/>
          <w:i/>
          <w:sz w:val="19"/>
        </w:rPr>
        <w:t>Т</w:t>
      </w:r>
      <w:r>
        <w:rPr>
          <w:rFonts w:ascii="Times New Roman" w:eastAsia="Times New Roman" w:hAnsi="Times New Roman" w:cs="Times New Roman"/>
          <w:i/>
          <w:sz w:val="17"/>
          <w:vertAlign w:val="superscript"/>
        </w:rPr>
        <w:t>РВЫВ</w:t>
      </w:r>
      <w:r>
        <w:rPr>
          <w:rFonts w:ascii="Times New Roman" w:eastAsia="Times New Roman" w:hAnsi="Times New Roman" w:cs="Times New Roman"/>
          <w:sz w:val="19"/>
        </w:rPr>
        <w:t xml:space="preserve">) </w:t>
      </w:r>
      <w:r>
        <w:t xml:space="preserve">, </w:t>
      </w:r>
      <w:r>
        <w:tab/>
        <w:t xml:space="preserve">(1.4) </w:t>
      </w:r>
    </w:p>
    <w:p w:rsidR="0037090F" w:rsidRDefault="006C09AB">
      <w:pPr>
        <w:tabs>
          <w:tab w:val="center" w:pos="2552"/>
          <w:tab w:val="center" w:pos="3879"/>
        </w:tabs>
        <w:spacing w:after="0" w:line="259" w:lineRule="auto"/>
        <w:ind w:right="0" w:firstLine="0"/>
        <w:jc w:val="left"/>
      </w:pPr>
      <w:r>
        <w:rPr>
          <w:sz w:val="22"/>
        </w:rPr>
        <w:tab/>
      </w:r>
      <w:r>
        <w:rPr>
          <w:rFonts w:ascii="Times New Roman" w:eastAsia="Times New Roman" w:hAnsi="Times New Roman" w:cs="Times New Roman"/>
          <w:i/>
          <w:sz w:val="19"/>
        </w:rPr>
        <w:t>Ф</w:t>
      </w:r>
      <w:r>
        <w:rPr>
          <w:rFonts w:ascii="Times New Roman" w:eastAsia="Times New Roman" w:hAnsi="Times New Roman" w:cs="Times New Roman"/>
          <w:i/>
          <w:sz w:val="12"/>
          <w:vertAlign w:val="superscript"/>
        </w:rPr>
        <w:t xml:space="preserve">СР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Ф</w:t>
      </w:r>
      <w:r>
        <w:rPr>
          <w:rFonts w:ascii="Times New Roman" w:eastAsia="Times New Roman" w:hAnsi="Times New Roman" w:cs="Times New Roman"/>
          <w:i/>
          <w:sz w:val="11"/>
        </w:rPr>
        <w:t xml:space="preserve">П </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w:t>
      </w:r>
    </w:p>
    <w:p w:rsidR="0037090F" w:rsidRDefault="006C09AB">
      <w:pPr>
        <w:tabs>
          <w:tab w:val="center" w:pos="3410"/>
          <w:tab w:val="center" w:pos="4661"/>
        </w:tabs>
        <w:spacing w:after="200" w:line="259" w:lineRule="auto"/>
        <w:ind w:right="0" w:firstLine="0"/>
        <w:jc w:val="left"/>
      </w:pPr>
      <w:r>
        <w:rPr>
          <w:sz w:val="22"/>
        </w:rPr>
        <w:tab/>
      </w:r>
      <w:r>
        <w:rPr>
          <w:rFonts w:ascii="Times New Roman" w:eastAsia="Times New Roman" w:hAnsi="Times New Roman" w:cs="Times New Roman"/>
          <w:sz w:val="19"/>
        </w:rPr>
        <w:t>12</w:t>
      </w:r>
      <w:r>
        <w:rPr>
          <w:rFonts w:ascii="Times New Roman" w:eastAsia="Times New Roman" w:hAnsi="Times New Roman" w:cs="Times New Roman"/>
          <w:sz w:val="19"/>
        </w:rPr>
        <w:tab/>
        <w:t>12</w:t>
      </w:r>
    </w:p>
    <w:p w:rsidR="0037090F" w:rsidRDefault="006C09AB">
      <w:pPr>
        <w:spacing w:line="354" w:lineRule="auto"/>
        <w:ind w:left="-3" w:right="75" w:firstLine="454"/>
      </w:pPr>
      <w:r>
        <w:t xml:space="preserve">где </w:t>
      </w:r>
      <w:r>
        <w:rPr>
          <w:rFonts w:ascii="Times New Roman" w:eastAsia="Times New Roman" w:hAnsi="Times New Roman" w:cs="Times New Roman"/>
          <w:i/>
          <w:sz w:val="24"/>
        </w:rPr>
        <w:t>Ф</w:t>
      </w:r>
      <w:r>
        <w:rPr>
          <w:rFonts w:ascii="Times New Roman" w:eastAsia="Times New Roman" w:hAnsi="Times New Roman" w:cs="Times New Roman"/>
          <w:i/>
          <w:vertAlign w:val="subscript"/>
        </w:rPr>
        <w:t>П</w:t>
      </w:r>
      <w:r>
        <w:rPr>
          <w:i/>
        </w:rPr>
        <w:t xml:space="preserve"> </w:t>
      </w:r>
      <w:r>
        <w:t xml:space="preserve">– </w:t>
      </w:r>
      <w:r>
        <w:t xml:space="preserve">балансовая стоимость основных фондов на начало года, </w:t>
      </w:r>
      <w:proofErr w:type="spellStart"/>
      <w:r>
        <w:t>грн</w:t>
      </w:r>
      <w:proofErr w:type="spellEnd"/>
      <w:r>
        <w:t xml:space="preserve">;  </w:t>
      </w:r>
      <w:r>
        <w:rPr>
          <w:rFonts w:ascii="Times New Roman" w:eastAsia="Times New Roman" w:hAnsi="Times New Roman" w:cs="Times New Roman"/>
          <w:i/>
          <w:sz w:val="24"/>
        </w:rPr>
        <w:t>Ф</w:t>
      </w:r>
      <w:r>
        <w:rPr>
          <w:rFonts w:ascii="Times New Roman" w:eastAsia="Times New Roman" w:hAnsi="Times New Roman" w:cs="Times New Roman"/>
          <w:i/>
          <w:vertAlign w:val="subscript"/>
        </w:rPr>
        <w:t>ВВ</w:t>
      </w:r>
      <w:r>
        <w:rPr>
          <w:i/>
        </w:rPr>
        <w:t xml:space="preserve"> </w:t>
      </w:r>
      <w:r>
        <w:t xml:space="preserve">– стоимость основных фондов, которые вводятся в плановом году, </w:t>
      </w:r>
      <w:proofErr w:type="spellStart"/>
      <w:r>
        <w:t>грн</w:t>
      </w:r>
      <w:proofErr w:type="spellEnd"/>
      <w:r>
        <w:t xml:space="preserve">; </w:t>
      </w:r>
      <w:r>
        <w:rPr>
          <w:rFonts w:ascii="Times New Roman" w:eastAsia="Times New Roman" w:hAnsi="Times New Roman" w:cs="Times New Roman"/>
          <w:i/>
          <w:sz w:val="24"/>
        </w:rPr>
        <w:t>Ф</w:t>
      </w:r>
      <w:r>
        <w:rPr>
          <w:rFonts w:ascii="Times New Roman" w:eastAsia="Times New Roman" w:hAnsi="Times New Roman" w:cs="Times New Roman"/>
          <w:i/>
          <w:vertAlign w:val="subscript"/>
        </w:rPr>
        <w:t>ВЫВ</w:t>
      </w:r>
      <w:r>
        <w:rPr>
          <w:i/>
        </w:rPr>
        <w:t xml:space="preserve"> </w:t>
      </w:r>
      <w:r>
        <w:t xml:space="preserve">– стоимость выведенных на протяжении года основных фондов, </w:t>
      </w:r>
      <w:proofErr w:type="spellStart"/>
      <w:r>
        <w:t>грн</w:t>
      </w:r>
      <w:proofErr w:type="spellEnd"/>
      <w:r>
        <w:t xml:space="preserve">; </w:t>
      </w:r>
      <w:r>
        <w:rPr>
          <w:rFonts w:ascii="Times New Roman" w:eastAsia="Times New Roman" w:hAnsi="Times New Roman" w:cs="Times New Roman"/>
          <w:i/>
          <w:sz w:val="24"/>
        </w:rPr>
        <w:t>Т</w:t>
      </w:r>
      <w:r>
        <w:rPr>
          <w:rFonts w:ascii="Times New Roman" w:eastAsia="Times New Roman" w:hAnsi="Times New Roman" w:cs="Times New Roman"/>
          <w:i/>
          <w:vertAlign w:val="subscript"/>
        </w:rPr>
        <w:t>Р</w:t>
      </w:r>
      <w:r>
        <w:rPr>
          <w:rFonts w:ascii="Times New Roman" w:eastAsia="Times New Roman" w:hAnsi="Times New Roman" w:cs="Times New Roman"/>
          <w:i/>
          <w:vertAlign w:val="superscript"/>
        </w:rPr>
        <w:t xml:space="preserve">ВВ </w:t>
      </w:r>
      <w:r>
        <w:t xml:space="preserve">, </w:t>
      </w:r>
      <w:r>
        <w:rPr>
          <w:rFonts w:ascii="Times New Roman" w:eastAsia="Times New Roman" w:hAnsi="Times New Roman" w:cs="Times New Roman"/>
          <w:i/>
          <w:sz w:val="24"/>
        </w:rPr>
        <w:t>Т</w:t>
      </w:r>
      <w:r>
        <w:rPr>
          <w:rFonts w:ascii="Times New Roman" w:eastAsia="Times New Roman" w:hAnsi="Times New Roman" w:cs="Times New Roman"/>
          <w:i/>
          <w:vertAlign w:val="subscript"/>
        </w:rPr>
        <w:t>Р</w:t>
      </w:r>
      <w:r>
        <w:rPr>
          <w:rFonts w:ascii="Times New Roman" w:eastAsia="Times New Roman" w:hAnsi="Times New Roman" w:cs="Times New Roman"/>
          <w:i/>
          <w:vertAlign w:val="superscript"/>
        </w:rPr>
        <w:t>ВЫВ</w:t>
      </w:r>
      <w:r>
        <w:rPr>
          <w:i/>
        </w:rPr>
        <w:t xml:space="preserve"> </w:t>
      </w:r>
      <w:r>
        <w:t>– количество месяцев использования выбывающ</w:t>
      </w:r>
      <w:r>
        <w:t xml:space="preserve">их и вводящихся фондов. </w:t>
      </w:r>
    </w:p>
    <w:p w:rsidR="0037090F" w:rsidRDefault="006C09AB">
      <w:pPr>
        <w:spacing w:after="130"/>
        <w:ind w:left="-3" w:right="75"/>
      </w:pPr>
      <w:r>
        <w:t xml:space="preserve">Величина, обратная показателю фондоотдачи, называется </w:t>
      </w:r>
      <w:proofErr w:type="spellStart"/>
      <w:r>
        <w:rPr>
          <w:b/>
        </w:rPr>
        <w:t>фондоемкостью</w:t>
      </w:r>
      <w:proofErr w:type="spellEnd"/>
      <w:r>
        <w:rPr>
          <w:b/>
        </w:rPr>
        <w:t xml:space="preserve"> </w:t>
      </w:r>
      <w:r>
        <w:t xml:space="preserve">и характеризует собой величину основных производственных фондов (по стоимости), приходящуюся на каждую денежную выпускающейся единицу продукции: </w:t>
      </w:r>
    </w:p>
    <w:p w:rsidR="0037090F" w:rsidRDefault="006C09AB">
      <w:pPr>
        <w:tabs>
          <w:tab w:val="center" w:pos="3233"/>
          <w:tab w:val="center" w:pos="4344"/>
          <w:tab w:val="center" w:pos="5052"/>
          <w:tab w:val="right" w:pos="6216"/>
        </w:tabs>
        <w:spacing w:line="259" w:lineRule="auto"/>
        <w:ind w:right="0" w:firstLine="0"/>
        <w:jc w:val="left"/>
      </w:pPr>
      <w:r>
        <w:rPr>
          <w:sz w:val="22"/>
        </w:rPr>
        <w:tab/>
      </w:r>
      <w:proofErr w:type="spellStart"/>
      <w:r>
        <w:rPr>
          <w:rFonts w:ascii="Times New Roman" w:eastAsia="Times New Roman" w:hAnsi="Times New Roman" w:cs="Times New Roman"/>
          <w:i/>
          <w:sz w:val="19"/>
        </w:rPr>
        <w:t>f</w:t>
      </w:r>
      <w:r>
        <w:rPr>
          <w:rFonts w:ascii="Times New Roman" w:eastAsia="Times New Roman" w:hAnsi="Times New Roman" w:cs="Times New Roman"/>
          <w:i/>
          <w:sz w:val="11"/>
        </w:rPr>
        <w:t>В</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 xml:space="preserve"> </w:t>
      </w:r>
      <w:r>
        <w:rPr>
          <w:rFonts w:ascii="Times New Roman" w:eastAsia="Times New Roman" w:hAnsi="Times New Roman" w:cs="Times New Roman"/>
          <w:i/>
          <w:sz w:val="30"/>
          <w:vertAlign w:val="superscript"/>
        </w:rPr>
        <w:t>Ф</w:t>
      </w:r>
      <w:r>
        <w:rPr>
          <w:rFonts w:ascii="Times New Roman" w:eastAsia="Times New Roman" w:hAnsi="Times New Roman" w:cs="Times New Roman"/>
          <w:i/>
          <w:sz w:val="11"/>
          <w:u w:val="single" w:color="000000"/>
        </w:rPr>
        <w:t xml:space="preserve">СР </w:t>
      </w:r>
      <w:r>
        <w:t>.</w:t>
      </w:r>
      <w:r>
        <w:t xml:space="preserve">  </w:t>
      </w:r>
      <w:r>
        <w:tab/>
        <w:t xml:space="preserve"> </w:t>
      </w:r>
      <w:r>
        <w:tab/>
        <w:t xml:space="preserve"> </w:t>
      </w:r>
      <w:r>
        <w:tab/>
        <w:t xml:space="preserve">(1.5) </w:t>
      </w:r>
    </w:p>
    <w:p w:rsidR="0037090F" w:rsidRDefault="006C09AB">
      <w:pPr>
        <w:spacing w:after="0" w:line="259" w:lineRule="auto"/>
        <w:ind w:left="522" w:right="0" w:hanging="10"/>
        <w:jc w:val="center"/>
      </w:pPr>
      <w:r>
        <w:rPr>
          <w:rFonts w:ascii="Times New Roman" w:eastAsia="Times New Roman" w:hAnsi="Times New Roman" w:cs="Times New Roman"/>
          <w:i/>
          <w:sz w:val="19"/>
        </w:rPr>
        <w:t>Q</w:t>
      </w:r>
    </w:p>
    <w:p w:rsidR="0037090F" w:rsidRDefault="006C09AB">
      <w:pPr>
        <w:ind w:left="-3" w:right="75"/>
      </w:pPr>
      <w:r>
        <w:t xml:space="preserve">Показатели фондоотдачи необходимы для ретроспективного анализа использования основных фондов и применяются исключительно для внутрихозяйственных аналитических расчетов на предприятии. </w:t>
      </w:r>
    </w:p>
    <w:p w:rsidR="0037090F" w:rsidRDefault="006C09AB">
      <w:pPr>
        <w:ind w:left="-3" w:right="75"/>
      </w:pPr>
      <w:r>
        <w:t xml:space="preserve">Показатели </w:t>
      </w:r>
      <w:proofErr w:type="spellStart"/>
      <w:r>
        <w:t>фондоемкости</w:t>
      </w:r>
      <w:proofErr w:type="spellEnd"/>
      <w:r>
        <w:t xml:space="preserve"> используются для перспективного (прогнозного) анализа и принятия решений на будущее относительно эффективных направлений инвестирования. </w:t>
      </w:r>
    </w:p>
    <w:p w:rsidR="0037090F" w:rsidRDefault="006C09AB">
      <w:pPr>
        <w:ind w:left="-3" w:right="75"/>
      </w:pPr>
      <w:r>
        <w:t>Частичные показатели характеризуют уровень использования основных фондов в зависимости от отде</w:t>
      </w:r>
      <w:r>
        <w:t xml:space="preserve">льных факторов, например, времени, мощности (за единицу времени), степени обновления. </w:t>
      </w:r>
    </w:p>
    <w:p w:rsidR="0037090F" w:rsidRDefault="006C09AB">
      <w:pPr>
        <w:spacing w:after="40" w:line="244" w:lineRule="auto"/>
        <w:ind w:left="-6" w:right="68" w:firstLine="283"/>
        <w:jc w:val="left"/>
      </w:pPr>
      <w:r>
        <w:rPr>
          <w:b/>
        </w:rPr>
        <w:lastRenderedPageBreak/>
        <w:t xml:space="preserve">Коэффициент </w:t>
      </w:r>
      <w:r>
        <w:rPr>
          <w:b/>
        </w:rPr>
        <w:tab/>
        <w:t xml:space="preserve">экстенсивной </w:t>
      </w:r>
      <w:r>
        <w:rPr>
          <w:b/>
        </w:rPr>
        <w:tab/>
        <w:t xml:space="preserve">загрузки </w:t>
      </w:r>
      <w:r>
        <w:rPr>
          <w:b/>
        </w:rPr>
        <w:tab/>
      </w:r>
      <w:r>
        <w:t xml:space="preserve">( </w:t>
      </w:r>
      <w:r>
        <w:rPr>
          <w:rFonts w:ascii="Times New Roman" w:eastAsia="Times New Roman" w:hAnsi="Times New Roman" w:cs="Times New Roman"/>
          <w:i/>
          <w:sz w:val="26"/>
          <w:vertAlign w:val="subscript"/>
        </w:rPr>
        <w:t>К</w:t>
      </w:r>
      <w:r>
        <w:rPr>
          <w:rFonts w:ascii="Times New Roman" w:eastAsia="Times New Roman" w:hAnsi="Times New Roman" w:cs="Times New Roman"/>
          <w:i/>
          <w:sz w:val="15"/>
          <w:vertAlign w:val="subscript"/>
        </w:rPr>
        <w:t xml:space="preserve">Э </w:t>
      </w:r>
      <w:r>
        <w:t xml:space="preserve">) </w:t>
      </w:r>
      <w:r>
        <w:tab/>
        <w:t xml:space="preserve">оборудования характеризует уровень использования его во времени и определяется по каждой группе однотипного оборудования по </w:t>
      </w:r>
      <w:r>
        <w:t xml:space="preserve">формуле </w:t>
      </w:r>
    </w:p>
    <w:p w:rsidR="0037090F" w:rsidRDefault="006C09AB">
      <w:pPr>
        <w:tabs>
          <w:tab w:val="center" w:pos="4042"/>
          <w:tab w:val="center" w:pos="5052"/>
          <w:tab w:val="right" w:pos="6216"/>
        </w:tabs>
        <w:spacing w:line="259" w:lineRule="auto"/>
        <w:ind w:right="0" w:firstLine="0"/>
        <w:jc w:val="left"/>
      </w:pPr>
      <w:r>
        <w:rPr>
          <w:sz w:val="22"/>
        </w:rPr>
        <w:tab/>
      </w:r>
      <w:r>
        <w:rPr>
          <w:rFonts w:ascii="Times New Roman" w:eastAsia="Times New Roman" w:hAnsi="Times New Roman" w:cs="Times New Roman"/>
          <w:i/>
          <w:sz w:val="16"/>
        </w:rPr>
        <w:t>Т</w:t>
      </w:r>
      <w:r>
        <w:rPr>
          <w:rFonts w:ascii="Times New Roman" w:eastAsia="Times New Roman" w:hAnsi="Times New Roman" w:cs="Times New Roman"/>
          <w:i/>
          <w:sz w:val="9"/>
          <w:u w:val="single" w:color="000000"/>
        </w:rPr>
        <w:t xml:space="preserve">ФВ </w:t>
      </w:r>
      <w:r>
        <w:t xml:space="preserve">,  </w:t>
      </w:r>
      <w:r>
        <w:tab/>
        <w:t xml:space="preserve"> </w:t>
      </w:r>
      <w:r>
        <w:tab/>
        <w:t xml:space="preserve">(1.6) </w:t>
      </w:r>
    </w:p>
    <w:p w:rsidR="0037090F" w:rsidRDefault="006C09AB">
      <w:pPr>
        <w:spacing w:after="0" w:line="259" w:lineRule="auto"/>
        <w:ind w:left="1540" w:right="385" w:hanging="10"/>
        <w:jc w:val="center"/>
      </w:pPr>
      <w:r>
        <w:rPr>
          <w:rFonts w:ascii="Times New Roman" w:eastAsia="Times New Roman" w:hAnsi="Times New Roman" w:cs="Times New Roman"/>
          <w:i/>
          <w:sz w:val="16"/>
        </w:rPr>
        <w:t>К</w:t>
      </w:r>
      <w:r>
        <w:rPr>
          <w:rFonts w:ascii="Times New Roman" w:eastAsia="Times New Roman" w:hAnsi="Times New Roman" w:cs="Times New Roman"/>
          <w:i/>
          <w:sz w:val="9"/>
        </w:rPr>
        <w:t xml:space="preserve">Э </w:t>
      </w:r>
      <w:r>
        <w:rPr>
          <w:rFonts w:ascii="Segoe UI Symbol" w:eastAsia="Segoe UI Symbol" w:hAnsi="Segoe UI Symbol" w:cs="Segoe UI Symbol"/>
          <w:sz w:val="16"/>
        </w:rPr>
        <w:t></w:t>
      </w:r>
    </w:p>
    <w:p w:rsidR="0037090F" w:rsidRDefault="006C09AB">
      <w:pPr>
        <w:spacing w:after="152" w:line="259" w:lineRule="auto"/>
        <w:ind w:left="1758" w:right="0" w:firstLine="0"/>
        <w:jc w:val="center"/>
      </w:pPr>
      <w:r>
        <w:rPr>
          <w:rFonts w:ascii="Times New Roman" w:eastAsia="Times New Roman" w:hAnsi="Times New Roman" w:cs="Times New Roman"/>
          <w:i/>
          <w:sz w:val="16"/>
        </w:rPr>
        <w:t>Т</w:t>
      </w:r>
      <w:r>
        <w:rPr>
          <w:rFonts w:ascii="Times New Roman" w:eastAsia="Times New Roman" w:hAnsi="Times New Roman" w:cs="Times New Roman"/>
          <w:i/>
          <w:sz w:val="14"/>
          <w:vertAlign w:val="subscript"/>
        </w:rPr>
        <w:t>Д</w:t>
      </w:r>
    </w:p>
    <w:p w:rsidR="0037090F" w:rsidRDefault="006C09AB">
      <w:pPr>
        <w:spacing w:line="360" w:lineRule="auto"/>
        <w:ind w:left="-3" w:right="75" w:firstLine="0"/>
      </w:pPr>
      <w:r>
        <w:t xml:space="preserve">где </w:t>
      </w:r>
      <w:r>
        <w:rPr>
          <w:rFonts w:ascii="Times New Roman" w:eastAsia="Times New Roman" w:hAnsi="Times New Roman" w:cs="Times New Roman"/>
          <w:i/>
          <w:sz w:val="24"/>
        </w:rPr>
        <w:t>Т</w:t>
      </w:r>
      <w:r>
        <w:rPr>
          <w:rFonts w:ascii="Times New Roman" w:eastAsia="Times New Roman" w:hAnsi="Times New Roman" w:cs="Times New Roman"/>
          <w:i/>
          <w:vertAlign w:val="subscript"/>
        </w:rPr>
        <w:t>ФВ</w:t>
      </w:r>
      <w:r>
        <w:rPr>
          <w:i/>
        </w:rPr>
        <w:t xml:space="preserve"> </w:t>
      </w:r>
      <w:r>
        <w:t xml:space="preserve">– фактическое время, отработанное оборудованием, часов; </w:t>
      </w:r>
      <w:r>
        <w:rPr>
          <w:rFonts w:ascii="Times New Roman" w:eastAsia="Times New Roman" w:hAnsi="Times New Roman" w:cs="Times New Roman"/>
          <w:i/>
          <w:sz w:val="24"/>
        </w:rPr>
        <w:t xml:space="preserve">Т </w:t>
      </w:r>
      <w:r>
        <w:rPr>
          <w:rFonts w:ascii="Times New Roman" w:eastAsia="Times New Roman" w:hAnsi="Times New Roman" w:cs="Times New Roman"/>
          <w:i/>
          <w:vertAlign w:val="subscript"/>
        </w:rPr>
        <w:t>Д</w:t>
      </w:r>
      <w:r>
        <w:rPr>
          <w:i/>
        </w:rPr>
        <w:t xml:space="preserve"> </w:t>
      </w:r>
      <w:r>
        <w:t xml:space="preserve">– время возможного использования оборудования (режимный, плановый фонд времени), часов. </w:t>
      </w:r>
    </w:p>
    <w:p w:rsidR="0037090F" w:rsidRDefault="006C09AB">
      <w:pPr>
        <w:spacing w:after="158"/>
        <w:ind w:left="-3" w:right="75"/>
      </w:pPr>
      <w:r>
        <w:t xml:space="preserve">Уровень использования машин и оборудования  по производительности или мощности характеризуется коэффициентом интенсивного использования ( </w:t>
      </w:r>
      <w:r>
        <w:rPr>
          <w:rFonts w:ascii="Times New Roman" w:eastAsia="Times New Roman" w:hAnsi="Times New Roman" w:cs="Times New Roman"/>
          <w:i/>
          <w:sz w:val="24"/>
        </w:rPr>
        <w:t>К</w:t>
      </w:r>
      <w:r>
        <w:rPr>
          <w:rFonts w:ascii="Times New Roman" w:eastAsia="Times New Roman" w:hAnsi="Times New Roman" w:cs="Times New Roman"/>
          <w:i/>
          <w:vertAlign w:val="subscript"/>
        </w:rPr>
        <w:t xml:space="preserve">И </w:t>
      </w:r>
      <w:r>
        <w:t xml:space="preserve">): </w:t>
      </w:r>
    </w:p>
    <w:p w:rsidR="0037090F" w:rsidRDefault="006C09AB">
      <w:pPr>
        <w:tabs>
          <w:tab w:val="center" w:pos="3579"/>
          <w:tab w:val="center" w:pos="4344"/>
          <w:tab w:val="center" w:pos="5052"/>
          <w:tab w:val="right" w:pos="6216"/>
        </w:tabs>
        <w:spacing w:line="259" w:lineRule="auto"/>
        <w:ind w:right="0" w:firstLine="0"/>
        <w:jc w:val="left"/>
      </w:pPr>
      <w:r>
        <w:rPr>
          <w:sz w:val="22"/>
        </w:rPr>
        <w:tab/>
      </w:r>
      <w:r>
        <w:rPr>
          <w:rFonts w:ascii="Times New Roman" w:eastAsia="Times New Roman" w:hAnsi="Times New Roman" w:cs="Times New Roman"/>
          <w:i/>
          <w:sz w:val="19"/>
        </w:rPr>
        <w:t>Q</w:t>
      </w:r>
      <w:r>
        <w:rPr>
          <w:rFonts w:ascii="Times New Roman" w:eastAsia="Times New Roman" w:hAnsi="Times New Roman" w:cs="Times New Roman"/>
          <w:i/>
          <w:sz w:val="11"/>
          <w:u w:val="single" w:color="000000"/>
        </w:rPr>
        <w:t xml:space="preserve">ФАКТ </w:t>
      </w:r>
      <w:r>
        <w:t xml:space="preserve">, </w:t>
      </w:r>
      <w:r>
        <w:tab/>
        <w:t xml:space="preserve"> </w:t>
      </w:r>
      <w:r>
        <w:tab/>
        <w:t xml:space="preserve"> </w:t>
      </w:r>
      <w:r>
        <w:tab/>
        <w:t xml:space="preserve">(1.7) </w:t>
      </w:r>
    </w:p>
    <w:p w:rsidR="0037090F" w:rsidRDefault="006C09AB">
      <w:pPr>
        <w:spacing w:after="3" w:line="259" w:lineRule="auto"/>
        <w:ind w:left="1624" w:right="1764" w:hanging="10"/>
        <w:jc w:val="center"/>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И </w:t>
      </w:r>
      <w:r>
        <w:rPr>
          <w:rFonts w:ascii="Segoe UI Symbol" w:eastAsia="Segoe UI Symbol" w:hAnsi="Segoe UI Symbol" w:cs="Segoe UI Symbol"/>
          <w:sz w:val="19"/>
        </w:rPr>
        <w:t></w:t>
      </w:r>
    </w:p>
    <w:p w:rsidR="0037090F" w:rsidRDefault="006C09AB">
      <w:pPr>
        <w:spacing w:after="150" w:line="259" w:lineRule="auto"/>
        <w:ind w:left="1624" w:right="809" w:hanging="10"/>
        <w:jc w:val="center"/>
      </w:pPr>
      <w:r>
        <w:rPr>
          <w:rFonts w:ascii="Times New Roman" w:eastAsia="Times New Roman" w:hAnsi="Times New Roman" w:cs="Times New Roman"/>
          <w:i/>
          <w:sz w:val="19"/>
        </w:rPr>
        <w:t>Q</w:t>
      </w:r>
      <w:r>
        <w:rPr>
          <w:rFonts w:ascii="Times New Roman" w:eastAsia="Times New Roman" w:hAnsi="Times New Roman" w:cs="Times New Roman"/>
          <w:i/>
          <w:sz w:val="11"/>
        </w:rPr>
        <w:t>ТЕХН</w:t>
      </w:r>
    </w:p>
    <w:p w:rsidR="0037090F" w:rsidRDefault="006C09AB">
      <w:pPr>
        <w:spacing w:after="149"/>
        <w:ind w:left="-3" w:right="75" w:firstLine="0"/>
      </w:pPr>
      <w:r>
        <w:t xml:space="preserve">где </w:t>
      </w:r>
      <w:r>
        <w:rPr>
          <w:rFonts w:ascii="Times New Roman" w:eastAsia="Times New Roman" w:hAnsi="Times New Roman" w:cs="Times New Roman"/>
          <w:i/>
          <w:sz w:val="24"/>
        </w:rPr>
        <w:t>Q</w:t>
      </w:r>
      <w:r>
        <w:rPr>
          <w:rFonts w:ascii="Times New Roman" w:eastAsia="Times New Roman" w:hAnsi="Times New Roman" w:cs="Times New Roman"/>
          <w:i/>
          <w:vertAlign w:val="subscript"/>
        </w:rPr>
        <w:t>ФАКТ</w:t>
      </w:r>
      <w:r>
        <w:rPr>
          <w:i/>
        </w:rPr>
        <w:t xml:space="preserve"> </w:t>
      </w:r>
      <w:r>
        <w:t xml:space="preserve">– </w:t>
      </w:r>
      <w:r>
        <w:t xml:space="preserve">фактический выпуск продукции за единицу времени; </w:t>
      </w:r>
    </w:p>
    <w:p w:rsidR="0037090F" w:rsidRDefault="006C09AB">
      <w:pPr>
        <w:spacing w:line="316" w:lineRule="auto"/>
        <w:ind w:left="-3" w:right="75" w:firstLine="30"/>
      </w:pPr>
      <w:r>
        <w:rPr>
          <w:rFonts w:ascii="Times New Roman" w:eastAsia="Times New Roman" w:hAnsi="Times New Roman" w:cs="Times New Roman"/>
          <w:i/>
          <w:sz w:val="24"/>
        </w:rPr>
        <w:t>Q</w:t>
      </w:r>
      <w:r>
        <w:rPr>
          <w:rFonts w:ascii="Times New Roman" w:eastAsia="Times New Roman" w:hAnsi="Times New Roman" w:cs="Times New Roman"/>
          <w:i/>
          <w:vertAlign w:val="subscript"/>
        </w:rPr>
        <w:t>ТЕХН</w:t>
      </w:r>
      <w:r>
        <w:rPr>
          <w:i/>
        </w:rPr>
        <w:t xml:space="preserve"> </w:t>
      </w:r>
      <w:r>
        <w:t xml:space="preserve">– технически обоснованный выпуск продукции за единицу времени. </w:t>
      </w:r>
    </w:p>
    <w:p w:rsidR="0037090F" w:rsidRDefault="006C09AB">
      <w:pPr>
        <w:spacing w:after="53" w:line="315" w:lineRule="auto"/>
        <w:ind w:left="-3" w:right="75"/>
      </w:pPr>
      <w:r>
        <w:t xml:space="preserve">Интегральный коэффициент использования машин и оборудования по мощности и во времени </w:t>
      </w:r>
      <w:r>
        <w:rPr>
          <w:rFonts w:ascii="Times New Roman" w:eastAsia="Times New Roman" w:hAnsi="Times New Roman" w:cs="Times New Roman"/>
          <w:i/>
          <w:sz w:val="24"/>
        </w:rPr>
        <w:t>К</w:t>
      </w:r>
      <w:r>
        <w:rPr>
          <w:rFonts w:ascii="Times New Roman" w:eastAsia="Times New Roman" w:hAnsi="Times New Roman" w:cs="Times New Roman"/>
          <w:i/>
          <w:vertAlign w:val="subscript"/>
        </w:rPr>
        <w:t>ИНТ</w:t>
      </w:r>
      <w:r>
        <w:rPr>
          <w:i/>
        </w:rPr>
        <w:t xml:space="preserve"> </w:t>
      </w:r>
      <w:r>
        <w:t>определяют как произведение двух рассмотренных</w:t>
      </w:r>
      <w:r>
        <w:t xml:space="preserve"> выше коэффициентов – </w:t>
      </w:r>
      <w:r>
        <w:rPr>
          <w:rFonts w:ascii="Times New Roman" w:eastAsia="Times New Roman" w:hAnsi="Times New Roman" w:cs="Times New Roman"/>
          <w:i/>
          <w:sz w:val="24"/>
        </w:rPr>
        <w:t>К</w:t>
      </w:r>
      <w:r>
        <w:rPr>
          <w:rFonts w:ascii="Times New Roman" w:eastAsia="Times New Roman" w:hAnsi="Times New Roman" w:cs="Times New Roman"/>
          <w:i/>
          <w:vertAlign w:val="subscript"/>
        </w:rPr>
        <w:t xml:space="preserve">Э </w:t>
      </w:r>
      <w:r>
        <w:t xml:space="preserve">и </w:t>
      </w:r>
      <w:r>
        <w:rPr>
          <w:rFonts w:ascii="Times New Roman" w:eastAsia="Times New Roman" w:hAnsi="Times New Roman" w:cs="Times New Roman"/>
          <w:i/>
          <w:sz w:val="24"/>
        </w:rPr>
        <w:t>К</w:t>
      </w:r>
      <w:r>
        <w:rPr>
          <w:rFonts w:ascii="Times New Roman" w:eastAsia="Times New Roman" w:hAnsi="Times New Roman" w:cs="Times New Roman"/>
          <w:i/>
          <w:vertAlign w:val="subscript"/>
        </w:rPr>
        <w:t xml:space="preserve">И </w:t>
      </w:r>
      <w:r>
        <w:t xml:space="preserve">: </w:t>
      </w:r>
    </w:p>
    <w:p w:rsidR="0037090F" w:rsidRDefault="006C09AB">
      <w:pPr>
        <w:tabs>
          <w:tab w:val="center" w:pos="3485"/>
          <w:tab w:val="center" w:pos="4344"/>
          <w:tab w:val="center" w:pos="5052"/>
          <w:tab w:val="right" w:pos="6216"/>
        </w:tabs>
        <w:spacing w:after="57" w:line="259" w:lineRule="auto"/>
        <w:ind w:right="0" w:firstLine="0"/>
        <w:jc w:val="left"/>
      </w:pPr>
      <w:r>
        <w:rPr>
          <w:sz w:val="22"/>
        </w:rPr>
        <w:tab/>
      </w:r>
      <w:r>
        <w:rPr>
          <w:rFonts w:ascii="Times New Roman" w:eastAsia="Times New Roman" w:hAnsi="Times New Roman" w:cs="Times New Roman"/>
          <w:i/>
          <w:sz w:val="19"/>
        </w:rPr>
        <w:t>К</w:t>
      </w:r>
      <w:r>
        <w:rPr>
          <w:rFonts w:ascii="Times New Roman" w:eastAsia="Times New Roman" w:hAnsi="Times New Roman" w:cs="Times New Roman"/>
          <w:i/>
          <w:sz w:val="17"/>
          <w:vertAlign w:val="subscript"/>
        </w:rPr>
        <w:t xml:space="preserve">ИНТ </w:t>
      </w:r>
      <w:r>
        <w:rPr>
          <w:rFonts w:ascii="Segoe UI Symbol" w:eastAsia="Segoe UI Symbol" w:hAnsi="Segoe UI Symbol" w:cs="Segoe UI Symbol"/>
          <w:sz w:val="19"/>
        </w:rPr>
        <w:t xml:space="preserve"> </w:t>
      </w:r>
      <w:r>
        <w:rPr>
          <w:rFonts w:ascii="Times New Roman" w:eastAsia="Times New Roman" w:hAnsi="Times New Roman" w:cs="Times New Roman"/>
          <w:i/>
          <w:sz w:val="19"/>
        </w:rPr>
        <w:t>К</w:t>
      </w:r>
      <w:r>
        <w:rPr>
          <w:rFonts w:ascii="Times New Roman" w:eastAsia="Times New Roman" w:hAnsi="Times New Roman" w:cs="Times New Roman"/>
          <w:i/>
          <w:sz w:val="17"/>
          <w:vertAlign w:val="subscript"/>
        </w:rPr>
        <w:t xml:space="preserve">Э </w:t>
      </w:r>
      <w:r>
        <w:rPr>
          <w:rFonts w:ascii="Segoe UI Symbol" w:eastAsia="Segoe UI Symbol" w:hAnsi="Segoe UI Symbol" w:cs="Segoe UI Symbol"/>
          <w:sz w:val="19"/>
        </w:rPr>
        <w:t></w:t>
      </w:r>
      <w:r>
        <w:rPr>
          <w:rFonts w:ascii="Times New Roman" w:eastAsia="Times New Roman" w:hAnsi="Times New Roman" w:cs="Times New Roman"/>
          <w:i/>
          <w:sz w:val="19"/>
        </w:rPr>
        <w:t>К</w:t>
      </w:r>
      <w:r>
        <w:rPr>
          <w:rFonts w:ascii="Times New Roman" w:eastAsia="Times New Roman" w:hAnsi="Times New Roman" w:cs="Times New Roman"/>
          <w:i/>
          <w:sz w:val="17"/>
          <w:vertAlign w:val="subscript"/>
        </w:rPr>
        <w:t xml:space="preserve">И </w:t>
      </w:r>
      <w:r>
        <w:t xml:space="preserve">. </w:t>
      </w:r>
      <w:r>
        <w:tab/>
        <w:t xml:space="preserve"> </w:t>
      </w:r>
      <w:r>
        <w:tab/>
        <w:t xml:space="preserve"> </w:t>
      </w:r>
      <w:r>
        <w:tab/>
        <w:t xml:space="preserve">(1.8) </w:t>
      </w:r>
    </w:p>
    <w:p w:rsidR="0037090F" w:rsidRDefault="006C09AB">
      <w:pPr>
        <w:spacing w:after="260"/>
        <w:ind w:left="-3" w:right="75"/>
      </w:pPr>
      <w:r>
        <w:t xml:space="preserve">Коэффициент </w:t>
      </w:r>
      <w:r>
        <w:tab/>
        <w:t xml:space="preserve">изменяемости </w:t>
      </w:r>
      <w:r>
        <w:tab/>
        <w:t xml:space="preserve">характеризует </w:t>
      </w:r>
      <w:r>
        <w:tab/>
        <w:t xml:space="preserve">степень интенсификации производства: </w:t>
      </w:r>
    </w:p>
    <w:p w:rsidR="0037090F" w:rsidRDefault="006C09AB">
      <w:pPr>
        <w:tabs>
          <w:tab w:val="center" w:pos="3628"/>
          <w:tab w:val="center" w:pos="5052"/>
          <w:tab w:val="right" w:pos="6216"/>
        </w:tabs>
        <w:spacing w:line="259" w:lineRule="auto"/>
        <w:ind w:right="0" w:firstLine="0"/>
        <w:jc w:val="left"/>
      </w:pPr>
      <w:r>
        <w:rPr>
          <w:sz w:val="22"/>
        </w:rPr>
        <w:tab/>
      </w:r>
      <w:r>
        <w:rPr>
          <w:rFonts w:ascii="Times New Roman" w:eastAsia="Times New Roman" w:hAnsi="Times New Roman" w:cs="Times New Roman"/>
          <w:i/>
          <w:sz w:val="30"/>
          <w:vertAlign w:val="subscript"/>
        </w:rPr>
        <w:t>К</w:t>
      </w:r>
      <w:r>
        <w:rPr>
          <w:rFonts w:ascii="Times New Roman" w:eastAsia="Times New Roman" w:hAnsi="Times New Roman" w:cs="Times New Roman"/>
          <w:i/>
          <w:sz w:val="11"/>
        </w:rPr>
        <w:t xml:space="preserve">ИЗМ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582211" cy="5057"/>
                <wp:effectExtent l="0" t="0" r="0" b="0"/>
                <wp:docPr id="175359" name="Group 175359"/>
                <wp:cNvGraphicFramePr/>
                <a:graphic xmlns:a="http://schemas.openxmlformats.org/drawingml/2006/main">
                  <a:graphicData uri="http://schemas.microsoft.com/office/word/2010/wordprocessingGroup">
                    <wpg:wgp>
                      <wpg:cNvGrpSpPr/>
                      <wpg:grpSpPr>
                        <a:xfrm>
                          <a:off x="0" y="0"/>
                          <a:ext cx="582211" cy="5057"/>
                          <a:chOff x="0" y="0"/>
                          <a:chExt cx="582211" cy="5057"/>
                        </a:xfrm>
                      </wpg:grpSpPr>
                      <wps:wsp>
                        <wps:cNvPr id="7095" name="Shape 7095"/>
                        <wps:cNvSpPr/>
                        <wps:spPr>
                          <a:xfrm>
                            <a:off x="0" y="0"/>
                            <a:ext cx="582211" cy="0"/>
                          </a:xfrm>
                          <a:custGeom>
                            <a:avLst/>
                            <a:gdLst/>
                            <a:ahLst/>
                            <a:cxnLst/>
                            <a:rect l="0" t="0" r="0" b="0"/>
                            <a:pathLst>
                              <a:path w="582211">
                                <a:moveTo>
                                  <a:pt x="0" y="0"/>
                                </a:moveTo>
                                <a:lnTo>
                                  <a:pt x="582211" y="0"/>
                                </a:lnTo>
                              </a:path>
                            </a:pathLst>
                          </a:custGeom>
                          <a:ln w="505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5359" style="width:45.8434pt;height:0.398153pt;mso-position-horizontal-relative:char;mso-position-vertical-relative:line" coordsize="5822,50">
                <v:shape id="Shape 7095" style="position:absolute;width:5822;height:0;left:0;top:0;" coordsize="582211,0" path="m0,0l582211,0">
                  <v:stroke weight="0.398153pt" endcap="flat" joinstyle="round" on="true" color="#000000"/>
                  <v:fill on="false" color="#000000" opacity="0"/>
                </v:shape>
              </v:group>
            </w:pict>
          </mc:Fallback>
        </mc:AlternateContent>
      </w:r>
      <w:r>
        <w:rPr>
          <w:rFonts w:ascii="Times New Roman" w:eastAsia="Times New Roman" w:hAnsi="Times New Roman" w:cs="Times New Roman"/>
          <w:i/>
          <w:sz w:val="19"/>
        </w:rPr>
        <w:t>F</w:t>
      </w:r>
      <w:r>
        <w:rPr>
          <w:rFonts w:ascii="Times New Roman" w:eastAsia="Times New Roman" w:hAnsi="Times New Roman" w:cs="Times New Roman"/>
          <w:sz w:val="11"/>
        </w:rPr>
        <w:t xml:space="preserve">1 </w:t>
      </w:r>
      <w:r>
        <w:rPr>
          <w:rFonts w:ascii="Segoe UI Symbol" w:eastAsia="Segoe UI Symbol" w:hAnsi="Segoe UI Symbol" w:cs="Segoe UI Symbol"/>
          <w:sz w:val="30"/>
          <w:vertAlign w:val="superscript"/>
        </w:rPr>
        <w:t xml:space="preserve"> </w:t>
      </w:r>
      <w:r>
        <w:rPr>
          <w:rFonts w:ascii="Times New Roman" w:eastAsia="Times New Roman" w:hAnsi="Times New Roman" w:cs="Times New Roman"/>
          <w:i/>
          <w:sz w:val="30"/>
          <w:vertAlign w:val="superscript"/>
        </w:rPr>
        <w:t>F</w:t>
      </w:r>
      <w:r>
        <w:rPr>
          <w:rFonts w:ascii="Times New Roman" w:eastAsia="Times New Roman" w:hAnsi="Times New Roman" w:cs="Times New Roman"/>
          <w:sz w:val="11"/>
        </w:rPr>
        <w:t xml:space="preserve">2 </w:t>
      </w:r>
      <w:r>
        <w:rPr>
          <w:rFonts w:ascii="Segoe UI Symbol" w:eastAsia="Segoe UI Symbol" w:hAnsi="Segoe UI Symbol" w:cs="Segoe UI Symbol"/>
          <w:sz w:val="30"/>
          <w:vertAlign w:val="superscript"/>
        </w:rPr>
        <w:t xml:space="preserve"> </w:t>
      </w:r>
      <w:r>
        <w:rPr>
          <w:rFonts w:ascii="Times New Roman" w:eastAsia="Times New Roman" w:hAnsi="Times New Roman" w:cs="Times New Roman"/>
          <w:i/>
          <w:sz w:val="30"/>
          <w:vertAlign w:val="superscript"/>
        </w:rPr>
        <w:t>F</w:t>
      </w:r>
      <w:r>
        <w:rPr>
          <w:rFonts w:ascii="Times New Roman" w:eastAsia="Times New Roman" w:hAnsi="Times New Roman" w:cs="Times New Roman"/>
          <w:sz w:val="11"/>
        </w:rPr>
        <w:t xml:space="preserve">3 </w:t>
      </w:r>
      <w:r>
        <w:t xml:space="preserve">, </w:t>
      </w:r>
      <w:r>
        <w:tab/>
        <w:t xml:space="preserve"> </w:t>
      </w:r>
      <w:r>
        <w:tab/>
        <w:t xml:space="preserve">(1.9) </w:t>
      </w:r>
    </w:p>
    <w:p w:rsidR="0037090F" w:rsidRDefault="006C09AB">
      <w:pPr>
        <w:spacing w:after="280" w:line="259" w:lineRule="auto"/>
        <w:ind w:left="1532" w:right="0" w:hanging="10"/>
        <w:jc w:val="center"/>
      </w:pPr>
      <w:r>
        <w:rPr>
          <w:rFonts w:ascii="Times New Roman" w:eastAsia="Times New Roman" w:hAnsi="Times New Roman" w:cs="Times New Roman"/>
          <w:i/>
          <w:sz w:val="19"/>
        </w:rPr>
        <w:t>W</w:t>
      </w:r>
      <w:r>
        <w:rPr>
          <w:rFonts w:ascii="Times New Roman" w:eastAsia="Times New Roman" w:hAnsi="Times New Roman" w:cs="Times New Roman"/>
          <w:i/>
          <w:sz w:val="17"/>
          <w:vertAlign w:val="subscript"/>
        </w:rPr>
        <w:t>ОБ</w:t>
      </w:r>
    </w:p>
    <w:p w:rsidR="0037090F" w:rsidRDefault="006C09AB">
      <w:pPr>
        <w:spacing w:line="364" w:lineRule="auto"/>
        <w:ind w:left="-3" w:right="75" w:firstLine="454"/>
      </w:pPr>
      <w:r>
        <w:lastRenderedPageBreak/>
        <w:t xml:space="preserve">где </w:t>
      </w:r>
      <w:r>
        <w:rPr>
          <w:rFonts w:ascii="Times New Roman" w:eastAsia="Times New Roman" w:hAnsi="Times New Roman" w:cs="Times New Roman"/>
          <w:i/>
          <w:sz w:val="24"/>
        </w:rPr>
        <w:t>F</w:t>
      </w:r>
      <w:r>
        <w:rPr>
          <w:rFonts w:ascii="Times New Roman" w:eastAsia="Times New Roman" w:hAnsi="Times New Roman" w:cs="Times New Roman"/>
          <w:vertAlign w:val="subscript"/>
        </w:rPr>
        <w:t xml:space="preserve">1 </w:t>
      </w:r>
      <w:r>
        <w:t xml:space="preserve">, </w:t>
      </w:r>
      <w:r>
        <w:rPr>
          <w:rFonts w:ascii="Times New Roman" w:eastAsia="Times New Roman" w:hAnsi="Times New Roman" w:cs="Times New Roman"/>
          <w:i/>
          <w:sz w:val="24"/>
        </w:rPr>
        <w:t>F</w:t>
      </w:r>
      <w:r>
        <w:rPr>
          <w:rFonts w:ascii="Times New Roman" w:eastAsia="Times New Roman" w:hAnsi="Times New Roman" w:cs="Times New Roman"/>
          <w:vertAlign w:val="subscript"/>
        </w:rPr>
        <w:t xml:space="preserve">2 </w:t>
      </w:r>
      <w:r>
        <w:t xml:space="preserve">, </w:t>
      </w:r>
      <w:r>
        <w:rPr>
          <w:rFonts w:ascii="Times New Roman" w:eastAsia="Times New Roman" w:hAnsi="Times New Roman" w:cs="Times New Roman"/>
          <w:i/>
          <w:sz w:val="24"/>
        </w:rPr>
        <w:t>F</w:t>
      </w:r>
      <w:r>
        <w:rPr>
          <w:rFonts w:ascii="Times New Roman" w:eastAsia="Times New Roman" w:hAnsi="Times New Roman" w:cs="Times New Roman"/>
          <w:vertAlign w:val="subscript"/>
        </w:rPr>
        <w:t>3</w:t>
      </w:r>
      <w:r>
        <w:rPr>
          <w:i/>
        </w:rPr>
        <w:t xml:space="preserve"> </w:t>
      </w:r>
      <w:r>
        <w:t xml:space="preserve">– </w:t>
      </w:r>
      <w:r>
        <w:t xml:space="preserve">количества фактически отработанных </w:t>
      </w:r>
      <w:proofErr w:type="spellStart"/>
      <w:r>
        <w:t>машиносмен</w:t>
      </w:r>
      <w:proofErr w:type="spellEnd"/>
      <w:r>
        <w:t xml:space="preserve"> в I, II и III сменах; </w:t>
      </w:r>
      <w:r>
        <w:rPr>
          <w:rFonts w:ascii="Times New Roman" w:eastAsia="Times New Roman" w:hAnsi="Times New Roman" w:cs="Times New Roman"/>
          <w:i/>
          <w:sz w:val="24"/>
        </w:rPr>
        <w:t>W</w:t>
      </w:r>
      <w:r>
        <w:rPr>
          <w:rFonts w:ascii="Times New Roman" w:eastAsia="Times New Roman" w:hAnsi="Times New Roman" w:cs="Times New Roman"/>
          <w:i/>
          <w:vertAlign w:val="subscript"/>
        </w:rPr>
        <w:t>ОБ</w:t>
      </w:r>
      <w:r>
        <w:rPr>
          <w:i/>
        </w:rPr>
        <w:t xml:space="preserve"> </w:t>
      </w:r>
      <w:r>
        <w:t xml:space="preserve">– общее количество машин и оборудования, существующее на предприятии или в цехе. </w:t>
      </w:r>
    </w:p>
    <w:p w:rsidR="0037090F" w:rsidRDefault="006C09AB">
      <w:pPr>
        <w:ind w:left="-3" w:right="75"/>
      </w:pPr>
      <w:r>
        <w:t xml:space="preserve">Простое воссоздание предусматривает возобновление капитала в неизменных размерах, а расширенное – в постоянно растущих масштабах.  </w:t>
      </w:r>
    </w:p>
    <w:p w:rsidR="0037090F" w:rsidRDefault="006C09AB">
      <w:pPr>
        <w:ind w:left="-3" w:right="75"/>
      </w:pPr>
      <w:r>
        <w:rPr>
          <w:b/>
        </w:rPr>
        <w:t xml:space="preserve">Формы простого воспроизводства </w:t>
      </w:r>
      <w:r>
        <w:t>– замена устаревших средств труда на аналогичные и капитальный ремонт. Денежным источником пр</w:t>
      </w:r>
      <w:r>
        <w:t xml:space="preserve">остого воспроизводства являются амортизационные отчисления. </w:t>
      </w:r>
    </w:p>
    <w:p w:rsidR="0037090F" w:rsidRDefault="006C09AB">
      <w:pPr>
        <w:pStyle w:val="3"/>
        <w:spacing w:after="260"/>
        <w:ind w:left="585" w:right="68"/>
      </w:pPr>
      <w:r>
        <w:t xml:space="preserve">Коэффициент обновления основных фондов </w:t>
      </w:r>
    </w:p>
    <w:p w:rsidR="0037090F" w:rsidRDefault="006C09AB">
      <w:pPr>
        <w:tabs>
          <w:tab w:val="center" w:pos="3602"/>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2336" behindDoc="0" locked="0" layoutInCell="1" allowOverlap="1">
                <wp:simplePos x="0" y="0"/>
                <wp:positionH relativeFrom="column">
                  <wp:posOffset>2155891</wp:posOffset>
                </wp:positionH>
                <wp:positionV relativeFrom="paragraph">
                  <wp:posOffset>103712</wp:posOffset>
                </wp:positionV>
                <wp:extent cx="198001" cy="5070"/>
                <wp:effectExtent l="0" t="0" r="0" b="0"/>
                <wp:wrapSquare wrapText="bothSides"/>
                <wp:docPr id="175513" name="Group 175513"/>
                <wp:cNvGraphicFramePr/>
                <a:graphic xmlns:a="http://schemas.openxmlformats.org/drawingml/2006/main">
                  <a:graphicData uri="http://schemas.microsoft.com/office/word/2010/wordprocessingGroup">
                    <wpg:wgp>
                      <wpg:cNvGrpSpPr/>
                      <wpg:grpSpPr>
                        <a:xfrm>
                          <a:off x="0" y="0"/>
                          <a:ext cx="198001" cy="5070"/>
                          <a:chOff x="0" y="0"/>
                          <a:chExt cx="198001" cy="5070"/>
                        </a:xfrm>
                      </wpg:grpSpPr>
                      <wps:wsp>
                        <wps:cNvPr id="7199" name="Shape 7199"/>
                        <wps:cNvSpPr/>
                        <wps:spPr>
                          <a:xfrm>
                            <a:off x="0" y="0"/>
                            <a:ext cx="198001" cy="0"/>
                          </a:xfrm>
                          <a:custGeom>
                            <a:avLst/>
                            <a:gdLst/>
                            <a:ahLst/>
                            <a:cxnLst/>
                            <a:rect l="0" t="0" r="0" b="0"/>
                            <a:pathLst>
                              <a:path w="198001">
                                <a:moveTo>
                                  <a:pt x="0" y="0"/>
                                </a:moveTo>
                                <a:lnTo>
                                  <a:pt x="198001" y="0"/>
                                </a:lnTo>
                              </a:path>
                            </a:pathLst>
                          </a:custGeom>
                          <a:ln w="5070"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5513" style="width:15.5907pt;height:0.399183pt;position:absolute;mso-position-horizontal-relative:text;mso-position-horizontal:absolute;margin-left:169.755pt;mso-position-vertical-relative:text;margin-top:8.16629pt;" coordsize="1980,50">
                <v:shape id="Shape 7199" style="position:absolute;width:1980;height:0;left:0;top:0;" coordsize="198001,0" path="m0,0l198001,0">
                  <v:stroke weight="0.399183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S</w:t>
      </w:r>
      <w:r>
        <w:rPr>
          <w:rFonts w:ascii="Times New Roman" w:eastAsia="Times New Roman" w:hAnsi="Times New Roman" w:cs="Times New Roman"/>
          <w:i/>
          <w:sz w:val="11"/>
        </w:rPr>
        <w:t xml:space="preserve">ВВ </w:t>
      </w:r>
      <w:r>
        <w:t xml:space="preserve">, </w:t>
      </w:r>
      <w:r>
        <w:tab/>
        <w:t xml:space="preserve"> </w:t>
      </w:r>
      <w:r>
        <w:tab/>
        <w:t xml:space="preserve"> </w:t>
      </w:r>
      <w:r>
        <w:tab/>
        <w:t xml:space="preserve">(1.10) </w:t>
      </w:r>
    </w:p>
    <w:p w:rsidR="0037090F" w:rsidRDefault="006C09AB">
      <w:pPr>
        <w:spacing w:after="3" w:line="259" w:lineRule="auto"/>
        <w:ind w:left="1624" w:right="1624" w:hanging="10"/>
        <w:jc w:val="center"/>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ОБ </w:t>
      </w:r>
      <w:r>
        <w:rPr>
          <w:rFonts w:ascii="Segoe UI Symbol" w:eastAsia="Segoe UI Symbol" w:hAnsi="Segoe UI Symbol" w:cs="Segoe UI Symbol"/>
          <w:sz w:val="19"/>
        </w:rPr>
        <w:t></w:t>
      </w:r>
    </w:p>
    <w:p w:rsidR="0037090F" w:rsidRDefault="006C09AB">
      <w:pPr>
        <w:spacing w:after="280" w:line="259" w:lineRule="auto"/>
        <w:ind w:left="1532" w:right="652" w:hanging="10"/>
        <w:jc w:val="center"/>
      </w:pPr>
      <w:r>
        <w:rPr>
          <w:rFonts w:ascii="Times New Roman" w:eastAsia="Times New Roman" w:hAnsi="Times New Roman" w:cs="Times New Roman"/>
          <w:i/>
          <w:sz w:val="19"/>
        </w:rPr>
        <w:t>S</w:t>
      </w:r>
      <w:r>
        <w:rPr>
          <w:rFonts w:ascii="Times New Roman" w:eastAsia="Times New Roman" w:hAnsi="Times New Roman" w:cs="Times New Roman"/>
          <w:i/>
          <w:sz w:val="17"/>
          <w:vertAlign w:val="subscript"/>
        </w:rPr>
        <w:t>КР</w:t>
      </w:r>
    </w:p>
    <w:p w:rsidR="0037090F" w:rsidRDefault="006C09AB">
      <w:pPr>
        <w:spacing w:line="259" w:lineRule="auto"/>
        <w:ind w:left="10" w:right="76" w:hanging="10"/>
        <w:jc w:val="right"/>
      </w:pPr>
      <w:r>
        <w:t xml:space="preserve">где </w:t>
      </w:r>
      <w:r>
        <w:rPr>
          <w:rFonts w:ascii="Times New Roman" w:eastAsia="Times New Roman" w:hAnsi="Times New Roman" w:cs="Times New Roman"/>
          <w:i/>
          <w:sz w:val="24"/>
        </w:rPr>
        <w:t>S</w:t>
      </w:r>
      <w:r>
        <w:rPr>
          <w:rFonts w:ascii="Times New Roman" w:eastAsia="Times New Roman" w:hAnsi="Times New Roman" w:cs="Times New Roman"/>
          <w:i/>
          <w:vertAlign w:val="subscript"/>
        </w:rPr>
        <w:t>ВВ</w:t>
      </w:r>
      <w:r>
        <w:rPr>
          <w:i/>
        </w:rPr>
        <w:t xml:space="preserve"> </w:t>
      </w:r>
      <w:r>
        <w:t xml:space="preserve">– стоимость введенных основных фондов; </w:t>
      </w:r>
      <w:r>
        <w:rPr>
          <w:rFonts w:ascii="Times New Roman" w:eastAsia="Times New Roman" w:hAnsi="Times New Roman" w:cs="Times New Roman"/>
          <w:i/>
          <w:sz w:val="24"/>
        </w:rPr>
        <w:t>S</w:t>
      </w:r>
      <w:r>
        <w:rPr>
          <w:rFonts w:ascii="Times New Roman" w:eastAsia="Times New Roman" w:hAnsi="Times New Roman" w:cs="Times New Roman"/>
          <w:i/>
          <w:vertAlign w:val="subscript"/>
        </w:rPr>
        <w:t>КР</w:t>
      </w:r>
      <w:r>
        <w:rPr>
          <w:i/>
        </w:rPr>
        <w:t xml:space="preserve"> </w:t>
      </w:r>
      <w:r>
        <w:t xml:space="preserve">– </w:t>
      </w:r>
    </w:p>
    <w:p w:rsidR="0037090F" w:rsidRDefault="006C09AB">
      <w:pPr>
        <w:ind w:left="-3" w:right="75" w:firstLine="0"/>
      </w:pPr>
      <w:r>
        <w:t xml:space="preserve">стоимость основных фондов на конец года. </w:t>
      </w:r>
    </w:p>
    <w:p w:rsidR="0037090F" w:rsidRDefault="006C09AB">
      <w:pPr>
        <w:pStyle w:val="3"/>
        <w:spacing w:after="250"/>
        <w:ind w:left="585" w:right="68"/>
      </w:pPr>
      <w:r>
        <w:t>Коэффициент выбытия основных</w:t>
      </w:r>
      <w:r>
        <w:t xml:space="preserve"> фондов </w:t>
      </w:r>
    </w:p>
    <w:p w:rsidR="0037090F" w:rsidRDefault="006C09AB">
      <w:pPr>
        <w:tabs>
          <w:tab w:val="center" w:pos="3725"/>
          <w:tab w:val="center" w:pos="4243"/>
          <w:tab w:val="center" w:pos="4951"/>
          <w:tab w:val="right" w:pos="6216"/>
        </w:tabs>
        <w:spacing w:line="259" w:lineRule="auto"/>
        <w:ind w:right="0" w:firstLine="0"/>
        <w:jc w:val="left"/>
      </w:pPr>
      <w:r>
        <w:rPr>
          <w:sz w:val="22"/>
        </w:rPr>
        <w:tab/>
      </w:r>
      <w:r>
        <w:rPr>
          <w:rFonts w:ascii="Times New Roman" w:eastAsia="Times New Roman" w:hAnsi="Times New Roman" w:cs="Times New Roman"/>
          <w:i/>
          <w:sz w:val="19"/>
        </w:rPr>
        <w:t>S</w:t>
      </w:r>
      <w:r>
        <w:rPr>
          <w:rFonts w:ascii="Times New Roman" w:eastAsia="Times New Roman" w:hAnsi="Times New Roman" w:cs="Times New Roman"/>
          <w:i/>
          <w:sz w:val="11"/>
          <w:u w:val="single" w:color="000000"/>
        </w:rPr>
        <w:t xml:space="preserve">ВЫВ </w:t>
      </w:r>
      <w:r>
        <w:t xml:space="preserve">, </w:t>
      </w:r>
      <w:r>
        <w:tab/>
        <w:t xml:space="preserve"> </w:t>
      </w:r>
      <w:r>
        <w:tab/>
        <w:t xml:space="preserve"> </w:t>
      </w:r>
      <w:r>
        <w:tab/>
        <w:t xml:space="preserve">(1.11) </w:t>
      </w:r>
    </w:p>
    <w:p w:rsidR="0037090F" w:rsidRDefault="006C09AB">
      <w:pPr>
        <w:spacing w:after="3" w:line="259" w:lineRule="auto"/>
        <w:ind w:left="1624" w:right="1541" w:hanging="10"/>
        <w:jc w:val="center"/>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ВЫБ </w:t>
      </w:r>
      <w:r>
        <w:rPr>
          <w:rFonts w:ascii="Segoe UI Symbol" w:eastAsia="Segoe UI Symbol" w:hAnsi="Segoe UI Symbol" w:cs="Segoe UI Symbol"/>
          <w:sz w:val="19"/>
        </w:rPr>
        <w:t></w:t>
      </w:r>
    </w:p>
    <w:p w:rsidR="0037090F" w:rsidRDefault="006C09AB">
      <w:pPr>
        <w:spacing w:after="276" w:line="259" w:lineRule="auto"/>
        <w:ind w:left="1624" w:right="499" w:hanging="10"/>
        <w:jc w:val="center"/>
      </w:pPr>
      <w:r>
        <w:rPr>
          <w:rFonts w:ascii="Times New Roman" w:eastAsia="Times New Roman" w:hAnsi="Times New Roman" w:cs="Times New Roman"/>
          <w:i/>
          <w:sz w:val="19"/>
        </w:rPr>
        <w:t>S</w:t>
      </w:r>
      <w:r>
        <w:rPr>
          <w:rFonts w:ascii="Times New Roman" w:eastAsia="Times New Roman" w:hAnsi="Times New Roman" w:cs="Times New Roman"/>
          <w:i/>
          <w:sz w:val="11"/>
        </w:rPr>
        <w:t>ПР</w:t>
      </w:r>
    </w:p>
    <w:p w:rsidR="0037090F" w:rsidRDefault="006C09AB">
      <w:pPr>
        <w:spacing w:line="259" w:lineRule="auto"/>
        <w:ind w:left="10" w:right="76" w:hanging="10"/>
        <w:jc w:val="right"/>
      </w:pPr>
      <w:r>
        <w:t xml:space="preserve">где </w:t>
      </w:r>
      <w:r>
        <w:rPr>
          <w:rFonts w:ascii="Times New Roman" w:eastAsia="Times New Roman" w:hAnsi="Times New Roman" w:cs="Times New Roman"/>
          <w:i/>
          <w:sz w:val="24"/>
        </w:rPr>
        <w:t>S</w:t>
      </w:r>
      <w:r>
        <w:rPr>
          <w:rFonts w:ascii="Times New Roman" w:eastAsia="Times New Roman" w:hAnsi="Times New Roman" w:cs="Times New Roman"/>
          <w:i/>
          <w:vertAlign w:val="subscript"/>
        </w:rPr>
        <w:t>ВЫВ</w:t>
      </w:r>
      <w:r>
        <w:rPr>
          <w:i/>
        </w:rPr>
        <w:t xml:space="preserve"> </w:t>
      </w:r>
      <w:r>
        <w:t xml:space="preserve">– стоимость выведенных основных фондов; </w:t>
      </w:r>
      <w:r>
        <w:rPr>
          <w:rFonts w:ascii="Times New Roman" w:eastAsia="Times New Roman" w:hAnsi="Times New Roman" w:cs="Times New Roman"/>
          <w:i/>
          <w:sz w:val="24"/>
        </w:rPr>
        <w:t>S</w:t>
      </w:r>
      <w:r>
        <w:rPr>
          <w:rFonts w:ascii="Times New Roman" w:eastAsia="Times New Roman" w:hAnsi="Times New Roman" w:cs="Times New Roman"/>
          <w:i/>
          <w:vertAlign w:val="subscript"/>
        </w:rPr>
        <w:t>ПР</w:t>
      </w:r>
      <w:r>
        <w:rPr>
          <w:i/>
        </w:rPr>
        <w:t xml:space="preserve"> </w:t>
      </w:r>
      <w:r>
        <w:t xml:space="preserve">–  </w:t>
      </w:r>
    </w:p>
    <w:p w:rsidR="0037090F" w:rsidRDefault="006C09AB">
      <w:pPr>
        <w:ind w:left="-3" w:right="75" w:firstLine="0"/>
      </w:pPr>
      <w:r>
        <w:t xml:space="preserve">стоимость основных фондов на начало года. </w:t>
      </w:r>
    </w:p>
    <w:p w:rsidR="0037090F" w:rsidRDefault="006C09AB">
      <w:pPr>
        <w:ind w:left="-3" w:right="75"/>
      </w:pPr>
      <w:r>
        <w:rPr>
          <w:b/>
        </w:rPr>
        <w:t xml:space="preserve">Расширенное воссоздание основных фондов </w:t>
      </w:r>
      <w:r>
        <w:t xml:space="preserve">осуществляется путем реконструкции, расширения и технического перевооружения действующих и строительства новых предприятий и цехов. Все работы, связанные с созданием основных фондов, называются капитальным строительством.  </w:t>
      </w:r>
    </w:p>
    <w:p w:rsidR="0037090F" w:rsidRDefault="006C09AB">
      <w:pPr>
        <w:spacing w:after="0" w:line="259" w:lineRule="auto"/>
        <w:ind w:left="292" w:right="0" w:firstLine="0"/>
        <w:jc w:val="left"/>
      </w:pPr>
      <w:r>
        <w:t xml:space="preserve"> </w:t>
      </w:r>
    </w:p>
    <w:p w:rsidR="0037090F" w:rsidRDefault="006C09AB">
      <w:pPr>
        <w:spacing w:after="4" w:line="249" w:lineRule="auto"/>
        <w:ind w:left="87" w:right="154" w:hanging="10"/>
        <w:jc w:val="center"/>
      </w:pPr>
      <w:r>
        <w:rPr>
          <w:b/>
        </w:rPr>
        <w:t xml:space="preserve">1.11. Нематериальные активы </w:t>
      </w:r>
    </w:p>
    <w:p w:rsidR="0037090F" w:rsidRDefault="006C09AB">
      <w:pPr>
        <w:spacing w:after="0" w:line="259" w:lineRule="auto"/>
        <w:ind w:left="9" w:right="0" w:firstLine="0"/>
        <w:jc w:val="left"/>
      </w:pPr>
      <w:r>
        <w:t xml:space="preserve"> </w:t>
      </w:r>
    </w:p>
    <w:p w:rsidR="0037090F" w:rsidRDefault="006C09AB">
      <w:pPr>
        <w:ind w:left="-3" w:right="75"/>
      </w:pPr>
      <w:r>
        <w:t>Л.  Г. Мельник отмечает</w:t>
      </w:r>
      <w:r>
        <w:rPr>
          <w:b/>
        </w:rPr>
        <w:t xml:space="preserve">, что нематериальные активы </w:t>
      </w:r>
      <w:r>
        <w:t xml:space="preserve">– это любые активы, не имеющие материальной формы, за исключением: 1) </w:t>
      </w:r>
      <w:r>
        <w:lastRenderedPageBreak/>
        <w:t>денежных средств (наличность, средства на счетах в банках и депозиты до востребования); 2) эквивалентов денежных средств (краткосрочн</w:t>
      </w:r>
      <w:r>
        <w:t>ых высоколиквидных финансовых инвестиций); 3) дебиторской задолженности предприятия на определенную дату. Нематериальные активы имеют ряд характеристик, которые отличающих их от материальных активов: 1) наличие большой степени неопределенности по поводу бу</w:t>
      </w:r>
      <w:r>
        <w:t xml:space="preserve">дущих выгод, которые они могут принести владельцу; 2) стоимость нематериальных активов в значительной мере зависит от уровня конкуренции; 3) нематериальные активы могут иметь ценность лишь для одного отдельного предприятия. </w:t>
      </w:r>
    </w:p>
    <w:p w:rsidR="0037090F" w:rsidRDefault="006C09AB">
      <w:pPr>
        <w:ind w:left="-3" w:right="75"/>
      </w:pPr>
      <w:r>
        <w:t>В соответствии с действующим за</w:t>
      </w:r>
      <w:r>
        <w:t xml:space="preserve">конодательством нематериальным активом является немонетарный актив, который не имеет материальной формы, может быть идентифицирован и сохраняется предприятием с целью использования на протяжении периода больше одного года (или один операционный цикл, если </w:t>
      </w:r>
      <w:r>
        <w:t>он превышает один год) для производства, торговли, в административных целях или предоставления в аренду другим лицам. Нематериальными активами считаются лишь те из них, которые можно идентифицировать. Идентифицированными нематериальными активами называют т</w:t>
      </w:r>
      <w:r>
        <w:t xml:space="preserve">акие нематериальные активы, которые могут быть приобретены или проданы отдельно от других активов предприятия. К идентифицированным нематериальным активам принадлежат патенты, торговые марки, авторские права и т. п. К </w:t>
      </w:r>
      <w:proofErr w:type="spellStart"/>
      <w:r>
        <w:t>неидентифицированным</w:t>
      </w:r>
      <w:proofErr w:type="spellEnd"/>
      <w:r>
        <w:t xml:space="preserve"> нематериальным ак</w:t>
      </w:r>
      <w:r>
        <w:t xml:space="preserve">тивам относят </w:t>
      </w:r>
      <w:proofErr w:type="spellStart"/>
      <w:r>
        <w:t>гудвил</w:t>
      </w:r>
      <w:proofErr w:type="spellEnd"/>
      <w:r>
        <w:t xml:space="preserve">.  </w:t>
      </w:r>
    </w:p>
    <w:p w:rsidR="0037090F" w:rsidRDefault="006C09AB">
      <w:pPr>
        <w:ind w:left="-3" w:right="75"/>
      </w:pPr>
      <w:r>
        <w:t xml:space="preserve">Существуют много разных классификаций нематериальных активов, но чаще всего их классифицируют по шести основным категориям: 1. </w:t>
      </w:r>
      <w:r>
        <w:rPr>
          <w:b/>
        </w:rPr>
        <w:t>Нематериальные активы, связанные с рынком</w:t>
      </w:r>
      <w:r>
        <w:t>. Активы, использующиеся во время продвижения товаров и услуг. Н</w:t>
      </w:r>
      <w:r>
        <w:t xml:space="preserve">апример, торговые марки, фирменные имена, газетные заглавия, доменные имена. 2. </w:t>
      </w:r>
      <w:r>
        <w:rPr>
          <w:b/>
        </w:rPr>
        <w:t>Нематериальные активы, связанные с заказчиком</w:t>
      </w:r>
      <w:r>
        <w:t xml:space="preserve">. Образуются в результате взаимодействия с партнерами. Например, список заказчиков (клиентов), невыполненных заказов. 3. </w:t>
      </w:r>
      <w:r>
        <w:rPr>
          <w:b/>
        </w:rPr>
        <w:t>Нематериал</w:t>
      </w:r>
      <w:r>
        <w:rPr>
          <w:b/>
        </w:rPr>
        <w:t>ьные активы, связанные с искусством</w:t>
      </w:r>
      <w:r>
        <w:t xml:space="preserve">. Авторские права на литературные, музыкальные произведения, картины, фотографии, видео- и аудиовизуальные материалы. 4. </w:t>
      </w:r>
      <w:r>
        <w:rPr>
          <w:b/>
        </w:rPr>
        <w:t>Нематериальные активы, связанные с договором</w:t>
      </w:r>
      <w:r>
        <w:t xml:space="preserve"> (контрактом). Составляют стоимость прав, вытекающих из </w:t>
      </w:r>
      <w:r>
        <w:t xml:space="preserve">договора (контракта). Например, франчайзинг, когда </w:t>
      </w:r>
      <w:r>
        <w:lastRenderedPageBreak/>
        <w:t>компания-владелец известной торговой марки предоставляет другой компании право размещать эту торговую марку на своей продукции, но при этом получает право контроля за качеством и другими характеристиками п</w:t>
      </w:r>
      <w:r>
        <w:t xml:space="preserve">родукции компании-франчайзера), лицензии, разрешение на строительство, право на радиовещание и др. 5. </w:t>
      </w:r>
      <w:r>
        <w:rPr>
          <w:b/>
        </w:rPr>
        <w:t>Нематериальные активы, связанные с техническими и прикладными науками инновацией и техническим прогрессом</w:t>
      </w:r>
      <w:r>
        <w:t xml:space="preserve">. </w:t>
      </w:r>
    </w:p>
    <w:p w:rsidR="0037090F" w:rsidRDefault="006C09AB">
      <w:pPr>
        <w:ind w:left="-3" w:right="75" w:firstLine="0"/>
      </w:pPr>
      <w:r>
        <w:t>Например, запатентованные технологии и секреты</w:t>
      </w:r>
      <w:r>
        <w:t xml:space="preserve"> производства. 6. </w:t>
      </w:r>
      <w:proofErr w:type="spellStart"/>
      <w:r>
        <w:rPr>
          <w:b/>
        </w:rPr>
        <w:t>Гудвил</w:t>
      </w:r>
      <w:proofErr w:type="spellEnd"/>
      <w:r>
        <w:t xml:space="preserve">. Его называют наиболее нематериальным из нематериальных активов. </w:t>
      </w:r>
      <w:proofErr w:type="spellStart"/>
      <w:r>
        <w:t>Гудвил</w:t>
      </w:r>
      <w:proofErr w:type="spellEnd"/>
      <w:r>
        <w:t xml:space="preserve"> может быть продан лишь вместе с предприятием. Все нематериальные активы, которые трудно идентифицировать или оценить, относят к </w:t>
      </w:r>
      <w:proofErr w:type="spellStart"/>
      <w:r>
        <w:t>гудвилу</w:t>
      </w:r>
      <w:proofErr w:type="spellEnd"/>
      <w:r>
        <w:t xml:space="preserve">.  </w:t>
      </w:r>
    </w:p>
    <w:p w:rsidR="0037090F" w:rsidRDefault="006C09AB">
      <w:pPr>
        <w:spacing w:after="0" w:line="259" w:lineRule="auto"/>
        <w:ind w:left="292"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4" w:line="249" w:lineRule="auto"/>
        <w:ind w:left="445" w:right="0" w:hanging="254"/>
        <w:jc w:val="left"/>
      </w:pPr>
      <w:r>
        <w:rPr>
          <w:b/>
        </w:rPr>
        <w:t xml:space="preserve">1.12. Понятие </w:t>
      </w:r>
      <w:r>
        <w:rPr>
          <w:b/>
        </w:rPr>
        <w:t xml:space="preserve">оборотных средств фирмы. Методы нормирования      и эффективность использования оборотных средств фирмы </w:t>
      </w:r>
    </w:p>
    <w:p w:rsidR="0037090F" w:rsidRDefault="006C09AB">
      <w:pPr>
        <w:spacing w:after="0" w:line="259" w:lineRule="auto"/>
        <w:ind w:left="9" w:right="0" w:firstLine="0"/>
        <w:jc w:val="left"/>
      </w:pPr>
      <w:r>
        <w:t xml:space="preserve"> </w:t>
      </w:r>
    </w:p>
    <w:p w:rsidR="0037090F" w:rsidRDefault="006C09AB">
      <w:pPr>
        <w:ind w:left="-3" w:right="75"/>
      </w:pPr>
      <w:r>
        <w:rPr>
          <w:b/>
        </w:rPr>
        <w:t>Оборотным капиталом предприятия</w:t>
      </w:r>
      <w:r>
        <w:t xml:space="preserve"> (оборотными средствами) называют средства производства, которые в отличие от основных фондов принимают участие лишь в</w:t>
      </w:r>
      <w:r>
        <w:t xml:space="preserve"> одном производственном цикле, во время которого полностью переносят свою стоимость на стоимость готовой продукции. Таким образом, за один оборот оборотные средства проходят три основных экономических сферы: снабжение, производство и сбыт. </w:t>
      </w:r>
    </w:p>
    <w:p w:rsidR="0037090F" w:rsidRDefault="006C09AB">
      <w:pPr>
        <w:ind w:left="-3" w:right="75"/>
      </w:pPr>
      <w:r>
        <w:rPr>
          <w:b/>
        </w:rPr>
        <w:t>Оборотный капит</w:t>
      </w:r>
      <w:r>
        <w:rPr>
          <w:b/>
        </w:rPr>
        <w:t xml:space="preserve">ал состоит </w:t>
      </w:r>
      <w:r>
        <w:t xml:space="preserve">из двух частей – оборотных фондов и фондов обращения. Структура оборотного капитала – это количественное соотношение отдельных элементов в общем объеме оборотных средств, выраженное в процентах к итогу. </w:t>
      </w:r>
    </w:p>
    <w:p w:rsidR="0037090F" w:rsidRDefault="006C09AB">
      <w:pPr>
        <w:ind w:left="-3" w:right="75"/>
      </w:pPr>
      <w:r>
        <w:rPr>
          <w:b/>
        </w:rPr>
        <w:t xml:space="preserve">Оборотные фонды </w:t>
      </w:r>
      <w:r>
        <w:t>в своей вещественной форм</w:t>
      </w:r>
      <w:r>
        <w:t xml:space="preserve">е образуют предметы труда. Они изменяют свою натуральную форму и </w:t>
      </w:r>
      <w:proofErr w:type="spellStart"/>
      <w:r>
        <w:t>физикохимические</w:t>
      </w:r>
      <w:proofErr w:type="spellEnd"/>
      <w:r>
        <w:t xml:space="preserve"> свойства.  </w:t>
      </w:r>
    </w:p>
    <w:p w:rsidR="0037090F" w:rsidRDefault="006C09AB">
      <w:pPr>
        <w:ind w:left="-3" w:right="75"/>
      </w:pPr>
      <w:r>
        <w:rPr>
          <w:b/>
        </w:rPr>
        <w:t xml:space="preserve">Оборотные фонды содержат </w:t>
      </w:r>
      <w:r>
        <w:t>в себе: 1)  предметы труда (сырье, основные материалы и полуфабрикаты, вспомогательные материалы, топливо, тару, запасные части и тому по</w:t>
      </w:r>
      <w:r>
        <w:t xml:space="preserve">добное); 2)  средства труда со сроком службы не более чем один год – обычно это малоценные и </w:t>
      </w:r>
      <w:r>
        <w:lastRenderedPageBreak/>
        <w:t xml:space="preserve">быстроизнашиваемые предметы (например, инструменты, хозяйственный инвентарь, оснастка, спецодежда).  </w:t>
      </w:r>
    </w:p>
    <w:p w:rsidR="0037090F" w:rsidRDefault="006C09AB">
      <w:pPr>
        <w:ind w:left="-3" w:right="75"/>
      </w:pPr>
      <w:r>
        <w:rPr>
          <w:b/>
        </w:rPr>
        <w:t xml:space="preserve">Оборотные фонды </w:t>
      </w:r>
      <w:r>
        <w:t>циркулируют в сфере производства и в процессе</w:t>
      </w:r>
      <w:r>
        <w:t xml:space="preserve"> изготовления продукции полностью потребляются, следовательно, полностью переносят свою стоимость на созданный продукт. </w:t>
      </w:r>
    </w:p>
    <w:p w:rsidR="0037090F" w:rsidRDefault="006C09AB">
      <w:pPr>
        <w:ind w:left="-3" w:right="75"/>
      </w:pPr>
      <w:r>
        <w:rPr>
          <w:b/>
        </w:rPr>
        <w:t>К фондам обращения принадлежат</w:t>
      </w:r>
      <w:r>
        <w:t xml:space="preserve">: 1)  готовая продукция, сохраняющаяся на складах предприятия; 2)  </w:t>
      </w:r>
      <w:r>
        <w:t xml:space="preserve">товары, отгруженные потребителю, но им не оплаченные; 3)  средства в расчетах и наличность. </w:t>
      </w:r>
      <w:r>
        <w:rPr>
          <w:b/>
        </w:rPr>
        <w:t xml:space="preserve">Фонды обращения </w:t>
      </w:r>
      <w:r>
        <w:t>связаны с обслуживанием процесса обращения товаров. Они не принимают участия в образовании стоимости, а являются ее носителями. По окончании произво</w:t>
      </w:r>
      <w:r>
        <w:t xml:space="preserve">дственного цикла изготовления продукции и ее реализации стоимость оборотных фондов возмещается в выручке от реализации продукции (работ, услуг). </w:t>
      </w:r>
    </w:p>
    <w:p w:rsidR="0037090F" w:rsidRDefault="006C09AB">
      <w:pPr>
        <w:ind w:left="-3" w:right="75"/>
      </w:pPr>
      <w:r>
        <w:rPr>
          <w:b/>
        </w:rPr>
        <w:t xml:space="preserve">Задачей нормирования оборотных средств </w:t>
      </w:r>
      <w:r>
        <w:t>является установление научно обоснованных нормативов, обеспечивающих бе</w:t>
      </w:r>
      <w:r>
        <w:t xml:space="preserve">сперебойность производственно-хозяйственной деятельности предприятий с помощью минимального количества оборотных средств. Нормативы оборотных средств по отдельным элементам и общей суммой фирмы разрабатывают самостоятельно. </w:t>
      </w:r>
    </w:p>
    <w:p w:rsidR="0037090F" w:rsidRDefault="006C09AB">
      <w:pPr>
        <w:ind w:left="-3" w:right="75"/>
      </w:pPr>
      <w:r>
        <w:rPr>
          <w:b/>
        </w:rPr>
        <w:t>Под нормативом</w:t>
      </w:r>
      <w:r>
        <w:t xml:space="preserve"> (лимитом) </w:t>
      </w:r>
      <w:r>
        <w:rPr>
          <w:b/>
        </w:rPr>
        <w:t>оборот</w:t>
      </w:r>
      <w:r>
        <w:rPr>
          <w:b/>
        </w:rPr>
        <w:t xml:space="preserve">ных средств </w:t>
      </w:r>
      <w:r>
        <w:t xml:space="preserve">понимают утвержденную на предприятии минимальную, но достаточную для непрерывной работы предприятия сумму оборотных средств. </w:t>
      </w:r>
    </w:p>
    <w:p w:rsidR="0037090F" w:rsidRDefault="006C09AB">
      <w:pPr>
        <w:ind w:left="-3" w:right="75"/>
      </w:pPr>
      <w:r>
        <w:t>Отдельные нормативы рассчитываются для таких элементов: 1) запасов сырья, основных и вспомогательных материалов, купле</w:t>
      </w:r>
      <w:r>
        <w:t xml:space="preserve">нных полуфабрикатов; 2) топлива и масел; 3) тары; 4) запасных частей; 5) малоценных и быстроизнашиваемых предметов; 6) незавершенного производства; 7)  расходов будущих периодов; 8) запасов готовой продукции. </w:t>
      </w:r>
    </w:p>
    <w:p w:rsidR="0037090F" w:rsidRDefault="006C09AB">
      <w:pPr>
        <w:ind w:left="-3" w:right="75"/>
      </w:pPr>
      <w:r>
        <w:t xml:space="preserve">Основные экономические показатели, использующиеся при нормировании оборотных средств, приведены в табл. 1.1. </w:t>
      </w:r>
    </w:p>
    <w:p w:rsidR="0037090F" w:rsidRDefault="006C09AB">
      <w:pPr>
        <w:spacing w:after="0" w:line="259" w:lineRule="auto"/>
        <w:ind w:left="9" w:right="0" w:firstLine="0"/>
        <w:jc w:val="left"/>
      </w:pPr>
      <w:r>
        <w:t xml:space="preserve"> </w:t>
      </w:r>
    </w:p>
    <w:p w:rsidR="0037090F" w:rsidRDefault="006C09AB">
      <w:pPr>
        <w:ind w:left="-3" w:right="75" w:firstLine="0"/>
      </w:pPr>
      <w:r>
        <w:t xml:space="preserve">Таблица 1.1 – Нормирование оборотных средств, определение потребности в материальных ресурсах, планирование и оптимизация размеров запасов </w:t>
      </w:r>
    </w:p>
    <w:p w:rsidR="0037090F" w:rsidRDefault="006C09AB">
      <w:pPr>
        <w:spacing w:after="0" w:line="259" w:lineRule="auto"/>
        <w:ind w:left="9" w:right="0" w:firstLine="0"/>
        <w:jc w:val="left"/>
      </w:pPr>
      <w:r>
        <w:t xml:space="preserve"> </w:t>
      </w:r>
    </w:p>
    <w:tbl>
      <w:tblPr>
        <w:tblStyle w:val="TableGrid"/>
        <w:tblW w:w="6590" w:type="dxa"/>
        <w:tblInd w:w="-99" w:type="dxa"/>
        <w:tblCellMar>
          <w:top w:w="30" w:type="dxa"/>
          <w:left w:w="108" w:type="dxa"/>
          <w:bottom w:w="0" w:type="dxa"/>
          <w:right w:w="73" w:type="dxa"/>
        </w:tblCellMar>
        <w:tblLook w:val="04A0" w:firstRow="1" w:lastRow="0" w:firstColumn="1" w:lastColumn="0" w:noHBand="0" w:noVBand="1"/>
      </w:tblPr>
      <w:tblGrid>
        <w:gridCol w:w="1563"/>
        <w:gridCol w:w="2226"/>
        <w:gridCol w:w="2801"/>
      </w:tblGrid>
      <w:tr w:rsidR="0037090F">
        <w:trPr>
          <w:trHeight w:val="401"/>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center"/>
            </w:pPr>
            <w:r>
              <w:rPr>
                <w:sz w:val="16"/>
              </w:rPr>
              <w:lastRenderedPageBreak/>
              <w:t>На</w:t>
            </w:r>
            <w:r>
              <w:rPr>
                <w:sz w:val="16"/>
              </w:rPr>
              <w:t xml:space="preserve">звание показателя </w:t>
            </w:r>
          </w:p>
        </w:tc>
        <w:tc>
          <w:tcPr>
            <w:tcW w:w="2226" w:type="dxa"/>
            <w:tcBorders>
              <w:top w:val="single" w:sz="4" w:space="0" w:color="000000"/>
              <w:left w:val="single" w:sz="4" w:space="0" w:color="000000"/>
              <w:bottom w:val="single" w:sz="4" w:space="0" w:color="000000"/>
              <w:right w:val="single" w:sz="4" w:space="0" w:color="000000"/>
            </w:tcBorders>
            <w:vAlign w:val="center"/>
          </w:tcPr>
          <w:p w:rsidR="0037090F" w:rsidRDefault="006C09AB">
            <w:pPr>
              <w:spacing w:after="0" w:line="259" w:lineRule="auto"/>
              <w:ind w:right="37" w:firstLine="0"/>
              <w:jc w:val="center"/>
            </w:pPr>
            <w:r>
              <w:rPr>
                <w:sz w:val="16"/>
              </w:rPr>
              <w:t xml:space="preserve">Формула для расчета </w:t>
            </w:r>
          </w:p>
        </w:tc>
        <w:tc>
          <w:tcPr>
            <w:tcW w:w="2801" w:type="dxa"/>
            <w:tcBorders>
              <w:top w:val="single" w:sz="4" w:space="0" w:color="000000"/>
              <w:left w:val="single" w:sz="4" w:space="0" w:color="000000"/>
              <w:bottom w:val="single" w:sz="4" w:space="0" w:color="000000"/>
              <w:right w:val="single" w:sz="4" w:space="0" w:color="000000"/>
            </w:tcBorders>
            <w:vAlign w:val="center"/>
          </w:tcPr>
          <w:p w:rsidR="0037090F" w:rsidRDefault="006C09AB">
            <w:pPr>
              <w:spacing w:after="0" w:line="259" w:lineRule="auto"/>
              <w:ind w:right="34" w:firstLine="0"/>
              <w:jc w:val="center"/>
            </w:pPr>
            <w:r>
              <w:rPr>
                <w:sz w:val="16"/>
              </w:rPr>
              <w:t xml:space="preserve">Примечание </w:t>
            </w:r>
          </w:p>
        </w:tc>
      </w:tr>
      <w:tr w:rsidR="0037090F">
        <w:trPr>
          <w:trHeight w:val="206"/>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7" w:firstLine="0"/>
              <w:jc w:val="center"/>
            </w:pPr>
            <w:r>
              <w:rPr>
                <w:sz w:val="16"/>
              </w:rPr>
              <w:t xml:space="preserve">1 </w:t>
            </w:r>
          </w:p>
        </w:tc>
        <w:tc>
          <w:tcPr>
            <w:tcW w:w="2226"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7" w:firstLine="0"/>
              <w:jc w:val="center"/>
            </w:pPr>
            <w:r>
              <w:rPr>
                <w:sz w:val="16"/>
              </w:rPr>
              <w:t xml:space="preserve">2 </w:t>
            </w:r>
          </w:p>
        </w:tc>
        <w:tc>
          <w:tcPr>
            <w:tcW w:w="280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3" w:firstLine="0"/>
              <w:jc w:val="center"/>
            </w:pPr>
            <w:r>
              <w:rPr>
                <w:sz w:val="16"/>
              </w:rPr>
              <w:t xml:space="preserve">3 </w:t>
            </w:r>
          </w:p>
        </w:tc>
      </w:tr>
      <w:tr w:rsidR="0037090F">
        <w:trPr>
          <w:trHeight w:val="1335"/>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 xml:space="preserve">Норматив оборотных средств в незавершенном производстве на определенное изделие ( </w:t>
            </w:r>
            <w:r>
              <w:rPr>
                <w:rFonts w:ascii="Times New Roman" w:eastAsia="Times New Roman" w:hAnsi="Times New Roman" w:cs="Times New Roman"/>
                <w:i/>
                <w:sz w:val="17"/>
              </w:rPr>
              <w:t>Н</w:t>
            </w:r>
            <w:r>
              <w:rPr>
                <w:rFonts w:ascii="Times New Roman" w:eastAsia="Times New Roman" w:hAnsi="Times New Roman" w:cs="Times New Roman"/>
                <w:i/>
                <w:sz w:val="10"/>
              </w:rPr>
              <w:t xml:space="preserve">НИЗД </w:t>
            </w:r>
            <w:r>
              <w:rPr>
                <w:sz w:val="16"/>
              </w:rPr>
              <w:t xml:space="preserve">) </w:t>
            </w:r>
          </w:p>
        </w:tc>
        <w:tc>
          <w:tcPr>
            <w:tcW w:w="2226" w:type="dxa"/>
            <w:tcBorders>
              <w:top w:val="single" w:sz="4" w:space="0" w:color="000000"/>
              <w:left w:val="single" w:sz="4" w:space="0" w:color="000000"/>
              <w:bottom w:val="single" w:sz="4" w:space="0" w:color="000000"/>
              <w:right w:val="single" w:sz="4" w:space="0" w:color="000000"/>
            </w:tcBorders>
          </w:tcPr>
          <w:p w:rsidR="0037090F" w:rsidRDefault="006C09AB">
            <w:pPr>
              <w:spacing w:after="42" w:line="259" w:lineRule="auto"/>
              <w:ind w:right="122" w:firstLine="0"/>
              <w:jc w:val="right"/>
            </w:pPr>
            <w:r>
              <w:rPr>
                <w:rFonts w:ascii="Times New Roman" w:eastAsia="Times New Roman" w:hAnsi="Times New Roman" w:cs="Times New Roman"/>
                <w:i/>
                <w:sz w:val="19"/>
              </w:rPr>
              <w:t xml:space="preserve">С </w:t>
            </w:r>
            <w:r>
              <w:rPr>
                <w:rFonts w:ascii="Segoe UI Symbol" w:eastAsia="Segoe UI Symbol" w:hAnsi="Segoe UI Symbol" w:cs="Segoe UI Symbol"/>
                <w:sz w:val="19"/>
              </w:rPr>
              <w:t xml:space="preserve"> </w:t>
            </w:r>
            <w:r>
              <w:rPr>
                <w:rFonts w:ascii="Times New Roman" w:eastAsia="Times New Roman" w:hAnsi="Times New Roman" w:cs="Times New Roman"/>
                <w:i/>
                <w:sz w:val="19"/>
              </w:rPr>
              <w:t xml:space="preserve">N </w:t>
            </w:r>
            <w:r>
              <w:rPr>
                <w:rFonts w:ascii="Segoe UI Symbol" w:eastAsia="Segoe UI Symbol" w:hAnsi="Segoe UI Symbol" w:cs="Segoe UI Symbol"/>
                <w:sz w:val="19"/>
              </w:rPr>
              <w:t xml:space="preserve"> </w:t>
            </w:r>
            <w:r>
              <w:rPr>
                <w:rFonts w:ascii="Times New Roman" w:eastAsia="Times New Roman" w:hAnsi="Times New Roman" w:cs="Times New Roman"/>
                <w:i/>
                <w:sz w:val="19"/>
              </w:rPr>
              <w:t>D</w:t>
            </w:r>
            <w:r>
              <w:rPr>
                <w:rFonts w:ascii="Times New Roman" w:eastAsia="Times New Roman" w:hAnsi="Times New Roman" w:cs="Times New Roman"/>
                <w:i/>
                <w:sz w:val="11"/>
              </w:rPr>
              <w:t xml:space="preserve">Ц </w:t>
            </w:r>
            <w:r>
              <w:rPr>
                <w:rFonts w:ascii="Segoe UI Symbol" w:eastAsia="Segoe UI Symbol" w:hAnsi="Segoe UI Symbol" w:cs="Segoe UI Symbol"/>
                <w:sz w:val="19"/>
              </w:rPr>
              <w:t xml:space="preserve"> </w:t>
            </w:r>
            <w:r>
              <w:rPr>
                <w:rFonts w:ascii="Times New Roman" w:eastAsia="Times New Roman" w:hAnsi="Times New Roman" w:cs="Times New Roman"/>
                <w:i/>
                <w:sz w:val="19"/>
              </w:rPr>
              <w:t>К</w:t>
            </w:r>
            <w:r>
              <w:rPr>
                <w:rFonts w:ascii="Times New Roman" w:eastAsia="Times New Roman" w:hAnsi="Times New Roman" w:cs="Times New Roman"/>
                <w:i/>
                <w:sz w:val="11"/>
              </w:rPr>
              <w:t>НВ</w:t>
            </w:r>
            <w:r>
              <w:rPr>
                <w:sz w:val="16"/>
              </w:rPr>
              <w:t xml:space="preserve"> </w:t>
            </w:r>
          </w:p>
          <w:p w:rsidR="0037090F" w:rsidRDefault="006C09AB">
            <w:pPr>
              <w:spacing w:after="0" w:line="259" w:lineRule="auto"/>
              <w:ind w:left="35" w:right="0" w:firstLine="0"/>
              <w:jc w:val="left"/>
            </w:pPr>
            <w:r>
              <w:rPr>
                <w:rFonts w:ascii="Times New Roman" w:eastAsia="Times New Roman" w:hAnsi="Times New Roman" w:cs="Times New Roman"/>
                <w:i/>
                <w:sz w:val="19"/>
              </w:rPr>
              <w:t xml:space="preserve">Н </w:t>
            </w:r>
            <w:r>
              <w:rPr>
                <w:rFonts w:ascii="Times New Roman" w:eastAsia="Times New Roman" w:hAnsi="Times New Roman" w:cs="Times New Roman"/>
                <w:i/>
                <w:sz w:val="11"/>
              </w:rPr>
              <w:t xml:space="preserve">НИЗД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779624" cy="5014"/>
                      <wp:effectExtent l="0" t="0" r="0" b="0"/>
                      <wp:docPr id="179031" name="Group 179031"/>
                      <wp:cNvGraphicFramePr/>
                      <a:graphic xmlns:a="http://schemas.openxmlformats.org/drawingml/2006/main">
                        <a:graphicData uri="http://schemas.microsoft.com/office/word/2010/wordprocessingGroup">
                          <wpg:wgp>
                            <wpg:cNvGrpSpPr/>
                            <wpg:grpSpPr>
                              <a:xfrm>
                                <a:off x="0" y="0"/>
                                <a:ext cx="779624" cy="5014"/>
                                <a:chOff x="0" y="0"/>
                                <a:chExt cx="779624" cy="5014"/>
                              </a:xfrm>
                            </wpg:grpSpPr>
                            <wps:wsp>
                              <wps:cNvPr id="7832" name="Shape 7832"/>
                              <wps:cNvSpPr/>
                              <wps:spPr>
                                <a:xfrm>
                                  <a:off x="0" y="0"/>
                                  <a:ext cx="779624" cy="0"/>
                                </a:xfrm>
                                <a:custGeom>
                                  <a:avLst/>
                                  <a:gdLst/>
                                  <a:ahLst/>
                                  <a:cxnLst/>
                                  <a:rect l="0" t="0" r="0" b="0"/>
                                  <a:pathLst>
                                    <a:path w="779624">
                                      <a:moveTo>
                                        <a:pt x="0" y="0"/>
                                      </a:moveTo>
                                      <a:lnTo>
                                        <a:pt x="779624" y="0"/>
                                      </a:lnTo>
                                    </a:path>
                                  </a:pathLst>
                                </a:custGeom>
                                <a:ln w="501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031" style="width:61.3877pt;height:0.39482pt;mso-position-horizontal-relative:char;mso-position-vertical-relative:line" coordsize="7796,50">
                      <v:shape id="Shape 7832" style="position:absolute;width:7796;height:0;left:0;top:0;" coordsize="779624,0" path="m0,0l779624,0">
                        <v:stroke weight="0.39482pt" endcap="flat" joinstyle="round" on="true" color="#000000"/>
                        <v:fill on="false" color="#000000" opacity="0"/>
                      </v:shape>
                    </v:group>
                  </w:pict>
                </mc:Fallback>
              </mc:AlternateContent>
            </w:r>
          </w:p>
          <w:p w:rsidR="0037090F" w:rsidRDefault="006C09AB">
            <w:pPr>
              <w:spacing w:after="0" w:line="259" w:lineRule="auto"/>
              <w:ind w:left="648" w:right="0" w:firstLine="0"/>
              <w:jc w:val="center"/>
            </w:pPr>
            <w:r>
              <w:rPr>
                <w:rFonts w:ascii="Times New Roman" w:eastAsia="Times New Roman" w:hAnsi="Times New Roman" w:cs="Times New Roman"/>
                <w:sz w:val="19"/>
              </w:rPr>
              <w:t>360</w:t>
            </w:r>
          </w:p>
        </w:tc>
        <w:tc>
          <w:tcPr>
            <w:tcW w:w="280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86" w:firstLine="0"/>
            </w:pPr>
            <w:r>
              <w:rPr>
                <w:sz w:val="16"/>
              </w:rPr>
              <w:t xml:space="preserve">где </w:t>
            </w:r>
            <w:r>
              <w:rPr>
                <w:i/>
                <w:sz w:val="16"/>
              </w:rPr>
              <w:t xml:space="preserve">С </w:t>
            </w:r>
            <w:r>
              <w:rPr>
                <w:sz w:val="16"/>
              </w:rPr>
              <w:t xml:space="preserve">– полная себестоимость изделия; </w:t>
            </w:r>
            <w:r>
              <w:rPr>
                <w:i/>
                <w:sz w:val="16"/>
              </w:rPr>
              <w:t xml:space="preserve">N </w:t>
            </w:r>
            <w:r>
              <w:rPr>
                <w:sz w:val="16"/>
              </w:rPr>
              <w:t xml:space="preserve">– </w:t>
            </w:r>
            <w:r>
              <w:rPr>
                <w:sz w:val="16"/>
              </w:rPr>
              <w:t xml:space="preserve">годовой объем выпуска изделий;  </w:t>
            </w:r>
            <w:r>
              <w:rPr>
                <w:rFonts w:ascii="Times New Roman" w:eastAsia="Times New Roman" w:hAnsi="Times New Roman" w:cs="Times New Roman"/>
                <w:i/>
                <w:sz w:val="17"/>
              </w:rPr>
              <w:t>D</w:t>
            </w:r>
            <w:r>
              <w:rPr>
                <w:rFonts w:ascii="Times New Roman" w:eastAsia="Times New Roman" w:hAnsi="Times New Roman" w:cs="Times New Roman"/>
                <w:i/>
                <w:sz w:val="10"/>
              </w:rPr>
              <w:t>Ц</w:t>
            </w:r>
            <w:r>
              <w:rPr>
                <w:i/>
                <w:sz w:val="16"/>
              </w:rPr>
              <w:t xml:space="preserve"> </w:t>
            </w:r>
            <w:r>
              <w:rPr>
                <w:sz w:val="16"/>
              </w:rPr>
              <w:t xml:space="preserve">– длительность цикла изготовления; </w:t>
            </w:r>
            <w:r>
              <w:rPr>
                <w:rFonts w:ascii="Times New Roman" w:eastAsia="Times New Roman" w:hAnsi="Times New Roman" w:cs="Times New Roman"/>
                <w:i/>
                <w:sz w:val="17"/>
              </w:rPr>
              <w:t>К</w:t>
            </w:r>
            <w:r>
              <w:rPr>
                <w:rFonts w:ascii="Times New Roman" w:eastAsia="Times New Roman" w:hAnsi="Times New Roman" w:cs="Times New Roman"/>
                <w:i/>
                <w:sz w:val="16"/>
                <w:vertAlign w:val="subscript"/>
              </w:rPr>
              <w:t>НВ</w:t>
            </w:r>
            <w:r>
              <w:rPr>
                <w:i/>
                <w:sz w:val="16"/>
              </w:rPr>
              <w:t xml:space="preserve"> </w:t>
            </w:r>
            <w:r>
              <w:rPr>
                <w:sz w:val="16"/>
              </w:rPr>
              <w:t xml:space="preserve">– коэффициент нарастания расходов во время изготовления изделия </w:t>
            </w:r>
          </w:p>
        </w:tc>
      </w:tr>
      <w:tr w:rsidR="0037090F">
        <w:trPr>
          <w:trHeight w:val="1142"/>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 xml:space="preserve">Коэффициент нарастания расходов ( </w:t>
            </w:r>
            <w:r>
              <w:rPr>
                <w:rFonts w:ascii="Times New Roman" w:eastAsia="Times New Roman" w:hAnsi="Times New Roman" w:cs="Times New Roman"/>
                <w:i/>
                <w:sz w:val="17"/>
              </w:rPr>
              <w:t>К</w:t>
            </w:r>
            <w:r>
              <w:rPr>
                <w:rFonts w:ascii="Times New Roman" w:eastAsia="Times New Roman" w:hAnsi="Times New Roman" w:cs="Times New Roman"/>
                <w:i/>
                <w:sz w:val="16"/>
                <w:vertAlign w:val="subscript"/>
              </w:rPr>
              <w:t>НР</w:t>
            </w:r>
            <w:r>
              <w:rPr>
                <w:rFonts w:ascii="Times New Roman" w:eastAsia="Times New Roman" w:hAnsi="Times New Roman" w:cs="Times New Roman"/>
                <w:sz w:val="24"/>
              </w:rPr>
              <w:t>)</w:t>
            </w:r>
            <w:r>
              <w:rPr>
                <w:sz w:val="16"/>
              </w:rPr>
              <w:t xml:space="preserve"> </w:t>
            </w:r>
          </w:p>
        </w:tc>
        <w:tc>
          <w:tcPr>
            <w:tcW w:w="2226"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83" w:right="0" w:firstLine="0"/>
              <w:jc w:val="left"/>
            </w:pPr>
            <w:r>
              <w:rPr>
                <w:rFonts w:ascii="Times New Roman" w:eastAsia="Times New Roman" w:hAnsi="Times New Roman" w:cs="Times New Roman"/>
                <w:i/>
                <w:sz w:val="19"/>
              </w:rPr>
              <w:t>С</w:t>
            </w:r>
          </w:p>
          <w:p w:rsidR="0037090F" w:rsidRDefault="006C09AB">
            <w:pPr>
              <w:tabs>
                <w:tab w:val="center" w:pos="1064"/>
              </w:tabs>
              <w:spacing w:after="0" w:line="259" w:lineRule="auto"/>
              <w:ind w:right="0" w:firstLine="0"/>
              <w:jc w:val="left"/>
            </w:pPr>
            <w:r>
              <w:rPr>
                <w:rFonts w:ascii="Times New Roman" w:eastAsia="Times New Roman" w:hAnsi="Times New Roman" w:cs="Times New Roman"/>
                <w:i/>
                <w:sz w:val="29"/>
                <w:vertAlign w:val="subscript"/>
              </w:rPr>
              <w:t>К</w:t>
            </w:r>
            <w:r>
              <w:rPr>
                <w:rFonts w:ascii="Times New Roman" w:eastAsia="Times New Roman" w:hAnsi="Times New Roman" w:cs="Times New Roman"/>
                <w:i/>
                <w:sz w:val="11"/>
              </w:rPr>
              <w:t xml:space="preserve">НР </w:t>
            </w:r>
            <w:r>
              <w:rPr>
                <w:rFonts w:ascii="Segoe UI Symbol" w:eastAsia="Segoe UI Symbol" w:hAnsi="Segoe UI Symbol" w:cs="Segoe UI Symbol"/>
                <w:sz w:val="29"/>
                <w:vertAlign w:val="subscript"/>
              </w:rPr>
              <w:t></w:t>
            </w:r>
            <w:r>
              <w:rPr>
                <w:rFonts w:ascii="Segoe UI Symbol" w:eastAsia="Segoe UI Symbol" w:hAnsi="Segoe UI Symbol" w:cs="Segoe UI Symbol"/>
                <w:sz w:val="29"/>
                <w:vertAlign w:val="subscript"/>
              </w:rPr>
              <w:tab/>
            </w:r>
            <w:r>
              <w:rPr>
                <w:noProof/>
                <w:sz w:val="22"/>
              </w:rPr>
              <mc:AlternateContent>
                <mc:Choice Requires="wpg">
                  <w:drawing>
                    <wp:inline distT="0" distB="0" distL="0" distR="0">
                      <wp:extent cx="566634" cy="5042"/>
                      <wp:effectExtent l="0" t="0" r="0" b="0"/>
                      <wp:docPr id="179282" name="Group 179282"/>
                      <wp:cNvGraphicFramePr/>
                      <a:graphic xmlns:a="http://schemas.openxmlformats.org/drawingml/2006/main">
                        <a:graphicData uri="http://schemas.microsoft.com/office/word/2010/wordprocessingGroup">
                          <wpg:wgp>
                            <wpg:cNvGrpSpPr/>
                            <wpg:grpSpPr>
                              <a:xfrm>
                                <a:off x="0" y="0"/>
                                <a:ext cx="566634" cy="5042"/>
                                <a:chOff x="0" y="0"/>
                                <a:chExt cx="566634" cy="5042"/>
                              </a:xfrm>
                            </wpg:grpSpPr>
                            <wps:wsp>
                              <wps:cNvPr id="7895" name="Shape 7895"/>
                              <wps:cNvSpPr/>
                              <wps:spPr>
                                <a:xfrm>
                                  <a:off x="0" y="0"/>
                                  <a:ext cx="566634" cy="0"/>
                                </a:xfrm>
                                <a:custGeom>
                                  <a:avLst/>
                                  <a:gdLst/>
                                  <a:ahLst/>
                                  <a:cxnLst/>
                                  <a:rect l="0" t="0" r="0" b="0"/>
                                  <a:pathLst>
                                    <a:path w="566634">
                                      <a:moveTo>
                                        <a:pt x="0" y="0"/>
                                      </a:moveTo>
                                      <a:lnTo>
                                        <a:pt x="566634" y="0"/>
                                      </a:lnTo>
                                    </a:path>
                                  </a:pathLst>
                                </a:custGeom>
                                <a:ln w="5042"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282" style="width:44.6169pt;height:0.397045pt;mso-position-horizontal-relative:char;mso-position-vertical-relative:line" coordsize="5666,50">
                      <v:shape id="Shape 7895" style="position:absolute;width:5666;height:0;left:0;top:0;" coordsize="566634,0" path="m0,0l566634,0">
                        <v:stroke weight="0.397045pt" endcap="flat" joinstyle="round" on="true" color="#000000"/>
                        <v:fill on="false" color="#000000" opacity="0"/>
                      </v:shape>
                    </v:group>
                  </w:pict>
                </mc:Fallback>
              </mc:AlternateContent>
            </w:r>
            <w:r>
              <w:rPr>
                <w:rFonts w:ascii="Times New Roman" w:eastAsia="Times New Roman" w:hAnsi="Times New Roman" w:cs="Times New Roman"/>
                <w:sz w:val="17"/>
                <w:vertAlign w:val="subscript"/>
              </w:rPr>
              <w:t xml:space="preserve">0 </w:t>
            </w:r>
            <w:r>
              <w:rPr>
                <w:rFonts w:ascii="Segoe UI Symbol" w:eastAsia="Segoe UI Symbol" w:hAnsi="Segoe UI Symbol" w:cs="Segoe UI Symbol"/>
                <w:sz w:val="19"/>
              </w:rPr>
              <w:t xml:space="preserve"> </w:t>
            </w:r>
            <w:r>
              <w:rPr>
                <w:rFonts w:ascii="Times New Roman" w:eastAsia="Times New Roman" w:hAnsi="Times New Roman" w:cs="Times New Roman"/>
                <w:sz w:val="19"/>
              </w:rPr>
              <w:t>0,5</w:t>
            </w: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 xml:space="preserve">т </w:t>
            </w:r>
            <w:r>
              <w:rPr>
                <w:sz w:val="16"/>
              </w:rPr>
              <w:t xml:space="preserve">; </w:t>
            </w:r>
          </w:p>
          <w:p w:rsidR="0037090F" w:rsidRDefault="006C09AB">
            <w:pPr>
              <w:spacing w:after="0" w:line="259" w:lineRule="auto"/>
              <w:ind w:right="29" w:firstLine="0"/>
              <w:jc w:val="center"/>
            </w:pPr>
            <w:r>
              <w:rPr>
                <w:rFonts w:ascii="Times New Roman" w:eastAsia="Times New Roman" w:hAnsi="Times New Roman" w:cs="Times New Roman"/>
                <w:i/>
                <w:sz w:val="19"/>
              </w:rPr>
              <w:t>С</w:t>
            </w:r>
            <w:r>
              <w:rPr>
                <w:rFonts w:ascii="Times New Roman" w:eastAsia="Times New Roman" w:hAnsi="Times New Roman" w:cs="Times New Roman"/>
                <w:sz w:val="11"/>
              </w:rPr>
              <w:t xml:space="preserve">0 </w:t>
            </w:r>
            <w:r>
              <w:rPr>
                <w:rFonts w:ascii="Segoe UI Symbol" w:eastAsia="Segoe UI Symbol" w:hAnsi="Segoe UI Symbol" w:cs="Segoe UI Symbol"/>
                <w:sz w:val="19"/>
              </w:rPr>
              <w:t xml:space="preserve"> </w:t>
            </w:r>
            <w:proofErr w:type="spellStart"/>
            <w:r>
              <w:rPr>
                <w:rFonts w:ascii="Times New Roman" w:eastAsia="Times New Roman" w:hAnsi="Times New Roman" w:cs="Times New Roman"/>
                <w:i/>
                <w:sz w:val="19"/>
              </w:rPr>
              <w:t>С</w:t>
            </w:r>
            <w:r>
              <w:rPr>
                <w:rFonts w:ascii="Times New Roman" w:eastAsia="Times New Roman" w:hAnsi="Times New Roman" w:cs="Times New Roman"/>
                <w:i/>
                <w:sz w:val="11"/>
              </w:rPr>
              <w:t>т</w:t>
            </w:r>
            <w:proofErr w:type="spellEnd"/>
          </w:p>
          <w:p w:rsidR="0037090F" w:rsidRDefault="006C09AB">
            <w:pPr>
              <w:spacing w:after="82" w:line="259" w:lineRule="auto"/>
              <w:ind w:left="1" w:right="0" w:firstLine="0"/>
              <w:jc w:val="left"/>
            </w:pPr>
            <w:r>
              <w:rPr>
                <w:sz w:val="16"/>
              </w:rPr>
              <w:t xml:space="preserve"> </w:t>
            </w:r>
          </w:p>
          <w:p w:rsidR="0037090F" w:rsidRDefault="006C09AB">
            <w:pPr>
              <w:spacing w:after="0" w:line="259" w:lineRule="auto"/>
              <w:ind w:left="23" w:right="0" w:firstLine="0"/>
              <w:jc w:val="left"/>
            </w:pPr>
            <w:r>
              <w:rPr>
                <w:rFonts w:ascii="Times New Roman" w:eastAsia="Times New Roman" w:hAnsi="Times New Roman" w:cs="Times New Roman"/>
                <w:i/>
                <w:sz w:val="19"/>
              </w:rPr>
              <w:t>C</w:t>
            </w:r>
            <w:r>
              <w:rPr>
                <w:rFonts w:ascii="Times New Roman" w:eastAsia="Times New Roman" w:hAnsi="Times New Roman" w:cs="Times New Roman"/>
                <w:i/>
                <w:sz w:val="17"/>
                <w:vertAlign w:val="subscript"/>
              </w:rPr>
              <w:t xml:space="preserve">П </w:t>
            </w:r>
            <w:proofErr w:type="gramStart"/>
            <w:r>
              <w:rPr>
                <w:rFonts w:ascii="Segoe UI Symbol" w:eastAsia="Segoe UI Symbol" w:hAnsi="Segoe UI Symbol" w:cs="Segoe UI Symbol"/>
                <w:sz w:val="19"/>
              </w:rPr>
              <w:t xml:space="preserve"> </w:t>
            </w:r>
            <w:r>
              <w:rPr>
                <w:rFonts w:ascii="Times New Roman" w:eastAsia="Times New Roman" w:hAnsi="Times New Roman" w:cs="Times New Roman"/>
                <w:i/>
                <w:sz w:val="19"/>
              </w:rPr>
              <w:t>С</w:t>
            </w:r>
            <w:proofErr w:type="gramEnd"/>
            <w:r>
              <w:rPr>
                <w:rFonts w:ascii="Times New Roman" w:eastAsia="Times New Roman" w:hAnsi="Times New Roman" w:cs="Times New Roman"/>
                <w:i/>
                <w:sz w:val="19"/>
              </w:rPr>
              <w:t xml:space="preserve">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0</w:t>
            </w:r>
            <w:r>
              <w:rPr>
                <w:sz w:val="16"/>
              </w:rPr>
              <w:t xml:space="preserve"> </w:t>
            </w:r>
          </w:p>
        </w:tc>
        <w:tc>
          <w:tcPr>
            <w:tcW w:w="280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377" w:lineRule="auto"/>
              <w:ind w:right="0" w:firstLine="0"/>
            </w:pPr>
            <w:r>
              <w:rPr>
                <w:sz w:val="16"/>
              </w:rPr>
              <w:t xml:space="preserve">где </w:t>
            </w:r>
            <w:r>
              <w:rPr>
                <w:rFonts w:ascii="Times New Roman" w:eastAsia="Times New Roman" w:hAnsi="Times New Roman" w:cs="Times New Roman"/>
                <w:i/>
                <w:sz w:val="17"/>
              </w:rPr>
              <w:t>С</w:t>
            </w:r>
            <w:r>
              <w:rPr>
                <w:rFonts w:ascii="Times New Roman" w:eastAsia="Times New Roman" w:hAnsi="Times New Roman" w:cs="Times New Roman"/>
                <w:sz w:val="16"/>
                <w:vertAlign w:val="subscript"/>
              </w:rPr>
              <w:t>0</w:t>
            </w:r>
            <w:r>
              <w:rPr>
                <w:i/>
                <w:sz w:val="16"/>
              </w:rPr>
              <w:t xml:space="preserve"> </w:t>
            </w:r>
            <w:r>
              <w:rPr>
                <w:sz w:val="16"/>
              </w:rPr>
              <w:t xml:space="preserve">– </w:t>
            </w:r>
            <w:r>
              <w:rPr>
                <w:sz w:val="16"/>
              </w:rPr>
              <w:t xml:space="preserve">сумма одноразовых расходов в себестоимости изделия; </w:t>
            </w:r>
          </w:p>
          <w:p w:rsidR="0037090F" w:rsidRDefault="006C09AB">
            <w:pPr>
              <w:spacing w:after="0" w:line="259" w:lineRule="auto"/>
              <w:ind w:right="0" w:firstLine="20"/>
              <w:jc w:val="left"/>
            </w:pPr>
            <w:proofErr w:type="spellStart"/>
            <w:r>
              <w:rPr>
                <w:rFonts w:ascii="Times New Roman" w:eastAsia="Times New Roman" w:hAnsi="Times New Roman" w:cs="Times New Roman"/>
                <w:i/>
                <w:sz w:val="17"/>
              </w:rPr>
              <w:t>С</w:t>
            </w:r>
            <w:r>
              <w:rPr>
                <w:rFonts w:ascii="Times New Roman" w:eastAsia="Times New Roman" w:hAnsi="Times New Roman" w:cs="Times New Roman"/>
                <w:i/>
                <w:sz w:val="10"/>
              </w:rPr>
              <w:t>т</w:t>
            </w:r>
            <w:proofErr w:type="spellEnd"/>
            <w:r>
              <w:rPr>
                <w:i/>
                <w:sz w:val="16"/>
              </w:rPr>
              <w:t xml:space="preserve"> </w:t>
            </w:r>
            <w:r>
              <w:rPr>
                <w:sz w:val="16"/>
              </w:rPr>
              <w:t xml:space="preserve">– сумма текущих расходов в себестоимости изделия; </w:t>
            </w:r>
            <w:r>
              <w:rPr>
                <w:i/>
                <w:sz w:val="16"/>
              </w:rPr>
              <w:t xml:space="preserve">С </w:t>
            </w:r>
            <w:r>
              <w:rPr>
                <w:sz w:val="16"/>
              </w:rPr>
              <w:t xml:space="preserve">– себестоимость изделия </w:t>
            </w:r>
          </w:p>
        </w:tc>
      </w:tr>
      <w:tr w:rsidR="0037090F">
        <w:trPr>
          <w:trHeight w:val="670"/>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pPr>
            <w:r>
              <w:rPr>
                <w:sz w:val="16"/>
              </w:rPr>
              <w:t xml:space="preserve">Норматив готовой продукции ( </w:t>
            </w:r>
            <w:r>
              <w:rPr>
                <w:rFonts w:ascii="Times New Roman" w:eastAsia="Times New Roman" w:hAnsi="Times New Roman" w:cs="Times New Roman"/>
                <w:i/>
                <w:sz w:val="17"/>
              </w:rPr>
              <w:t>Н</w:t>
            </w:r>
            <w:r>
              <w:rPr>
                <w:rFonts w:ascii="Times New Roman" w:eastAsia="Times New Roman" w:hAnsi="Times New Roman" w:cs="Times New Roman"/>
                <w:i/>
                <w:sz w:val="16"/>
                <w:vertAlign w:val="subscript"/>
              </w:rPr>
              <w:t xml:space="preserve">ГП </w:t>
            </w:r>
            <w:r>
              <w:rPr>
                <w:sz w:val="16"/>
              </w:rPr>
              <w:t xml:space="preserve">) </w:t>
            </w:r>
          </w:p>
        </w:tc>
        <w:tc>
          <w:tcPr>
            <w:tcW w:w="2226"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602" w:right="0" w:firstLine="0"/>
              <w:jc w:val="left"/>
            </w:pPr>
            <w:r>
              <w:rPr>
                <w:rFonts w:ascii="Times New Roman" w:eastAsia="Times New Roman" w:hAnsi="Times New Roman" w:cs="Times New Roman"/>
                <w:i/>
                <w:sz w:val="19"/>
              </w:rPr>
              <w:t xml:space="preserve">C </w:t>
            </w:r>
            <w:r>
              <w:rPr>
                <w:rFonts w:ascii="Segoe UI Symbol" w:eastAsia="Segoe UI Symbol" w:hAnsi="Segoe UI Symbol" w:cs="Segoe UI Symbol"/>
                <w:sz w:val="19"/>
              </w:rPr>
              <w:t xml:space="preserve"> </w:t>
            </w:r>
            <w:r>
              <w:rPr>
                <w:rFonts w:ascii="Times New Roman" w:eastAsia="Times New Roman" w:hAnsi="Times New Roman" w:cs="Times New Roman"/>
                <w:i/>
                <w:sz w:val="19"/>
              </w:rPr>
              <w:t>Н</w:t>
            </w:r>
          </w:p>
          <w:p w:rsidR="0037090F" w:rsidRDefault="006C09AB">
            <w:pPr>
              <w:tabs>
                <w:tab w:val="center" w:pos="896"/>
                <w:tab w:val="center" w:pos="1136"/>
              </w:tabs>
              <w:spacing w:after="0" w:line="259" w:lineRule="auto"/>
              <w:ind w:right="0" w:firstLine="0"/>
              <w:jc w:val="left"/>
            </w:pPr>
            <w:r>
              <w:rPr>
                <w:rFonts w:ascii="Times New Roman" w:eastAsia="Times New Roman" w:hAnsi="Times New Roman" w:cs="Times New Roman"/>
                <w:i/>
                <w:sz w:val="19"/>
              </w:rPr>
              <w:t xml:space="preserve">Н </w:t>
            </w:r>
            <w:r>
              <w:rPr>
                <w:rFonts w:ascii="Times New Roman" w:eastAsia="Times New Roman" w:hAnsi="Times New Roman" w:cs="Times New Roman"/>
                <w:i/>
                <w:sz w:val="17"/>
                <w:vertAlign w:val="subscript"/>
              </w:rPr>
              <w:t xml:space="preserve">ГП </w:t>
            </w:r>
            <w:r>
              <w:rPr>
                <w:rFonts w:ascii="Segoe UI Symbol" w:eastAsia="Segoe UI Symbol" w:hAnsi="Segoe UI Symbol" w:cs="Segoe UI Symbol"/>
                <w:sz w:val="19"/>
              </w:rPr>
              <w:t></w:t>
            </w:r>
            <w:r>
              <w:rPr>
                <w:rFonts w:ascii="Segoe UI Symbol" w:eastAsia="Segoe UI Symbol" w:hAnsi="Segoe UI Symbol" w:cs="Segoe UI Symbol"/>
                <w:sz w:val="19"/>
              </w:rPr>
              <w:tab/>
            </w:r>
            <w:r>
              <w:rPr>
                <w:noProof/>
                <w:sz w:val="22"/>
              </w:rPr>
              <mc:AlternateContent>
                <mc:Choice Requires="wpg">
                  <w:drawing>
                    <wp:inline distT="0" distB="0" distL="0" distR="0">
                      <wp:extent cx="383099" cy="4979"/>
                      <wp:effectExtent l="0" t="0" r="0" b="0"/>
                      <wp:docPr id="179709" name="Group 179709"/>
                      <wp:cNvGraphicFramePr/>
                      <a:graphic xmlns:a="http://schemas.openxmlformats.org/drawingml/2006/main">
                        <a:graphicData uri="http://schemas.microsoft.com/office/word/2010/wordprocessingGroup">
                          <wpg:wgp>
                            <wpg:cNvGrpSpPr/>
                            <wpg:grpSpPr>
                              <a:xfrm>
                                <a:off x="0" y="0"/>
                                <a:ext cx="383099" cy="4979"/>
                                <a:chOff x="0" y="0"/>
                                <a:chExt cx="383099" cy="4979"/>
                              </a:xfrm>
                            </wpg:grpSpPr>
                            <wps:wsp>
                              <wps:cNvPr id="7960" name="Shape 7960"/>
                              <wps:cNvSpPr/>
                              <wps:spPr>
                                <a:xfrm>
                                  <a:off x="0" y="0"/>
                                  <a:ext cx="383099" cy="0"/>
                                </a:xfrm>
                                <a:custGeom>
                                  <a:avLst/>
                                  <a:gdLst/>
                                  <a:ahLst/>
                                  <a:cxnLst/>
                                  <a:rect l="0" t="0" r="0" b="0"/>
                                  <a:pathLst>
                                    <a:path w="383099">
                                      <a:moveTo>
                                        <a:pt x="0" y="0"/>
                                      </a:moveTo>
                                      <a:lnTo>
                                        <a:pt x="383099" y="0"/>
                                      </a:lnTo>
                                    </a:path>
                                  </a:pathLst>
                                </a:custGeom>
                                <a:ln w="4979"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709" style="width:30.1653pt;height:0.392073pt;mso-position-horizontal-relative:char;mso-position-vertical-relative:line" coordsize="3830,49">
                      <v:shape id="Shape 7960" style="position:absolute;width:3830;height:0;left:0;top:0;" coordsize="383099,0" path="m0,0l383099,0">
                        <v:stroke weight="0.392073pt" endcap="flat" joinstyle="round" on="true" color="#000000"/>
                        <v:fill on="false" color="#000000" opacity="0"/>
                      </v:shape>
                    </v:group>
                  </w:pict>
                </mc:Fallback>
              </mc:AlternateContent>
            </w:r>
            <w:r>
              <w:rPr>
                <w:rFonts w:ascii="Times New Roman" w:eastAsia="Times New Roman" w:hAnsi="Times New Roman" w:cs="Times New Roman"/>
                <w:i/>
                <w:sz w:val="11"/>
              </w:rPr>
              <w:t>Т</w:t>
            </w:r>
            <w:r>
              <w:rPr>
                <w:rFonts w:ascii="Times New Roman" w:eastAsia="Times New Roman" w:hAnsi="Times New Roman" w:cs="Times New Roman"/>
                <w:i/>
                <w:sz w:val="11"/>
              </w:rPr>
              <w:tab/>
              <w:t>с</w:t>
            </w:r>
            <w:r>
              <w:rPr>
                <w:sz w:val="16"/>
              </w:rPr>
              <w:t xml:space="preserve"> </w:t>
            </w:r>
          </w:p>
          <w:p w:rsidR="0037090F" w:rsidRDefault="006C09AB">
            <w:pPr>
              <w:spacing w:after="0" w:line="259" w:lineRule="auto"/>
              <w:ind w:right="250" w:firstLine="0"/>
              <w:jc w:val="center"/>
            </w:pPr>
            <w:r>
              <w:rPr>
                <w:rFonts w:ascii="Times New Roman" w:eastAsia="Times New Roman" w:hAnsi="Times New Roman" w:cs="Times New Roman"/>
                <w:sz w:val="19"/>
              </w:rPr>
              <w:t>360</w:t>
            </w:r>
          </w:p>
        </w:tc>
        <w:tc>
          <w:tcPr>
            <w:tcW w:w="280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122" w:firstLine="20"/>
            </w:pPr>
            <w:r>
              <w:rPr>
                <w:rFonts w:ascii="Times New Roman" w:eastAsia="Times New Roman" w:hAnsi="Times New Roman" w:cs="Times New Roman"/>
                <w:i/>
                <w:sz w:val="17"/>
              </w:rPr>
              <w:t>C</w:t>
            </w:r>
            <w:r>
              <w:rPr>
                <w:rFonts w:ascii="Times New Roman" w:eastAsia="Times New Roman" w:hAnsi="Times New Roman" w:cs="Times New Roman"/>
                <w:i/>
                <w:sz w:val="16"/>
                <w:vertAlign w:val="subscript"/>
              </w:rPr>
              <w:t>Т</w:t>
            </w:r>
            <w:r>
              <w:rPr>
                <w:i/>
                <w:sz w:val="16"/>
              </w:rPr>
              <w:t xml:space="preserve"> </w:t>
            </w:r>
            <w:r>
              <w:rPr>
                <w:sz w:val="16"/>
              </w:rPr>
              <w:t xml:space="preserve">– </w:t>
            </w:r>
            <w:r>
              <w:rPr>
                <w:sz w:val="16"/>
              </w:rPr>
              <w:t xml:space="preserve">себестоимость товарной продукции; </w:t>
            </w:r>
            <w:proofErr w:type="spellStart"/>
            <w:r>
              <w:rPr>
                <w:rFonts w:ascii="Times New Roman" w:eastAsia="Times New Roman" w:hAnsi="Times New Roman" w:cs="Times New Roman"/>
                <w:i/>
              </w:rPr>
              <w:t>Нс</w:t>
            </w:r>
            <w:proofErr w:type="spellEnd"/>
            <w:r>
              <w:rPr>
                <w:i/>
                <w:sz w:val="16"/>
              </w:rPr>
              <w:t xml:space="preserve"> </w:t>
            </w:r>
            <w:r>
              <w:rPr>
                <w:sz w:val="16"/>
              </w:rPr>
              <w:t xml:space="preserve">– норма оборотных средств </w:t>
            </w:r>
          </w:p>
        </w:tc>
      </w:tr>
      <w:tr w:rsidR="0037090F">
        <w:trPr>
          <w:trHeight w:val="1063"/>
        </w:trPr>
        <w:tc>
          <w:tcPr>
            <w:tcW w:w="15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Себестоимость товарной продукции (</w:t>
            </w:r>
            <w:r>
              <w:rPr>
                <w:rFonts w:ascii="Times New Roman" w:eastAsia="Times New Roman" w:hAnsi="Times New Roman" w:cs="Times New Roman"/>
                <w:i/>
                <w:sz w:val="17"/>
              </w:rPr>
              <w:t>С</w:t>
            </w:r>
            <w:r>
              <w:rPr>
                <w:rFonts w:ascii="Times New Roman" w:eastAsia="Times New Roman" w:hAnsi="Times New Roman" w:cs="Times New Roman"/>
                <w:i/>
                <w:sz w:val="16"/>
                <w:vertAlign w:val="subscript"/>
              </w:rPr>
              <w:t xml:space="preserve">ТП </w:t>
            </w:r>
            <w:r>
              <w:rPr>
                <w:sz w:val="16"/>
              </w:rPr>
              <w:t xml:space="preserve">) </w:t>
            </w:r>
          </w:p>
        </w:tc>
        <w:tc>
          <w:tcPr>
            <w:tcW w:w="2226" w:type="dxa"/>
            <w:tcBorders>
              <w:top w:val="single" w:sz="4" w:space="0" w:color="000000"/>
              <w:left w:val="single" w:sz="4" w:space="0" w:color="000000"/>
              <w:bottom w:val="single" w:sz="4" w:space="0" w:color="000000"/>
              <w:right w:val="single" w:sz="4" w:space="0" w:color="000000"/>
            </w:tcBorders>
          </w:tcPr>
          <w:p w:rsidR="0037090F" w:rsidRDefault="006C09AB">
            <w:pPr>
              <w:spacing w:after="115" w:line="259" w:lineRule="auto"/>
              <w:ind w:left="574" w:right="0" w:firstLine="0"/>
              <w:jc w:val="left"/>
            </w:pPr>
            <w:r>
              <w:rPr>
                <w:rFonts w:ascii="Times New Roman" w:eastAsia="Times New Roman" w:hAnsi="Times New Roman" w:cs="Times New Roman"/>
                <w:i/>
                <w:sz w:val="11"/>
              </w:rPr>
              <w:t>m</w:t>
            </w:r>
          </w:p>
          <w:p w:rsidR="0037090F" w:rsidRDefault="006C09AB">
            <w:pPr>
              <w:spacing w:after="0" w:line="259" w:lineRule="auto"/>
              <w:ind w:left="23" w:right="0" w:firstLine="0"/>
              <w:jc w:val="left"/>
            </w:pPr>
            <w:r>
              <w:rPr>
                <w:rFonts w:ascii="Times New Roman" w:eastAsia="Times New Roman" w:hAnsi="Times New Roman" w:cs="Times New Roman"/>
                <w:i/>
                <w:sz w:val="19"/>
              </w:rPr>
              <w:t>С</w:t>
            </w:r>
            <w:r>
              <w:rPr>
                <w:rFonts w:ascii="Times New Roman" w:eastAsia="Times New Roman" w:hAnsi="Times New Roman" w:cs="Times New Roman"/>
                <w:i/>
                <w:sz w:val="11"/>
              </w:rPr>
              <w:t xml:space="preserve">ТП </w:t>
            </w:r>
            <w:r>
              <w:rPr>
                <w:rFonts w:ascii="Segoe UI Symbol" w:eastAsia="Segoe UI Symbol" w:hAnsi="Segoe UI Symbol" w:cs="Segoe UI Symbol"/>
                <w:sz w:val="19"/>
              </w:rPr>
              <w:t xml:space="preserve"> </w:t>
            </w:r>
            <w:r>
              <w:rPr>
                <w:rFonts w:ascii="Segoe UI Symbol" w:eastAsia="Segoe UI Symbol" w:hAnsi="Segoe UI Symbol" w:cs="Segoe UI Symbol"/>
                <w:sz w:val="29"/>
              </w:rPr>
              <w:t></w:t>
            </w:r>
            <w:r>
              <w:rPr>
                <w:rFonts w:ascii="Segoe UI Symbol" w:eastAsia="Segoe UI Symbol" w:hAnsi="Segoe UI Symbol" w:cs="Segoe UI Symbol"/>
                <w:sz w:val="25"/>
              </w:rPr>
              <w:t></w:t>
            </w:r>
            <w:proofErr w:type="spellStart"/>
            <w:r>
              <w:rPr>
                <w:rFonts w:ascii="Times New Roman" w:eastAsia="Times New Roman" w:hAnsi="Times New Roman" w:cs="Times New Roman"/>
                <w:i/>
                <w:sz w:val="19"/>
              </w:rPr>
              <w:t>C</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proofErr w:type="spellStart"/>
            <w:r>
              <w:rPr>
                <w:rFonts w:ascii="Times New Roman" w:eastAsia="Times New Roman" w:hAnsi="Times New Roman" w:cs="Times New Roman"/>
                <w:i/>
                <w:sz w:val="19"/>
              </w:rPr>
              <w:t>N</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25"/>
              </w:rPr>
              <w:t></w:t>
            </w:r>
            <w:r>
              <w:rPr>
                <w:sz w:val="16"/>
              </w:rPr>
              <w:t xml:space="preserve"> </w:t>
            </w:r>
          </w:p>
          <w:p w:rsidR="0037090F" w:rsidRDefault="006C09AB">
            <w:pPr>
              <w:spacing w:after="0" w:line="259" w:lineRule="auto"/>
              <w:ind w:left="544" w:right="0" w:firstLine="0"/>
              <w:jc w:val="left"/>
            </w:pP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p>
        </w:tc>
        <w:tc>
          <w:tcPr>
            <w:tcW w:w="2801" w:type="dxa"/>
            <w:tcBorders>
              <w:top w:val="single" w:sz="4" w:space="0" w:color="000000"/>
              <w:left w:val="single" w:sz="4" w:space="0" w:color="000000"/>
              <w:bottom w:val="single" w:sz="4" w:space="0" w:color="000000"/>
              <w:right w:val="single" w:sz="4" w:space="0" w:color="000000"/>
            </w:tcBorders>
          </w:tcPr>
          <w:p w:rsidR="0037090F" w:rsidRDefault="006C09AB">
            <w:pPr>
              <w:spacing w:after="49" w:line="238" w:lineRule="auto"/>
              <w:ind w:right="0" w:firstLine="0"/>
              <w:jc w:val="left"/>
            </w:pPr>
            <w:r>
              <w:rPr>
                <w:sz w:val="16"/>
              </w:rPr>
              <w:t xml:space="preserve">где </w:t>
            </w:r>
            <w:r>
              <w:rPr>
                <w:i/>
                <w:sz w:val="16"/>
              </w:rPr>
              <w:t xml:space="preserve">m </w:t>
            </w:r>
            <w:r>
              <w:rPr>
                <w:sz w:val="16"/>
              </w:rPr>
              <w:t xml:space="preserve">– количество видов продукции, выпущенных на предприятии; </w:t>
            </w:r>
          </w:p>
          <w:p w:rsidR="0037090F" w:rsidRDefault="006C09AB">
            <w:pPr>
              <w:spacing w:after="0" w:line="344" w:lineRule="auto"/>
              <w:ind w:right="0" w:firstLine="20"/>
              <w:jc w:val="left"/>
            </w:pPr>
            <w:proofErr w:type="spellStart"/>
            <w:r>
              <w:rPr>
                <w:rFonts w:ascii="Times New Roman" w:eastAsia="Times New Roman" w:hAnsi="Times New Roman" w:cs="Times New Roman"/>
                <w:i/>
                <w:sz w:val="17"/>
              </w:rPr>
              <w:t>C</w:t>
            </w:r>
            <w:r>
              <w:rPr>
                <w:rFonts w:ascii="Times New Roman" w:eastAsia="Times New Roman" w:hAnsi="Times New Roman" w:cs="Times New Roman"/>
                <w:i/>
                <w:sz w:val="16"/>
                <w:vertAlign w:val="subscript"/>
              </w:rPr>
              <w:t>i</w:t>
            </w:r>
            <w:proofErr w:type="spellEnd"/>
            <w:r>
              <w:rPr>
                <w:rFonts w:ascii="Times New Roman" w:eastAsia="Times New Roman" w:hAnsi="Times New Roman" w:cs="Times New Roman"/>
                <w:i/>
                <w:sz w:val="16"/>
                <w:vertAlign w:val="subscript"/>
              </w:rPr>
              <w:t xml:space="preserve"> </w:t>
            </w:r>
            <w:r>
              <w:rPr>
                <w:rFonts w:ascii="Segoe UI Symbol" w:eastAsia="Segoe UI Symbol" w:hAnsi="Segoe UI Symbol" w:cs="Segoe UI Symbol"/>
                <w:sz w:val="17"/>
              </w:rPr>
              <w:t></w:t>
            </w:r>
            <w:proofErr w:type="spellStart"/>
            <w:r>
              <w:rPr>
                <w:rFonts w:ascii="Times New Roman" w:eastAsia="Times New Roman" w:hAnsi="Times New Roman" w:cs="Times New Roman"/>
                <w:i/>
                <w:sz w:val="17"/>
              </w:rPr>
              <w:t>N</w:t>
            </w:r>
            <w:r>
              <w:rPr>
                <w:rFonts w:ascii="Times New Roman" w:eastAsia="Times New Roman" w:hAnsi="Times New Roman" w:cs="Times New Roman"/>
                <w:i/>
                <w:sz w:val="16"/>
                <w:vertAlign w:val="subscript"/>
              </w:rPr>
              <w:t>i</w:t>
            </w:r>
            <w:proofErr w:type="spellEnd"/>
            <w:r>
              <w:rPr>
                <w:rFonts w:ascii="Times New Roman" w:eastAsia="Times New Roman" w:hAnsi="Times New Roman" w:cs="Times New Roman"/>
                <w:i/>
                <w:sz w:val="16"/>
                <w:vertAlign w:val="subscript"/>
              </w:rPr>
              <w:t xml:space="preserve"> </w:t>
            </w:r>
            <w:r>
              <w:rPr>
                <w:sz w:val="16"/>
              </w:rPr>
              <w:t xml:space="preserve">– </w:t>
            </w:r>
            <w:r>
              <w:rPr>
                <w:sz w:val="16"/>
              </w:rPr>
              <w:t>соответственно себестоимость и объем выпуска і-</w:t>
            </w:r>
            <w:proofErr w:type="spellStart"/>
            <w:r>
              <w:rPr>
                <w:sz w:val="16"/>
              </w:rPr>
              <w:t>го</w:t>
            </w:r>
            <w:proofErr w:type="spellEnd"/>
            <w:r>
              <w:rPr>
                <w:sz w:val="16"/>
              </w:rPr>
              <w:t xml:space="preserve"> </w:t>
            </w:r>
          </w:p>
          <w:p w:rsidR="0037090F" w:rsidRDefault="006C09AB">
            <w:pPr>
              <w:spacing w:after="0" w:line="259" w:lineRule="auto"/>
              <w:ind w:right="0" w:firstLine="0"/>
              <w:jc w:val="left"/>
            </w:pPr>
            <w:r>
              <w:rPr>
                <w:sz w:val="16"/>
              </w:rPr>
              <w:t xml:space="preserve">вида продукции </w:t>
            </w:r>
          </w:p>
        </w:tc>
      </w:tr>
    </w:tbl>
    <w:p w:rsidR="0037090F" w:rsidRDefault="006C09AB">
      <w:pPr>
        <w:ind w:left="-3" w:right="75" w:firstLine="0"/>
      </w:pPr>
      <w:r>
        <w:t xml:space="preserve">Продолжение табл. 1.1 </w:t>
      </w:r>
    </w:p>
    <w:p w:rsidR="0037090F" w:rsidRDefault="006C09AB">
      <w:pPr>
        <w:spacing w:after="0" w:line="259" w:lineRule="auto"/>
        <w:ind w:right="36" w:firstLine="0"/>
        <w:jc w:val="right"/>
      </w:pPr>
      <w:r>
        <w:t xml:space="preserve"> </w:t>
      </w:r>
    </w:p>
    <w:p w:rsidR="0037090F" w:rsidRDefault="006C09AB">
      <w:pPr>
        <w:spacing w:after="40" w:line="259" w:lineRule="auto"/>
        <w:ind w:left="-104" w:right="-279" w:firstLine="0"/>
        <w:jc w:val="left"/>
      </w:pPr>
      <w:r>
        <w:rPr>
          <w:noProof/>
          <w:sz w:val="22"/>
        </w:rPr>
        <w:lastRenderedPageBreak/>
        <mc:AlternateContent>
          <mc:Choice Requires="wpg">
            <w:drawing>
              <wp:inline distT="0" distB="0" distL="0" distR="0">
                <wp:extent cx="4190442" cy="3363021"/>
                <wp:effectExtent l="0" t="0" r="0" b="0"/>
                <wp:docPr id="182921" name="Group 182921"/>
                <wp:cNvGraphicFramePr/>
                <a:graphic xmlns:a="http://schemas.openxmlformats.org/drawingml/2006/main">
                  <a:graphicData uri="http://schemas.microsoft.com/office/word/2010/wordprocessingGroup">
                    <wpg:wgp>
                      <wpg:cNvGrpSpPr/>
                      <wpg:grpSpPr>
                        <a:xfrm>
                          <a:off x="0" y="0"/>
                          <a:ext cx="4190442" cy="3363021"/>
                          <a:chOff x="0" y="0"/>
                          <a:chExt cx="4190442" cy="3363021"/>
                        </a:xfrm>
                      </wpg:grpSpPr>
                      <wps:wsp>
                        <wps:cNvPr id="8075" name="Rectangle 8075"/>
                        <wps:cNvSpPr/>
                        <wps:spPr>
                          <a:xfrm>
                            <a:off x="71628" y="25526"/>
                            <a:ext cx="413794" cy="138324"/>
                          </a:xfrm>
                          <a:prstGeom prst="rect">
                            <a:avLst/>
                          </a:prstGeom>
                          <a:ln>
                            <a:noFill/>
                          </a:ln>
                        </wps:spPr>
                        <wps:txbx>
                          <w:txbxContent>
                            <w:p w:rsidR="0037090F" w:rsidRDefault="006C09AB">
                              <w:pPr>
                                <w:spacing w:after="160" w:line="259" w:lineRule="auto"/>
                                <w:ind w:right="0" w:firstLine="0"/>
                                <w:jc w:val="left"/>
                              </w:pPr>
                              <w:r>
                                <w:rPr>
                                  <w:sz w:val="16"/>
                                </w:rPr>
                                <w:t xml:space="preserve">Норма </w:t>
                              </w:r>
                            </w:p>
                          </w:txbxContent>
                        </wps:txbx>
                        <wps:bodyPr horzOverflow="overflow" vert="horz" lIns="0" tIns="0" rIns="0" bIns="0" rtlCol="0">
                          <a:noAutofit/>
                        </wps:bodyPr>
                      </wps:wsp>
                      <wps:wsp>
                        <wps:cNvPr id="8076" name="Rectangle 8076"/>
                        <wps:cNvSpPr/>
                        <wps:spPr>
                          <a:xfrm>
                            <a:off x="382524" y="25526"/>
                            <a:ext cx="662586" cy="138324"/>
                          </a:xfrm>
                          <a:prstGeom prst="rect">
                            <a:avLst/>
                          </a:prstGeom>
                          <a:ln>
                            <a:noFill/>
                          </a:ln>
                        </wps:spPr>
                        <wps:txbx>
                          <w:txbxContent>
                            <w:p w:rsidR="0037090F" w:rsidRDefault="006C09AB">
                              <w:pPr>
                                <w:spacing w:after="160" w:line="259" w:lineRule="auto"/>
                                <w:ind w:right="0" w:firstLine="0"/>
                                <w:jc w:val="left"/>
                              </w:pPr>
                              <w:r>
                                <w:rPr>
                                  <w:sz w:val="16"/>
                                </w:rPr>
                                <w:t xml:space="preserve">оборотных </w:t>
                              </w:r>
                            </w:p>
                          </w:txbxContent>
                        </wps:txbx>
                        <wps:bodyPr horzOverflow="overflow" vert="horz" lIns="0" tIns="0" rIns="0" bIns="0" rtlCol="0">
                          <a:noAutofit/>
                        </wps:bodyPr>
                      </wps:wsp>
                      <wps:wsp>
                        <wps:cNvPr id="8077" name="Rectangle 8077"/>
                        <wps:cNvSpPr/>
                        <wps:spPr>
                          <a:xfrm>
                            <a:off x="71628" y="148971"/>
                            <a:ext cx="443942" cy="138323"/>
                          </a:xfrm>
                          <a:prstGeom prst="rect">
                            <a:avLst/>
                          </a:prstGeom>
                          <a:ln>
                            <a:noFill/>
                          </a:ln>
                        </wps:spPr>
                        <wps:txbx>
                          <w:txbxContent>
                            <w:p w:rsidR="0037090F" w:rsidRDefault="006C09AB">
                              <w:pPr>
                                <w:spacing w:after="160" w:line="259" w:lineRule="auto"/>
                                <w:ind w:right="0" w:firstLine="0"/>
                                <w:jc w:val="left"/>
                              </w:pPr>
                              <w:r>
                                <w:rPr>
                                  <w:sz w:val="16"/>
                                </w:rPr>
                                <w:t>средств</w:t>
                              </w:r>
                            </w:p>
                          </w:txbxContent>
                        </wps:txbx>
                        <wps:bodyPr horzOverflow="overflow" vert="horz" lIns="0" tIns="0" rIns="0" bIns="0" rtlCol="0">
                          <a:noAutofit/>
                        </wps:bodyPr>
                      </wps:wsp>
                      <wps:wsp>
                        <wps:cNvPr id="8078" name="Rectangle 8078"/>
                        <wps:cNvSpPr/>
                        <wps:spPr>
                          <a:xfrm>
                            <a:off x="405384" y="148971"/>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079" name="Rectangle 8079"/>
                        <wps:cNvSpPr/>
                        <wps:spPr>
                          <a:xfrm>
                            <a:off x="428244" y="148971"/>
                            <a:ext cx="41148"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080" name="Rectangle 8080"/>
                        <wps:cNvSpPr/>
                        <wps:spPr>
                          <a:xfrm>
                            <a:off x="480695" y="150452"/>
                            <a:ext cx="195510" cy="152613"/>
                          </a:xfrm>
                          <a:prstGeom prst="rect">
                            <a:avLst/>
                          </a:prstGeom>
                          <a:ln>
                            <a:noFill/>
                          </a:ln>
                        </wps:spPr>
                        <wps:txbx>
                          <w:txbxContent>
                            <w:p w:rsidR="0037090F" w:rsidRDefault="006C09AB">
                              <w:pPr>
                                <w:spacing w:after="160" w:line="259" w:lineRule="auto"/>
                                <w:ind w:right="0" w:firstLine="0"/>
                                <w:jc w:val="left"/>
                              </w:pPr>
                              <w:proofErr w:type="spellStart"/>
                              <w:r>
                                <w:rPr>
                                  <w:rFonts w:ascii="Times New Roman" w:eastAsia="Times New Roman" w:hAnsi="Times New Roman" w:cs="Times New Roman"/>
                                  <w:i/>
                                </w:rPr>
                                <w:t>Нс</w:t>
                              </w:r>
                              <w:proofErr w:type="spellEnd"/>
                            </w:p>
                          </w:txbxContent>
                        </wps:txbx>
                        <wps:bodyPr horzOverflow="overflow" vert="horz" lIns="0" tIns="0" rIns="0" bIns="0" rtlCol="0">
                          <a:noAutofit/>
                        </wps:bodyPr>
                      </wps:wsp>
                      <wps:wsp>
                        <wps:cNvPr id="8081" name="Rectangle 8081"/>
                        <wps:cNvSpPr/>
                        <wps:spPr>
                          <a:xfrm>
                            <a:off x="649173" y="148971"/>
                            <a:ext cx="41148"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082" name="Rectangle 8082"/>
                        <wps:cNvSpPr/>
                        <wps:spPr>
                          <a:xfrm>
                            <a:off x="679653" y="148971"/>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083" name="Rectangle 8083"/>
                        <wps:cNvSpPr/>
                        <wps:spPr>
                          <a:xfrm>
                            <a:off x="1853938" y="109887"/>
                            <a:ext cx="102167"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ТЗ</w:t>
                              </w:r>
                            </w:p>
                          </w:txbxContent>
                        </wps:txbx>
                        <wps:bodyPr horzOverflow="overflow" vert="horz" lIns="0" tIns="0" rIns="0" bIns="0" rtlCol="0">
                          <a:noAutofit/>
                        </wps:bodyPr>
                      </wps:wsp>
                      <wps:wsp>
                        <wps:cNvPr id="8084" name="Rectangle 8084"/>
                        <wps:cNvSpPr/>
                        <wps:spPr>
                          <a:xfrm>
                            <a:off x="1473722" y="109887"/>
                            <a:ext cx="186435"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ВКУ</w:t>
                              </w:r>
                            </w:p>
                          </w:txbxContent>
                        </wps:txbx>
                        <wps:bodyPr horzOverflow="overflow" vert="horz" lIns="0" tIns="0" rIns="0" bIns="0" rtlCol="0">
                          <a:noAutofit/>
                        </wps:bodyPr>
                      </wps:wsp>
                      <wps:wsp>
                        <wps:cNvPr id="8085" name="Rectangle 8085"/>
                        <wps:cNvSpPr/>
                        <wps:spPr>
                          <a:xfrm>
                            <a:off x="1186851" y="109887"/>
                            <a:ext cx="43498"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w:t>
                              </w:r>
                            </w:p>
                          </w:txbxContent>
                        </wps:txbx>
                        <wps:bodyPr horzOverflow="overflow" vert="horz" lIns="0" tIns="0" rIns="0" bIns="0" rtlCol="0">
                          <a:noAutofit/>
                        </wps:bodyPr>
                      </wps:wsp>
                      <wps:wsp>
                        <wps:cNvPr id="8086" name="Rectangle 8086"/>
                        <wps:cNvSpPr/>
                        <wps:spPr>
                          <a:xfrm>
                            <a:off x="1756208" y="44052"/>
                            <a:ext cx="121392" cy="147621"/>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wps:txbx>
                        <wps:bodyPr horzOverflow="overflow" vert="horz" lIns="0" tIns="0" rIns="0" bIns="0" rtlCol="0">
                          <a:noAutofit/>
                        </wps:bodyPr>
                      </wps:wsp>
                      <wps:wsp>
                        <wps:cNvPr id="8087" name="Rectangle 8087"/>
                        <wps:cNvSpPr/>
                        <wps:spPr>
                          <a:xfrm>
                            <a:off x="1369672" y="44052"/>
                            <a:ext cx="121392" cy="147621"/>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wps:txbx>
                        <wps:bodyPr horzOverflow="overflow" vert="horz" lIns="0" tIns="0" rIns="0" bIns="0" rtlCol="0">
                          <a:noAutofit/>
                        </wps:bodyPr>
                      </wps:wsp>
                      <wps:wsp>
                        <wps:cNvPr id="8088" name="Rectangle 8088"/>
                        <wps:cNvSpPr/>
                        <wps:spPr>
                          <a:xfrm>
                            <a:off x="1086205" y="44052"/>
                            <a:ext cx="121392" cy="147621"/>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wps:txbx>
                        <wps:bodyPr horzOverflow="overflow" vert="horz" lIns="0" tIns="0" rIns="0" bIns="0" rtlCol="0">
                          <a:noAutofit/>
                        </wps:bodyPr>
                      </wps:wsp>
                      <wps:wsp>
                        <wps:cNvPr id="8089" name="Rectangle 8089"/>
                        <wps:cNvSpPr/>
                        <wps:spPr>
                          <a:xfrm>
                            <a:off x="1660182" y="44171"/>
                            <a:ext cx="92305"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090" name="Rectangle 8090"/>
                        <wps:cNvSpPr/>
                        <wps:spPr>
                          <a:xfrm>
                            <a:off x="1267567" y="44171"/>
                            <a:ext cx="92305"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091" name="Rectangle 8091"/>
                        <wps:cNvSpPr/>
                        <wps:spPr>
                          <a:xfrm>
                            <a:off x="1951050" y="36195"/>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092" name="Rectangle 8092"/>
                        <wps:cNvSpPr/>
                        <wps:spPr>
                          <a:xfrm>
                            <a:off x="2477084" y="25526"/>
                            <a:ext cx="219323" cy="138324"/>
                          </a:xfrm>
                          <a:prstGeom prst="rect">
                            <a:avLst/>
                          </a:prstGeom>
                          <a:ln>
                            <a:noFill/>
                          </a:ln>
                        </wps:spPr>
                        <wps:txbx>
                          <w:txbxContent>
                            <w:p w:rsidR="0037090F" w:rsidRDefault="006C09AB">
                              <w:pPr>
                                <w:spacing w:after="160" w:line="259" w:lineRule="auto"/>
                                <w:ind w:right="0" w:firstLine="0"/>
                                <w:jc w:val="left"/>
                              </w:pPr>
                              <w:r>
                                <w:rPr>
                                  <w:sz w:val="16"/>
                                </w:rPr>
                                <w:t xml:space="preserve">где </w:t>
                              </w:r>
                            </w:p>
                          </w:txbxContent>
                        </wps:txbx>
                        <wps:bodyPr horzOverflow="overflow" vert="horz" lIns="0" tIns="0" rIns="0" bIns="0" rtlCol="0">
                          <a:noAutofit/>
                        </wps:bodyPr>
                      </wps:wsp>
                      <wps:wsp>
                        <wps:cNvPr id="8093" name="Rectangle 8093"/>
                        <wps:cNvSpPr/>
                        <wps:spPr>
                          <a:xfrm>
                            <a:off x="2754964" y="109043"/>
                            <a:ext cx="164077" cy="75265"/>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ВКУ</w:t>
                              </w:r>
                            </w:p>
                          </w:txbxContent>
                        </wps:txbx>
                        <wps:bodyPr horzOverflow="overflow" vert="horz" lIns="0" tIns="0" rIns="0" bIns="0" rtlCol="0">
                          <a:noAutofit/>
                        </wps:bodyPr>
                      </wps:wsp>
                      <wps:wsp>
                        <wps:cNvPr id="8094" name="Rectangle 8094"/>
                        <wps:cNvSpPr/>
                        <wps:spPr>
                          <a:xfrm>
                            <a:off x="2662916" y="51436"/>
                            <a:ext cx="105176" cy="129169"/>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Н</w:t>
                              </w:r>
                            </w:p>
                          </w:txbxContent>
                        </wps:txbx>
                        <wps:bodyPr horzOverflow="overflow" vert="horz" lIns="0" tIns="0" rIns="0" bIns="0" rtlCol="0">
                          <a:noAutofit/>
                        </wps:bodyPr>
                      </wps:wsp>
                      <wps:wsp>
                        <wps:cNvPr id="8095" name="Rectangle 8095"/>
                        <wps:cNvSpPr/>
                        <wps:spPr>
                          <a:xfrm>
                            <a:off x="2902280" y="25526"/>
                            <a:ext cx="30692" cy="138324"/>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096" name="Rectangle 8096"/>
                        <wps:cNvSpPr/>
                        <wps:spPr>
                          <a:xfrm>
                            <a:off x="2925140" y="25526"/>
                            <a:ext cx="67630" cy="138324"/>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097" name="Rectangle 8097"/>
                        <wps:cNvSpPr/>
                        <wps:spPr>
                          <a:xfrm>
                            <a:off x="2975432" y="25526"/>
                            <a:ext cx="30692" cy="138324"/>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098" name="Rectangle 8098"/>
                        <wps:cNvSpPr/>
                        <wps:spPr>
                          <a:xfrm>
                            <a:off x="2998292" y="25526"/>
                            <a:ext cx="401843" cy="138324"/>
                          </a:xfrm>
                          <a:prstGeom prst="rect">
                            <a:avLst/>
                          </a:prstGeom>
                          <a:ln>
                            <a:noFill/>
                          </a:ln>
                        </wps:spPr>
                        <wps:txbx>
                          <w:txbxContent>
                            <w:p w:rsidR="0037090F" w:rsidRDefault="006C09AB">
                              <w:pPr>
                                <w:spacing w:after="160" w:line="259" w:lineRule="auto"/>
                                <w:ind w:right="0" w:firstLine="0"/>
                                <w:jc w:val="left"/>
                              </w:pPr>
                              <w:r>
                                <w:rPr>
                                  <w:sz w:val="16"/>
                                </w:rPr>
                                <w:t xml:space="preserve">норма </w:t>
                              </w:r>
                            </w:p>
                          </w:txbxContent>
                        </wps:txbx>
                        <wps:bodyPr horzOverflow="overflow" vert="horz" lIns="0" tIns="0" rIns="0" bIns="0" rtlCol="0">
                          <a:noAutofit/>
                        </wps:bodyPr>
                      </wps:wsp>
                      <wps:wsp>
                        <wps:cNvPr id="8099" name="Rectangle 8099"/>
                        <wps:cNvSpPr/>
                        <wps:spPr>
                          <a:xfrm>
                            <a:off x="3300425" y="25526"/>
                            <a:ext cx="662586" cy="138324"/>
                          </a:xfrm>
                          <a:prstGeom prst="rect">
                            <a:avLst/>
                          </a:prstGeom>
                          <a:ln>
                            <a:noFill/>
                          </a:ln>
                        </wps:spPr>
                        <wps:txbx>
                          <w:txbxContent>
                            <w:p w:rsidR="0037090F" w:rsidRDefault="006C09AB">
                              <w:pPr>
                                <w:spacing w:after="160" w:line="259" w:lineRule="auto"/>
                                <w:ind w:right="0" w:firstLine="0"/>
                                <w:jc w:val="left"/>
                              </w:pPr>
                              <w:r>
                                <w:rPr>
                                  <w:sz w:val="16"/>
                                </w:rPr>
                                <w:t xml:space="preserve">оборотных </w:t>
                              </w:r>
                            </w:p>
                          </w:txbxContent>
                        </wps:txbx>
                        <wps:bodyPr horzOverflow="overflow" vert="horz" lIns="0" tIns="0" rIns="0" bIns="0" rtlCol="0">
                          <a:noAutofit/>
                        </wps:bodyPr>
                      </wps:wsp>
                      <wps:wsp>
                        <wps:cNvPr id="8100" name="Rectangle 8100"/>
                        <wps:cNvSpPr/>
                        <wps:spPr>
                          <a:xfrm>
                            <a:off x="2477084" y="199263"/>
                            <a:ext cx="474634" cy="138323"/>
                          </a:xfrm>
                          <a:prstGeom prst="rect">
                            <a:avLst/>
                          </a:prstGeom>
                          <a:ln>
                            <a:noFill/>
                          </a:ln>
                        </wps:spPr>
                        <wps:txbx>
                          <w:txbxContent>
                            <w:p w:rsidR="0037090F" w:rsidRDefault="006C09AB">
                              <w:pPr>
                                <w:spacing w:after="160" w:line="259" w:lineRule="auto"/>
                                <w:ind w:right="0" w:firstLine="0"/>
                                <w:jc w:val="left"/>
                              </w:pPr>
                              <w:r>
                                <w:rPr>
                                  <w:sz w:val="16"/>
                                </w:rPr>
                                <w:t xml:space="preserve">средств </w:t>
                              </w:r>
                            </w:p>
                          </w:txbxContent>
                        </wps:txbx>
                        <wps:bodyPr horzOverflow="overflow" vert="horz" lIns="0" tIns="0" rIns="0" bIns="0" rtlCol="0">
                          <a:noAutofit/>
                        </wps:bodyPr>
                      </wps:wsp>
                      <wps:wsp>
                        <wps:cNvPr id="8101" name="Rectangle 8101"/>
                        <wps:cNvSpPr/>
                        <wps:spPr>
                          <a:xfrm>
                            <a:off x="2833700" y="199263"/>
                            <a:ext cx="977651" cy="138323"/>
                          </a:xfrm>
                          <a:prstGeom prst="rect">
                            <a:avLst/>
                          </a:prstGeom>
                          <a:ln>
                            <a:noFill/>
                          </a:ln>
                        </wps:spPr>
                        <wps:txbx>
                          <w:txbxContent>
                            <w:p w:rsidR="0037090F" w:rsidRDefault="006C09AB">
                              <w:pPr>
                                <w:spacing w:after="160" w:line="259" w:lineRule="auto"/>
                                <w:ind w:right="0" w:firstLine="0"/>
                                <w:jc w:val="left"/>
                              </w:pPr>
                              <w:r>
                                <w:rPr>
                                  <w:sz w:val="16"/>
                                </w:rPr>
                                <w:t>на хранении на с</w:t>
                              </w:r>
                            </w:p>
                          </w:txbxContent>
                        </wps:txbx>
                        <wps:bodyPr horzOverflow="overflow" vert="horz" lIns="0" tIns="0" rIns="0" bIns="0" rtlCol="0">
                          <a:noAutofit/>
                        </wps:bodyPr>
                      </wps:wsp>
                      <wps:wsp>
                        <wps:cNvPr id="8102" name="Rectangle 8102"/>
                        <wps:cNvSpPr/>
                        <wps:spPr>
                          <a:xfrm>
                            <a:off x="3568649" y="199263"/>
                            <a:ext cx="339238" cy="138323"/>
                          </a:xfrm>
                          <a:prstGeom prst="rect">
                            <a:avLst/>
                          </a:prstGeom>
                          <a:ln>
                            <a:noFill/>
                          </a:ln>
                        </wps:spPr>
                        <wps:txbx>
                          <w:txbxContent>
                            <w:p w:rsidR="0037090F" w:rsidRDefault="006C09AB">
                              <w:pPr>
                                <w:spacing w:after="160" w:line="259" w:lineRule="auto"/>
                                <w:ind w:right="0" w:firstLine="0"/>
                                <w:jc w:val="left"/>
                              </w:pPr>
                              <w:r>
                                <w:rPr>
                                  <w:sz w:val="16"/>
                                </w:rPr>
                                <w:t>кладе</w:t>
                              </w:r>
                            </w:p>
                          </w:txbxContent>
                        </wps:txbx>
                        <wps:bodyPr horzOverflow="overflow" vert="horz" lIns="0" tIns="0" rIns="0" bIns="0" rtlCol="0">
                          <a:noAutofit/>
                        </wps:bodyPr>
                      </wps:wsp>
                      <wps:wsp>
                        <wps:cNvPr id="8103" name="Rectangle 8103"/>
                        <wps:cNvSpPr/>
                        <wps:spPr>
                          <a:xfrm>
                            <a:off x="3823157" y="199263"/>
                            <a:ext cx="65149"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04" name="Rectangle 8104"/>
                        <wps:cNvSpPr/>
                        <wps:spPr>
                          <a:xfrm>
                            <a:off x="2477084" y="322707"/>
                            <a:ext cx="2079426" cy="138323"/>
                          </a:xfrm>
                          <a:prstGeom prst="rect">
                            <a:avLst/>
                          </a:prstGeom>
                          <a:ln>
                            <a:noFill/>
                          </a:ln>
                        </wps:spPr>
                        <wps:txbx>
                          <w:txbxContent>
                            <w:p w:rsidR="0037090F" w:rsidRDefault="006C09AB">
                              <w:pPr>
                                <w:spacing w:after="160" w:line="259" w:lineRule="auto"/>
                                <w:ind w:right="0" w:firstLine="0"/>
                                <w:jc w:val="left"/>
                              </w:pPr>
                              <w:r>
                                <w:rPr>
                                  <w:sz w:val="16"/>
                                </w:rPr>
                                <w:t xml:space="preserve">выбор, комплектование и упаковка </w:t>
                              </w:r>
                            </w:p>
                          </w:txbxContent>
                        </wps:txbx>
                        <wps:bodyPr horzOverflow="overflow" vert="horz" lIns="0" tIns="0" rIns="0" bIns="0" rtlCol="0">
                          <a:noAutofit/>
                        </wps:bodyPr>
                      </wps:wsp>
                      <wps:wsp>
                        <wps:cNvPr id="8105" name="Rectangle 8105"/>
                        <wps:cNvSpPr/>
                        <wps:spPr>
                          <a:xfrm>
                            <a:off x="2477084" y="446151"/>
                            <a:ext cx="989330" cy="138323"/>
                          </a:xfrm>
                          <a:prstGeom prst="rect">
                            <a:avLst/>
                          </a:prstGeom>
                          <a:ln>
                            <a:noFill/>
                          </a:ln>
                        </wps:spPr>
                        <wps:txbx>
                          <w:txbxContent>
                            <w:p w:rsidR="0037090F" w:rsidRDefault="006C09AB">
                              <w:pPr>
                                <w:spacing w:after="160" w:line="259" w:lineRule="auto"/>
                                <w:ind w:right="0" w:firstLine="0"/>
                                <w:jc w:val="left"/>
                              </w:pPr>
                              <w:r>
                                <w:rPr>
                                  <w:sz w:val="16"/>
                                </w:rPr>
                                <w:t xml:space="preserve">партии изделий; </w:t>
                              </w:r>
                            </w:p>
                          </w:txbxContent>
                        </wps:txbx>
                        <wps:bodyPr horzOverflow="overflow" vert="horz" lIns="0" tIns="0" rIns="0" bIns="0" rtlCol="0">
                          <a:noAutofit/>
                        </wps:bodyPr>
                      </wps:wsp>
                      <wps:wsp>
                        <wps:cNvPr id="8106" name="Rectangle 8106"/>
                        <wps:cNvSpPr/>
                        <wps:spPr>
                          <a:xfrm>
                            <a:off x="3326801" y="530047"/>
                            <a:ext cx="88251" cy="75265"/>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ТЗ</w:t>
                              </w:r>
                            </w:p>
                          </w:txbxContent>
                        </wps:txbx>
                        <wps:bodyPr horzOverflow="overflow" vert="horz" lIns="0" tIns="0" rIns="0" bIns="0" rtlCol="0">
                          <a:noAutofit/>
                        </wps:bodyPr>
                      </wps:wsp>
                      <wps:wsp>
                        <wps:cNvPr id="8107" name="Rectangle 8107"/>
                        <wps:cNvSpPr/>
                        <wps:spPr>
                          <a:xfrm>
                            <a:off x="3239974" y="472441"/>
                            <a:ext cx="103224" cy="129169"/>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Н</w:t>
                              </w:r>
                            </w:p>
                          </w:txbxContent>
                        </wps:txbx>
                        <wps:bodyPr horzOverflow="overflow" vert="horz" lIns="0" tIns="0" rIns="0" bIns="0" rtlCol="0">
                          <a:noAutofit/>
                        </wps:bodyPr>
                      </wps:wsp>
                      <wps:wsp>
                        <wps:cNvPr id="8108" name="Rectangle 8108"/>
                        <wps:cNvSpPr/>
                        <wps:spPr>
                          <a:xfrm>
                            <a:off x="3416249" y="446151"/>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109" name="Rectangle 8109"/>
                        <wps:cNvSpPr/>
                        <wps:spPr>
                          <a:xfrm>
                            <a:off x="3439110" y="446151"/>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110" name="Rectangle 8110"/>
                        <wps:cNvSpPr/>
                        <wps:spPr>
                          <a:xfrm>
                            <a:off x="3489401" y="446151"/>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11" name="Rectangle 8111"/>
                        <wps:cNvSpPr/>
                        <wps:spPr>
                          <a:xfrm>
                            <a:off x="3512261" y="446151"/>
                            <a:ext cx="401843" cy="138323"/>
                          </a:xfrm>
                          <a:prstGeom prst="rect">
                            <a:avLst/>
                          </a:prstGeom>
                          <a:ln>
                            <a:noFill/>
                          </a:ln>
                        </wps:spPr>
                        <wps:txbx>
                          <w:txbxContent>
                            <w:p w:rsidR="0037090F" w:rsidRDefault="006C09AB">
                              <w:pPr>
                                <w:spacing w:after="160" w:line="259" w:lineRule="auto"/>
                                <w:ind w:right="0" w:firstLine="0"/>
                                <w:jc w:val="left"/>
                              </w:pPr>
                              <w:r>
                                <w:rPr>
                                  <w:sz w:val="16"/>
                                </w:rPr>
                                <w:t xml:space="preserve">норма </w:t>
                              </w:r>
                            </w:p>
                          </w:txbxContent>
                        </wps:txbx>
                        <wps:bodyPr horzOverflow="overflow" vert="horz" lIns="0" tIns="0" rIns="0" bIns="0" rtlCol="0">
                          <a:noAutofit/>
                        </wps:bodyPr>
                      </wps:wsp>
                      <wps:wsp>
                        <wps:cNvPr id="8112" name="Rectangle 8112"/>
                        <wps:cNvSpPr/>
                        <wps:spPr>
                          <a:xfrm>
                            <a:off x="2477084" y="619887"/>
                            <a:ext cx="858008" cy="138323"/>
                          </a:xfrm>
                          <a:prstGeom prst="rect">
                            <a:avLst/>
                          </a:prstGeom>
                          <a:ln>
                            <a:noFill/>
                          </a:ln>
                        </wps:spPr>
                        <wps:txbx>
                          <w:txbxContent>
                            <w:p w:rsidR="0037090F" w:rsidRDefault="006C09AB">
                              <w:pPr>
                                <w:spacing w:after="160" w:line="259" w:lineRule="auto"/>
                                <w:ind w:right="0" w:firstLine="0"/>
                                <w:jc w:val="left"/>
                              </w:pPr>
                              <w:r>
                                <w:rPr>
                                  <w:sz w:val="16"/>
                                </w:rPr>
                                <w:t xml:space="preserve">оборотных </w:t>
                              </w:r>
                              <w:proofErr w:type="spellStart"/>
                              <w:r>
                                <w:rPr>
                                  <w:sz w:val="16"/>
                                </w:rPr>
                                <w:t>сре</w:t>
                              </w:r>
                              <w:proofErr w:type="spellEnd"/>
                            </w:p>
                          </w:txbxContent>
                        </wps:txbx>
                        <wps:bodyPr horzOverflow="overflow" vert="horz" lIns="0" tIns="0" rIns="0" bIns="0" rtlCol="0">
                          <a:noAutofit/>
                        </wps:bodyPr>
                      </wps:wsp>
                      <wps:wsp>
                        <wps:cNvPr id="8113" name="Rectangle 8113"/>
                        <wps:cNvSpPr/>
                        <wps:spPr>
                          <a:xfrm>
                            <a:off x="3121736" y="619887"/>
                            <a:ext cx="280027" cy="138323"/>
                          </a:xfrm>
                          <a:prstGeom prst="rect">
                            <a:avLst/>
                          </a:prstGeom>
                          <a:ln>
                            <a:noFill/>
                          </a:ln>
                        </wps:spPr>
                        <wps:txbx>
                          <w:txbxContent>
                            <w:p w:rsidR="0037090F" w:rsidRDefault="006C09AB">
                              <w:pPr>
                                <w:spacing w:after="160" w:line="259" w:lineRule="auto"/>
                                <w:ind w:right="0" w:firstLine="0"/>
                                <w:jc w:val="left"/>
                              </w:pPr>
                              <w:proofErr w:type="spellStart"/>
                              <w:r>
                                <w:rPr>
                                  <w:sz w:val="16"/>
                                </w:rPr>
                                <w:t>дств</w:t>
                              </w:r>
                              <w:proofErr w:type="spellEnd"/>
                              <w:r>
                                <w:rPr>
                                  <w:sz w:val="16"/>
                                </w:rPr>
                                <w:t xml:space="preserve"> </w:t>
                              </w:r>
                            </w:p>
                          </w:txbxContent>
                        </wps:txbx>
                        <wps:bodyPr horzOverflow="overflow" vert="horz" lIns="0" tIns="0" rIns="0" bIns="0" rtlCol="0">
                          <a:noAutofit/>
                        </wps:bodyPr>
                      </wps:wsp>
                      <wps:wsp>
                        <wps:cNvPr id="8114" name="Rectangle 8114"/>
                        <wps:cNvSpPr/>
                        <wps:spPr>
                          <a:xfrm>
                            <a:off x="3332430" y="619887"/>
                            <a:ext cx="168397" cy="138323"/>
                          </a:xfrm>
                          <a:prstGeom prst="rect">
                            <a:avLst/>
                          </a:prstGeom>
                          <a:ln>
                            <a:noFill/>
                          </a:ln>
                        </wps:spPr>
                        <wps:txbx>
                          <w:txbxContent>
                            <w:p w:rsidR="0037090F" w:rsidRDefault="006C09AB">
                              <w:pPr>
                                <w:spacing w:after="160" w:line="259" w:lineRule="auto"/>
                                <w:ind w:right="0" w:firstLine="0"/>
                                <w:jc w:val="left"/>
                              </w:pPr>
                              <w:r>
                                <w:rPr>
                                  <w:sz w:val="16"/>
                                </w:rPr>
                                <w:t xml:space="preserve">на </w:t>
                              </w:r>
                            </w:p>
                          </w:txbxContent>
                        </wps:txbx>
                        <wps:bodyPr horzOverflow="overflow" vert="horz" lIns="0" tIns="0" rIns="0" bIns="0" rtlCol="0">
                          <a:noAutofit/>
                        </wps:bodyPr>
                      </wps:wsp>
                      <wps:wsp>
                        <wps:cNvPr id="8115" name="Rectangle 8115"/>
                        <wps:cNvSpPr/>
                        <wps:spPr>
                          <a:xfrm>
                            <a:off x="2477084" y="743331"/>
                            <a:ext cx="1607779" cy="138323"/>
                          </a:xfrm>
                          <a:prstGeom prst="rect">
                            <a:avLst/>
                          </a:prstGeom>
                          <a:ln>
                            <a:noFill/>
                          </a:ln>
                        </wps:spPr>
                        <wps:txbx>
                          <w:txbxContent>
                            <w:p w:rsidR="0037090F" w:rsidRDefault="006C09AB">
                              <w:pPr>
                                <w:spacing w:after="160" w:line="259" w:lineRule="auto"/>
                                <w:ind w:right="0" w:firstLine="0"/>
                                <w:jc w:val="left"/>
                              </w:pPr>
                              <w:r>
                                <w:rPr>
                                  <w:sz w:val="16"/>
                                </w:rPr>
                                <w:t xml:space="preserve">транспортировку к станции </w:t>
                              </w:r>
                            </w:p>
                          </w:txbxContent>
                        </wps:txbx>
                        <wps:bodyPr horzOverflow="overflow" vert="horz" lIns="0" tIns="0" rIns="0" bIns="0" rtlCol="0">
                          <a:noAutofit/>
                        </wps:bodyPr>
                      </wps:wsp>
                      <wps:wsp>
                        <wps:cNvPr id="8116" name="Rectangle 8116"/>
                        <wps:cNvSpPr/>
                        <wps:spPr>
                          <a:xfrm>
                            <a:off x="2477084" y="868299"/>
                            <a:ext cx="875934" cy="138323"/>
                          </a:xfrm>
                          <a:prstGeom prst="rect">
                            <a:avLst/>
                          </a:prstGeom>
                          <a:ln>
                            <a:noFill/>
                          </a:ln>
                        </wps:spPr>
                        <wps:txbx>
                          <w:txbxContent>
                            <w:p w:rsidR="0037090F" w:rsidRDefault="006C09AB">
                              <w:pPr>
                                <w:spacing w:after="160" w:line="259" w:lineRule="auto"/>
                                <w:ind w:right="0" w:firstLine="0"/>
                                <w:jc w:val="left"/>
                              </w:pPr>
                              <w:r>
                                <w:rPr>
                                  <w:sz w:val="16"/>
                                </w:rPr>
                                <w:t xml:space="preserve">отправления и </w:t>
                              </w:r>
                            </w:p>
                          </w:txbxContent>
                        </wps:txbx>
                        <wps:bodyPr horzOverflow="overflow" vert="horz" lIns="0" tIns="0" rIns="0" bIns="0" rtlCol="0">
                          <a:noAutofit/>
                        </wps:bodyPr>
                      </wps:wsp>
                      <wps:wsp>
                        <wps:cNvPr id="8117" name="Rectangle 8117"/>
                        <wps:cNvSpPr/>
                        <wps:spPr>
                          <a:xfrm>
                            <a:off x="3135452" y="868299"/>
                            <a:ext cx="57445" cy="138323"/>
                          </a:xfrm>
                          <a:prstGeom prst="rect">
                            <a:avLst/>
                          </a:prstGeom>
                          <a:ln>
                            <a:noFill/>
                          </a:ln>
                        </wps:spPr>
                        <wps:txbx>
                          <w:txbxContent>
                            <w:p w:rsidR="0037090F" w:rsidRDefault="006C09AB">
                              <w:pPr>
                                <w:spacing w:after="160" w:line="259" w:lineRule="auto"/>
                                <w:ind w:right="0" w:firstLine="0"/>
                                <w:jc w:val="left"/>
                              </w:pPr>
                              <w:r>
                                <w:rPr>
                                  <w:sz w:val="16"/>
                                </w:rPr>
                                <w:t>з</w:t>
                              </w:r>
                            </w:p>
                          </w:txbxContent>
                        </wps:txbx>
                        <wps:bodyPr horzOverflow="overflow" vert="horz" lIns="0" tIns="0" rIns="0" bIns="0" rtlCol="0">
                          <a:noAutofit/>
                        </wps:bodyPr>
                      </wps:wsp>
                      <wps:wsp>
                        <wps:cNvPr id="8118" name="Rectangle 8118"/>
                        <wps:cNvSpPr/>
                        <wps:spPr>
                          <a:xfrm>
                            <a:off x="3178124" y="868299"/>
                            <a:ext cx="363003" cy="138323"/>
                          </a:xfrm>
                          <a:prstGeom prst="rect">
                            <a:avLst/>
                          </a:prstGeom>
                          <a:ln>
                            <a:noFill/>
                          </a:ln>
                        </wps:spPr>
                        <wps:txbx>
                          <w:txbxContent>
                            <w:p w:rsidR="0037090F" w:rsidRDefault="006C09AB">
                              <w:pPr>
                                <w:spacing w:after="160" w:line="259" w:lineRule="auto"/>
                                <w:ind w:right="0" w:firstLine="0"/>
                                <w:jc w:val="left"/>
                              </w:pPr>
                              <w:proofErr w:type="spellStart"/>
                              <w:r>
                                <w:rPr>
                                  <w:sz w:val="16"/>
                                </w:rPr>
                                <w:t>агрузк</w:t>
                              </w:r>
                              <w:proofErr w:type="spellEnd"/>
                            </w:p>
                          </w:txbxContent>
                        </wps:txbx>
                        <wps:bodyPr horzOverflow="overflow" vert="horz" lIns="0" tIns="0" rIns="0" bIns="0" rtlCol="0">
                          <a:noAutofit/>
                        </wps:bodyPr>
                      </wps:wsp>
                      <wps:wsp>
                        <wps:cNvPr id="8119" name="Rectangle 8119"/>
                        <wps:cNvSpPr/>
                        <wps:spPr>
                          <a:xfrm>
                            <a:off x="3451301" y="868299"/>
                            <a:ext cx="61519" cy="138323"/>
                          </a:xfrm>
                          <a:prstGeom prst="rect">
                            <a:avLst/>
                          </a:prstGeom>
                          <a:ln>
                            <a:noFill/>
                          </a:ln>
                        </wps:spPr>
                        <wps:txbx>
                          <w:txbxContent>
                            <w:p w:rsidR="0037090F" w:rsidRDefault="006C09AB">
                              <w:pPr>
                                <w:spacing w:after="160" w:line="259" w:lineRule="auto"/>
                                <w:ind w:right="0" w:firstLine="0"/>
                                <w:jc w:val="left"/>
                              </w:pPr>
                              <w:r>
                                <w:rPr>
                                  <w:sz w:val="16"/>
                                </w:rPr>
                                <w:t>у</w:t>
                              </w:r>
                            </w:p>
                          </w:txbxContent>
                        </wps:txbx>
                        <wps:bodyPr horzOverflow="overflow" vert="horz" lIns="0" tIns="0" rIns="0" bIns="0" rtlCol="0">
                          <a:noAutofit/>
                        </wps:bodyPr>
                      </wps:wsp>
                      <wps:wsp>
                        <wps:cNvPr id="8120" name="Rectangle 8120"/>
                        <wps:cNvSpPr/>
                        <wps:spPr>
                          <a:xfrm>
                            <a:off x="3497022" y="868299"/>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21" name="Rectangle 8121"/>
                        <wps:cNvSpPr/>
                        <wps:spPr>
                          <a:xfrm>
                            <a:off x="3519881" y="868299"/>
                            <a:ext cx="436065" cy="138323"/>
                          </a:xfrm>
                          <a:prstGeom prst="rect">
                            <a:avLst/>
                          </a:prstGeom>
                          <a:ln>
                            <a:noFill/>
                          </a:ln>
                        </wps:spPr>
                        <wps:txbx>
                          <w:txbxContent>
                            <w:p w:rsidR="0037090F" w:rsidRDefault="006C09AB">
                              <w:pPr>
                                <w:spacing w:after="160" w:line="259" w:lineRule="auto"/>
                                <w:ind w:right="0" w:firstLine="0"/>
                                <w:jc w:val="left"/>
                              </w:pPr>
                              <w:r>
                                <w:rPr>
                                  <w:sz w:val="16"/>
                                </w:rPr>
                                <w:t xml:space="preserve">партии </w:t>
                              </w:r>
                            </w:p>
                          </w:txbxContent>
                        </wps:txbx>
                        <wps:bodyPr horzOverflow="overflow" vert="horz" lIns="0" tIns="0" rIns="0" bIns="0" rtlCol="0">
                          <a:noAutofit/>
                        </wps:bodyPr>
                      </wps:wsp>
                      <wps:wsp>
                        <wps:cNvPr id="8122" name="Rectangle 8122"/>
                        <wps:cNvSpPr/>
                        <wps:spPr>
                          <a:xfrm>
                            <a:off x="2477084" y="991743"/>
                            <a:ext cx="486992" cy="138323"/>
                          </a:xfrm>
                          <a:prstGeom prst="rect">
                            <a:avLst/>
                          </a:prstGeom>
                          <a:ln>
                            <a:noFill/>
                          </a:ln>
                        </wps:spPr>
                        <wps:txbx>
                          <w:txbxContent>
                            <w:p w:rsidR="0037090F" w:rsidRDefault="006C09AB">
                              <w:pPr>
                                <w:spacing w:after="160" w:line="259" w:lineRule="auto"/>
                                <w:ind w:right="0" w:firstLine="0"/>
                                <w:jc w:val="left"/>
                              </w:pPr>
                              <w:r>
                                <w:rPr>
                                  <w:sz w:val="16"/>
                                </w:rPr>
                                <w:t>изделий</w:t>
                              </w:r>
                            </w:p>
                          </w:txbxContent>
                        </wps:txbx>
                        <wps:bodyPr horzOverflow="overflow" vert="horz" lIns="0" tIns="0" rIns="0" bIns="0" rtlCol="0">
                          <a:noAutofit/>
                        </wps:bodyPr>
                      </wps:wsp>
                      <wps:wsp>
                        <wps:cNvPr id="8123" name="Rectangle 8123"/>
                        <wps:cNvSpPr/>
                        <wps:spPr>
                          <a:xfrm>
                            <a:off x="2844368" y="991743"/>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212213" name="Shape 21221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4" name="Shape 212214"/>
                        <wps:cNvSpPr/>
                        <wps:spPr>
                          <a:xfrm>
                            <a:off x="6096" y="0"/>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5" name="Shape 212215"/>
                        <wps:cNvSpPr/>
                        <wps:spPr>
                          <a:xfrm>
                            <a:off x="99207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6" name="Shape 212216"/>
                        <wps:cNvSpPr/>
                        <wps:spPr>
                          <a:xfrm>
                            <a:off x="998169" y="0"/>
                            <a:ext cx="1407287" cy="9144"/>
                          </a:xfrm>
                          <a:custGeom>
                            <a:avLst/>
                            <a:gdLst/>
                            <a:ahLst/>
                            <a:cxnLst/>
                            <a:rect l="0" t="0" r="0" b="0"/>
                            <a:pathLst>
                              <a:path w="1407287" h="9144">
                                <a:moveTo>
                                  <a:pt x="0" y="0"/>
                                </a:moveTo>
                                <a:lnTo>
                                  <a:pt x="1407287" y="0"/>
                                </a:lnTo>
                                <a:lnTo>
                                  <a:pt x="140728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7" name="Shape 212217"/>
                        <wps:cNvSpPr/>
                        <wps:spPr>
                          <a:xfrm>
                            <a:off x="24054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8" name="Shape 212218"/>
                        <wps:cNvSpPr/>
                        <wps:spPr>
                          <a:xfrm>
                            <a:off x="2411552" y="0"/>
                            <a:ext cx="1772666" cy="9144"/>
                          </a:xfrm>
                          <a:custGeom>
                            <a:avLst/>
                            <a:gdLst/>
                            <a:ahLst/>
                            <a:cxnLst/>
                            <a:rect l="0" t="0" r="0" b="0"/>
                            <a:pathLst>
                              <a:path w="1772666" h="9144">
                                <a:moveTo>
                                  <a:pt x="0" y="0"/>
                                </a:moveTo>
                                <a:lnTo>
                                  <a:pt x="1772666" y="0"/>
                                </a:lnTo>
                                <a:lnTo>
                                  <a:pt x="177266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19" name="Shape 212219"/>
                        <wps:cNvSpPr/>
                        <wps:spPr>
                          <a:xfrm>
                            <a:off x="418434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0" name="Shape 212220"/>
                        <wps:cNvSpPr/>
                        <wps:spPr>
                          <a:xfrm>
                            <a:off x="0" y="6096"/>
                            <a:ext cx="9144" cy="1089660"/>
                          </a:xfrm>
                          <a:custGeom>
                            <a:avLst/>
                            <a:gdLst/>
                            <a:ahLst/>
                            <a:cxnLst/>
                            <a:rect l="0" t="0" r="0" b="0"/>
                            <a:pathLst>
                              <a:path w="9144" h="1089660">
                                <a:moveTo>
                                  <a:pt x="0" y="0"/>
                                </a:moveTo>
                                <a:lnTo>
                                  <a:pt x="9144" y="0"/>
                                </a:lnTo>
                                <a:lnTo>
                                  <a:pt x="9144" y="1089660"/>
                                </a:lnTo>
                                <a:lnTo>
                                  <a:pt x="0" y="10896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1" name="Shape 212221"/>
                        <wps:cNvSpPr/>
                        <wps:spPr>
                          <a:xfrm>
                            <a:off x="992073" y="6096"/>
                            <a:ext cx="9144" cy="1089660"/>
                          </a:xfrm>
                          <a:custGeom>
                            <a:avLst/>
                            <a:gdLst/>
                            <a:ahLst/>
                            <a:cxnLst/>
                            <a:rect l="0" t="0" r="0" b="0"/>
                            <a:pathLst>
                              <a:path w="9144" h="1089660">
                                <a:moveTo>
                                  <a:pt x="0" y="0"/>
                                </a:moveTo>
                                <a:lnTo>
                                  <a:pt x="9144" y="0"/>
                                </a:lnTo>
                                <a:lnTo>
                                  <a:pt x="9144" y="1089660"/>
                                </a:lnTo>
                                <a:lnTo>
                                  <a:pt x="0" y="10896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2" name="Shape 212222"/>
                        <wps:cNvSpPr/>
                        <wps:spPr>
                          <a:xfrm>
                            <a:off x="2405456" y="6096"/>
                            <a:ext cx="9144" cy="1089660"/>
                          </a:xfrm>
                          <a:custGeom>
                            <a:avLst/>
                            <a:gdLst/>
                            <a:ahLst/>
                            <a:cxnLst/>
                            <a:rect l="0" t="0" r="0" b="0"/>
                            <a:pathLst>
                              <a:path w="9144" h="1089660">
                                <a:moveTo>
                                  <a:pt x="0" y="0"/>
                                </a:moveTo>
                                <a:lnTo>
                                  <a:pt x="9144" y="0"/>
                                </a:lnTo>
                                <a:lnTo>
                                  <a:pt x="9144" y="1089660"/>
                                </a:lnTo>
                                <a:lnTo>
                                  <a:pt x="0" y="10896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3" name="Shape 212223"/>
                        <wps:cNvSpPr/>
                        <wps:spPr>
                          <a:xfrm>
                            <a:off x="4184345" y="6096"/>
                            <a:ext cx="9144" cy="1089660"/>
                          </a:xfrm>
                          <a:custGeom>
                            <a:avLst/>
                            <a:gdLst/>
                            <a:ahLst/>
                            <a:cxnLst/>
                            <a:rect l="0" t="0" r="0" b="0"/>
                            <a:pathLst>
                              <a:path w="9144" h="1089660">
                                <a:moveTo>
                                  <a:pt x="0" y="0"/>
                                </a:moveTo>
                                <a:lnTo>
                                  <a:pt x="9144" y="0"/>
                                </a:lnTo>
                                <a:lnTo>
                                  <a:pt x="9144" y="1089660"/>
                                </a:lnTo>
                                <a:lnTo>
                                  <a:pt x="0" y="10896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37" name="Rectangle 8137"/>
                        <wps:cNvSpPr/>
                        <wps:spPr>
                          <a:xfrm>
                            <a:off x="71628" y="1122807"/>
                            <a:ext cx="880008" cy="138323"/>
                          </a:xfrm>
                          <a:prstGeom prst="rect">
                            <a:avLst/>
                          </a:prstGeom>
                          <a:ln>
                            <a:noFill/>
                          </a:ln>
                        </wps:spPr>
                        <wps:txbx>
                          <w:txbxContent>
                            <w:p w:rsidR="0037090F" w:rsidRDefault="006C09AB">
                              <w:pPr>
                                <w:spacing w:after="160" w:line="259" w:lineRule="auto"/>
                                <w:ind w:right="0" w:firstLine="0"/>
                                <w:jc w:val="left"/>
                              </w:pPr>
                              <w:r>
                                <w:rPr>
                                  <w:sz w:val="16"/>
                                </w:rPr>
                                <w:t xml:space="preserve">Текущий запас </w:t>
                              </w:r>
                            </w:p>
                          </w:txbxContent>
                        </wps:txbx>
                        <wps:bodyPr horzOverflow="overflow" vert="horz" lIns="0" tIns="0" rIns="0" bIns="0" rtlCol="0">
                          <a:noAutofit/>
                        </wps:bodyPr>
                      </wps:wsp>
                      <wps:wsp>
                        <wps:cNvPr id="8138" name="Rectangle 8138"/>
                        <wps:cNvSpPr/>
                        <wps:spPr>
                          <a:xfrm>
                            <a:off x="71628" y="1246251"/>
                            <a:ext cx="618450" cy="138323"/>
                          </a:xfrm>
                          <a:prstGeom prst="rect">
                            <a:avLst/>
                          </a:prstGeom>
                          <a:ln>
                            <a:noFill/>
                          </a:ln>
                        </wps:spPr>
                        <wps:txbx>
                          <w:txbxContent>
                            <w:p w:rsidR="0037090F" w:rsidRDefault="006C09AB">
                              <w:pPr>
                                <w:spacing w:after="160" w:line="259" w:lineRule="auto"/>
                                <w:ind w:right="0" w:firstLine="0"/>
                                <w:jc w:val="left"/>
                              </w:pPr>
                              <w:r>
                                <w:rPr>
                                  <w:sz w:val="16"/>
                                </w:rPr>
                                <w:t>материала</w:t>
                              </w:r>
                            </w:p>
                          </w:txbxContent>
                        </wps:txbx>
                        <wps:bodyPr horzOverflow="overflow" vert="horz" lIns="0" tIns="0" rIns="0" bIns="0" rtlCol="0">
                          <a:noAutofit/>
                        </wps:bodyPr>
                      </wps:wsp>
                      <wps:wsp>
                        <wps:cNvPr id="8139" name="Rectangle 8139"/>
                        <wps:cNvSpPr/>
                        <wps:spPr>
                          <a:xfrm>
                            <a:off x="536448" y="1246251"/>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40" name="Rectangle 8140"/>
                        <wps:cNvSpPr/>
                        <wps:spPr>
                          <a:xfrm>
                            <a:off x="1650724" y="1207168"/>
                            <a:ext cx="253692"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ПОСТ</w:t>
                              </w:r>
                            </w:p>
                          </w:txbxContent>
                        </wps:txbx>
                        <wps:bodyPr horzOverflow="overflow" vert="horz" lIns="0" tIns="0" rIns="0" bIns="0" rtlCol="0">
                          <a:noAutofit/>
                        </wps:bodyPr>
                      </wps:wsp>
                      <wps:wsp>
                        <wps:cNvPr id="8141" name="Rectangle 8141"/>
                        <wps:cNvSpPr/>
                        <wps:spPr>
                          <a:xfrm>
                            <a:off x="1141660" y="1207168"/>
                            <a:ext cx="170876"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wps:txbx>
                        <wps:bodyPr horzOverflow="overflow" vert="horz" lIns="0" tIns="0" rIns="0" bIns="0" rtlCol="0">
                          <a:noAutofit/>
                        </wps:bodyPr>
                      </wps:wsp>
                      <wps:wsp>
                        <wps:cNvPr id="8142" name="Rectangle 8142"/>
                        <wps:cNvSpPr/>
                        <wps:spPr>
                          <a:xfrm>
                            <a:off x="1569292" y="1141332"/>
                            <a:ext cx="92642"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Т</w:t>
                              </w:r>
                            </w:p>
                          </w:txbxContent>
                        </wps:txbx>
                        <wps:bodyPr horzOverflow="overflow" vert="horz" lIns="0" tIns="0" rIns="0" bIns="0" rtlCol="0">
                          <a:noAutofit/>
                        </wps:bodyPr>
                      </wps:wsp>
                      <wps:wsp>
                        <wps:cNvPr id="8143" name="Rectangle 8143"/>
                        <wps:cNvSpPr/>
                        <wps:spPr>
                          <a:xfrm>
                            <a:off x="1426666" y="1141332"/>
                            <a:ext cx="105972"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Д</w:t>
                              </w:r>
                            </w:p>
                          </w:txbxContent>
                        </wps:txbx>
                        <wps:bodyPr horzOverflow="overflow" vert="horz" lIns="0" tIns="0" rIns="0" bIns="0" rtlCol="0">
                          <a:noAutofit/>
                        </wps:bodyPr>
                      </wps:wsp>
                      <wps:wsp>
                        <wps:cNvPr id="8144" name="Rectangle 8144"/>
                        <wps:cNvSpPr/>
                        <wps:spPr>
                          <a:xfrm>
                            <a:off x="1084079" y="1141332"/>
                            <a:ext cx="82478"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145" name="Rectangle 8145"/>
                        <wps:cNvSpPr/>
                        <wps:spPr>
                          <a:xfrm>
                            <a:off x="1531707" y="1141451"/>
                            <a:ext cx="41656" cy="148018"/>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146" name="Rectangle 8146"/>
                        <wps:cNvSpPr/>
                        <wps:spPr>
                          <a:xfrm>
                            <a:off x="1318732" y="1141451"/>
                            <a:ext cx="91476" cy="148018"/>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147" name="Rectangle 8147"/>
                        <wps:cNvSpPr/>
                        <wps:spPr>
                          <a:xfrm>
                            <a:off x="1864182" y="1133475"/>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48" name="Rectangle 8148"/>
                        <wps:cNvSpPr/>
                        <wps:spPr>
                          <a:xfrm>
                            <a:off x="2477084" y="1122807"/>
                            <a:ext cx="219323" cy="138323"/>
                          </a:xfrm>
                          <a:prstGeom prst="rect">
                            <a:avLst/>
                          </a:prstGeom>
                          <a:ln>
                            <a:noFill/>
                          </a:ln>
                        </wps:spPr>
                        <wps:txbx>
                          <w:txbxContent>
                            <w:p w:rsidR="0037090F" w:rsidRDefault="006C09AB">
                              <w:pPr>
                                <w:spacing w:after="160" w:line="259" w:lineRule="auto"/>
                                <w:ind w:right="0" w:firstLine="0"/>
                                <w:jc w:val="left"/>
                              </w:pPr>
                              <w:r>
                                <w:rPr>
                                  <w:sz w:val="16"/>
                                </w:rPr>
                                <w:t xml:space="preserve">где </w:t>
                              </w:r>
                            </w:p>
                          </w:txbxContent>
                        </wps:txbx>
                        <wps:bodyPr horzOverflow="overflow" vert="horz" lIns="0" tIns="0" rIns="0" bIns="0" rtlCol="0">
                          <a:noAutofit/>
                        </wps:bodyPr>
                      </wps:wsp>
                      <wps:wsp>
                        <wps:cNvPr id="8149" name="Rectangle 8149"/>
                        <wps:cNvSpPr/>
                        <wps:spPr>
                          <a:xfrm>
                            <a:off x="2641676" y="1122807"/>
                            <a:ext cx="117848" cy="138323"/>
                          </a:xfrm>
                          <a:prstGeom prst="rect">
                            <a:avLst/>
                          </a:prstGeom>
                          <a:ln>
                            <a:noFill/>
                          </a:ln>
                        </wps:spPr>
                        <wps:txbx>
                          <w:txbxContent>
                            <w:p w:rsidR="0037090F" w:rsidRDefault="006C09AB">
                              <w:pPr>
                                <w:spacing w:after="160" w:line="259" w:lineRule="auto"/>
                                <w:ind w:right="0" w:firstLine="0"/>
                                <w:jc w:val="left"/>
                              </w:pPr>
                              <w:r>
                                <w:rPr>
                                  <w:i/>
                                  <w:sz w:val="16"/>
                                </w:rPr>
                                <w:t xml:space="preserve">Д </w:t>
                              </w:r>
                            </w:p>
                          </w:txbxContent>
                        </wps:txbx>
                        <wps:bodyPr horzOverflow="overflow" vert="horz" lIns="0" tIns="0" rIns="0" bIns="0" rtlCol="0">
                          <a:noAutofit/>
                        </wps:bodyPr>
                      </wps:wsp>
                      <wps:wsp>
                        <wps:cNvPr id="8150" name="Rectangle 8150"/>
                        <wps:cNvSpPr/>
                        <wps:spPr>
                          <a:xfrm>
                            <a:off x="2730068" y="1122807"/>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151" name="Rectangle 8151"/>
                        <wps:cNvSpPr/>
                        <wps:spPr>
                          <a:xfrm>
                            <a:off x="2780360" y="1122807"/>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52" name="Rectangle 8152"/>
                        <wps:cNvSpPr/>
                        <wps:spPr>
                          <a:xfrm>
                            <a:off x="2803220" y="1122807"/>
                            <a:ext cx="1264875" cy="138323"/>
                          </a:xfrm>
                          <a:prstGeom prst="rect">
                            <a:avLst/>
                          </a:prstGeom>
                          <a:ln>
                            <a:noFill/>
                          </a:ln>
                        </wps:spPr>
                        <wps:txbx>
                          <w:txbxContent>
                            <w:p w:rsidR="0037090F" w:rsidRDefault="006C09AB">
                              <w:pPr>
                                <w:spacing w:after="160" w:line="259" w:lineRule="auto"/>
                                <w:ind w:right="0" w:firstLine="0"/>
                                <w:jc w:val="left"/>
                              </w:pPr>
                              <w:r>
                                <w:rPr>
                                  <w:sz w:val="16"/>
                                </w:rPr>
                                <w:t xml:space="preserve">дневная потребность </w:t>
                              </w:r>
                            </w:p>
                          </w:txbxContent>
                        </wps:txbx>
                        <wps:bodyPr horzOverflow="overflow" vert="horz" lIns="0" tIns="0" rIns="0" bIns="0" rtlCol="0">
                          <a:noAutofit/>
                        </wps:bodyPr>
                      </wps:wsp>
                      <wps:wsp>
                        <wps:cNvPr id="8153" name="Rectangle 8153"/>
                        <wps:cNvSpPr/>
                        <wps:spPr>
                          <a:xfrm>
                            <a:off x="2477084" y="1246251"/>
                            <a:ext cx="1775497" cy="138323"/>
                          </a:xfrm>
                          <a:prstGeom prst="rect">
                            <a:avLst/>
                          </a:prstGeom>
                          <a:ln>
                            <a:noFill/>
                          </a:ln>
                        </wps:spPr>
                        <wps:txbx>
                          <w:txbxContent>
                            <w:p w:rsidR="0037090F" w:rsidRDefault="006C09AB">
                              <w:pPr>
                                <w:spacing w:after="160" w:line="259" w:lineRule="auto"/>
                                <w:ind w:right="0" w:firstLine="0"/>
                                <w:jc w:val="left"/>
                              </w:pPr>
                              <w:r>
                                <w:rPr>
                                  <w:sz w:val="16"/>
                                </w:rPr>
                                <w:t xml:space="preserve">предприятия в определенном </w:t>
                              </w:r>
                            </w:p>
                          </w:txbxContent>
                        </wps:txbx>
                        <wps:bodyPr horzOverflow="overflow" vert="horz" lIns="0" tIns="0" rIns="0" bIns="0" rtlCol="0">
                          <a:noAutofit/>
                        </wps:bodyPr>
                      </wps:wsp>
                      <wps:wsp>
                        <wps:cNvPr id="8154" name="Rectangle 8154"/>
                        <wps:cNvSpPr/>
                        <wps:spPr>
                          <a:xfrm>
                            <a:off x="2477084" y="1370076"/>
                            <a:ext cx="687438" cy="138323"/>
                          </a:xfrm>
                          <a:prstGeom prst="rect">
                            <a:avLst/>
                          </a:prstGeom>
                          <a:ln>
                            <a:noFill/>
                          </a:ln>
                        </wps:spPr>
                        <wps:txbx>
                          <w:txbxContent>
                            <w:p w:rsidR="0037090F" w:rsidRDefault="006C09AB">
                              <w:pPr>
                                <w:spacing w:after="160" w:line="259" w:lineRule="auto"/>
                                <w:ind w:right="0" w:firstLine="0"/>
                                <w:jc w:val="left"/>
                              </w:pPr>
                              <w:r>
                                <w:rPr>
                                  <w:sz w:val="16"/>
                                </w:rPr>
                                <w:t xml:space="preserve">материале; </w:t>
                              </w:r>
                            </w:p>
                          </w:txbxContent>
                        </wps:txbx>
                        <wps:bodyPr horzOverflow="overflow" vert="horz" lIns="0" tIns="0" rIns="0" bIns="0" rtlCol="0">
                          <a:noAutofit/>
                        </wps:bodyPr>
                      </wps:wsp>
                      <wps:wsp>
                        <wps:cNvPr id="8155" name="Rectangle 8155"/>
                        <wps:cNvSpPr/>
                        <wps:spPr>
                          <a:xfrm>
                            <a:off x="3075809" y="1452020"/>
                            <a:ext cx="228345" cy="77011"/>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ПОСТ</w:t>
                              </w:r>
                            </w:p>
                          </w:txbxContent>
                        </wps:txbx>
                        <wps:bodyPr horzOverflow="overflow" vert="horz" lIns="0" tIns="0" rIns="0" bIns="0" rtlCol="0">
                          <a:noAutofit/>
                        </wps:bodyPr>
                      </wps:wsp>
                      <wps:wsp>
                        <wps:cNvPr id="8156" name="Rectangle 8156"/>
                        <wps:cNvSpPr/>
                        <wps:spPr>
                          <a:xfrm>
                            <a:off x="3003453" y="1393274"/>
                            <a:ext cx="82230" cy="131980"/>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Т</w:t>
                              </w:r>
                            </w:p>
                          </w:txbxContent>
                        </wps:txbx>
                        <wps:bodyPr horzOverflow="overflow" vert="horz" lIns="0" tIns="0" rIns="0" bIns="0" rtlCol="0">
                          <a:noAutofit/>
                        </wps:bodyPr>
                      </wps:wsp>
                      <wps:wsp>
                        <wps:cNvPr id="8157" name="Rectangle 8157"/>
                        <wps:cNvSpPr/>
                        <wps:spPr>
                          <a:xfrm>
                            <a:off x="3274136" y="1370076"/>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158" name="Rectangle 8158"/>
                        <wps:cNvSpPr/>
                        <wps:spPr>
                          <a:xfrm>
                            <a:off x="3297378" y="1370076"/>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159" name="Rectangle 8159"/>
                        <wps:cNvSpPr/>
                        <wps:spPr>
                          <a:xfrm>
                            <a:off x="3347669" y="1370076"/>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60" name="Rectangle 8160"/>
                        <wps:cNvSpPr/>
                        <wps:spPr>
                          <a:xfrm>
                            <a:off x="3370530" y="1370076"/>
                            <a:ext cx="1005626" cy="138323"/>
                          </a:xfrm>
                          <a:prstGeom prst="rect">
                            <a:avLst/>
                          </a:prstGeom>
                          <a:ln>
                            <a:noFill/>
                          </a:ln>
                        </wps:spPr>
                        <wps:txbx>
                          <w:txbxContent>
                            <w:p w:rsidR="0037090F" w:rsidRDefault="006C09AB">
                              <w:pPr>
                                <w:spacing w:after="160" w:line="259" w:lineRule="auto"/>
                                <w:ind w:right="0" w:firstLine="0"/>
                                <w:jc w:val="left"/>
                              </w:pPr>
                              <w:r>
                                <w:rPr>
                                  <w:sz w:val="16"/>
                                </w:rPr>
                                <w:t xml:space="preserve">период поставки </w:t>
                              </w:r>
                            </w:p>
                          </w:txbxContent>
                        </wps:txbx>
                        <wps:bodyPr horzOverflow="overflow" vert="horz" lIns="0" tIns="0" rIns="0" bIns="0" rtlCol="0">
                          <a:noAutofit/>
                        </wps:bodyPr>
                      </wps:wsp>
                      <wps:wsp>
                        <wps:cNvPr id="8161" name="Rectangle 8161"/>
                        <wps:cNvSpPr/>
                        <wps:spPr>
                          <a:xfrm>
                            <a:off x="2477084" y="1543812"/>
                            <a:ext cx="1739101" cy="138323"/>
                          </a:xfrm>
                          <a:prstGeom prst="rect">
                            <a:avLst/>
                          </a:prstGeom>
                          <a:ln>
                            <a:noFill/>
                          </a:ln>
                        </wps:spPr>
                        <wps:txbx>
                          <w:txbxContent>
                            <w:p w:rsidR="0037090F" w:rsidRDefault="006C09AB">
                              <w:pPr>
                                <w:spacing w:after="160" w:line="259" w:lineRule="auto"/>
                                <w:ind w:right="0" w:firstLine="0"/>
                                <w:jc w:val="left"/>
                              </w:pPr>
                              <w:r>
                                <w:rPr>
                                  <w:sz w:val="16"/>
                                </w:rPr>
                                <w:t xml:space="preserve">определенного материала на </w:t>
                              </w:r>
                            </w:p>
                          </w:txbxContent>
                        </wps:txbx>
                        <wps:bodyPr horzOverflow="overflow" vert="horz" lIns="0" tIns="0" rIns="0" bIns="0" rtlCol="0">
                          <a:noAutofit/>
                        </wps:bodyPr>
                      </wps:wsp>
                      <wps:wsp>
                        <wps:cNvPr id="8162" name="Rectangle 8162"/>
                        <wps:cNvSpPr/>
                        <wps:spPr>
                          <a:xfrm>
                            <a:off x="2477084" y="1667256"/>
                            <a:ext cx="762809" cy="138323"/>
                          </a:xfrm>
                          <a:prstGeom prst="rect">
                            <a:avLst/>
                          </a:prstGeom>
                          <a:ln>
                            <a:noFill/>
                          </a:ln>
                        </wps:spPr>
                        <wps:txbx>
                          <w:txbxContent>
                            <w:p w:rsidR="0037090F" w:rsidRDefault="006C09AB">
                              <w:pPr>
                                <w:spacing w:after="160" w:line="259" w:lineRule="auto"/>
                                <w:ind w:right="0" w:firstLine="0"/>
                                <w:jc w:val="left"/>
                              </w:pPr>
                              <w:r>
                                <w:rPr>
                                  <w:sz w:val="16"/>
                                </w:rPr>
                                <w:t>предприятии</w:t>
                              </w:r>
                            </w:p>
                          </w:txbxContent>
                        </wps:txbx>
                        <wps:bodyPr horzOverflow="overflow" vert="horz" lIns="0" tIns="0" rIns="0" bIns="0" rtlCol="0">
                          <a:noAutofit/>
                        </wps:bodyPr>
                      </wps:wsp>
                      <wps:wsp>
                        <wps:cNvPr id="8163" name="Rectangle 8163"/>
                        <wps:cNvSpPr/>
                        <wps:spPr>
                          <a:xfrm>
                            <a:off x="3048584" y="1667256"/>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212224" name="Shape 212224"/>
                        <wps:cNvSpPr/>
                        <wps:spPr>
                          <a:xfrm>
                            <a:off x="0" y="109575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5" name="Shape 212225"/>
                        <wps:cNvSpPr/>
                        <wps:spPr>
                          <a:xfrm>
                            <a:off x="6096" y="1095756"/>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6" name="Shape 212226"/>
                        <wps:cNvSpPr/>
                        <wps:spPr>
                          <a:xfrm>
                            <a:off x="992073" y="109575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7" name="Shape 212227"/>
                        <wps:cNvSpPr/>
                        <wps:spPr>
                          <a:xfrm>
                            <a:off x="998169" y="1095756"/>
                            <a:ext cx="1407287" cy="9144"/>
                          </a:xfrm>
                          <a:custGeom>
                            <a:avLst/>
                            <a:gdLst/>
                            <a:ahLst/>
                            <a:cxnLst/>
                            <a:rect l="0" t="0" r="0" b="0"/>
                            <a:pathLst>
                              <a:path w="1407287" h="9144">
                                <a:moveTo>
                                  <a:pt x="0" y="0"/>
                                </a:moveTo>
                                <a:lnTo>
                                  <a:pt x="1407287" y="0"/>
                                </a:lnTo>
                                <a:lnTo>
                                  <a:pt x="140728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8" name="Shape 212228"/>
                        <wps:cNvSpPr/>
                        <wps:spPr>
                          <a:xfrm>
                            <a:off x="2405456" y="109575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29" name="Shape 212229"/>
                        <wps:cNvSpPr/>
                        <wps:spPr>
                          <a:xfrm>
                            <a:off x="2411552" y="1095756"/>
                            <a:ext cx="1772666" cy="9144"/>
                          </a:xfrm>
                          <a:custGeom>
                            <a:avLst/>
                            <a:gdLst/>
                            <a:ahLst/>
                            <a:cxnLst/>
                            <a:rect l="0" t="0" r="0" b="0"/>
                            <a:pathLst>
                              <a:path w="1772666" h="9144">
                                <a:moveTo>
                                  <a:pt x="0" y="0"/>
                                </a:moveTo>
                                <a:lnTo>
                                  <a:pt x="1772666" y="0"/>
                                </a:lnTo>
                                <a:lnTo>
                                  <a:pt x="177266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0" name="Shape 212230"/>
                        <wps:cNvSpPr/>
                        <wps:spPr>
                          <a:xfrm>
                            <a:off x="4184345" y="109575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1" name="Shape 212231"/>
                        <wps:cNvSpPr/>
                        <wps:spPr>
                          <a:xfrm>
                            <a:off x="0" y="1101928"/>
                            <a:ext cx="9144" cy="670865"/>
                          </a:xfrm>
                          <a:custGeom>
                            <a:avLst/>
                            <a:gdLst/>
                            <a:ahLst/>
                            <a:cxnLst/>
                            <a:rect l="0" t="0" r="0" b="0"/>
                            <a:pathLst>
                              <a:path w="9144" h="670865">
                                <a:moveTo>
                                  <a:pt x="0" y="0"/>
                                </a:moveTo>
                                <a:lnTo>
                                  <a:pt x="9144" y="0"/>
                                </a:lnTo>
                                <a:lnTo>
                                  <a:pt x="9144" y="670865"/>
                                </a:lnTo>
                                <a:lnTo>
                                  <a:pt x="0" y="6708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2" name="Shape 212232"/>
                        <wps:cNvSpPr/>
                        <wps:spPr>
                          <a:xfrm>
                            <a:off x="992073" y="1101928"/>
                            <a:ext cx="9144" cy="670865"/>
                          </a:xfrm>
                          <a:custGeom>
                            <a:avLst/>
                            <a:gdLst/>
                            <a:ahLst/>
                            <a:cxnLst/>
                            <a:rect l="0" t="0" r="0" b="0"/>
                            <a:pathLst>
                              <a:path w="9144" h="670865">
                                <a:moveTo>
                                  <a:pt x="0" y="0"/>
                                </a:moveTo>
                                <a:lnTo>
                                  <a:pt x="9144" y="0"/>
                                </a:lnTo>
                                <a:lnTo>
                                  <a:pt x="9144" y="670865"/>
                                </a:lnTo>
                                <a:lnTo>
                                  <a:pt x="0" y="6708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3" name="Shape 212233"/>
                        <wps:cNvSpPr/>
                        <wps:spPr>
                          <a:xfrm>
                            <a:off x="2405456" y="1101928"/>
                            <a:ext cx="9144" cy="670865"/>
                          </a:xfrm>
                          <a:custGeom>
                            <a:avLst/>
                            <a:gdLst/>
                            <a:ahLst/>
                            <a:cxnLst/>
                            <a:rect l="0" t="0" r="0" b="0"/>
                            <a:pathLst>
                              <a:path w="9144" h="670865">
                                <a:moveTo>
                                  <a:pt x="0" y="0"/>
                                </a:moveTo>
                                <a:lnTo>
                                  <a:pt x="9144" y="0"/>
                                </a:lnTo>
                                <a:lnTo>
                                  <a:pt x="9144" y="670865"/>
                                </a:lnTo>
                                <a:lnTo>
                                  <a:pt x="0" y="6708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4" name="Shape 212234"/>
                        <wps:cNvSpPr/>
                        <wps:spPr>
                          <a:xfrm>
                            <a:off x="4184345" y="1101928"/>
                            <a:ext cx="9144" cy="670865"/>
                          </a:xfrm>
                          <a:custGeom>
                            <a:avLst/>
                            <a:gdLst/>
                            <a:ahLst/>
                            <a:cxnLst/>
                            <a:rect l="0" t="0" r="0" b="0"/>
                            <a:pathLst>
                              <a:path w="9144" h="670865">
                                <a:moveTo>
                                  <a:pt x="0" y="0"/>
                                </a:moveTo>
                                <a:lnTo>
                                  <a:pt x="9144" y="0"/>
                                </a:lnTo>
                                <a:lnTo>
                                  <a:pt x="9144" y="670865"/>
                                </a:lnTo>
                                <a:lnTo>
                                  <a:pt x="0" y="6708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75" name="Rectangle 8175"/>
                        <wps:cNvSpPr/>
                        <wps:spPr>
                          <a:xfrm>
                            <a:off x="71628" y="1798320"/>
                            <a:ext cx="975070" cy="138323"/>
                          </a:xfrm>
                          <a:prstGeom prst="rect">
                            <a:avLst/>
                          </a:prstGeom>
                          <a:ln>
                            <a:noFill/>
                          </a:ln>
                        </wps:spPr>
                        <wps:txbx>
                          <w:txbxContent>
                            <w:p w:rsidR="0037090F" w:rsidRDefault="006C09AB">
                              <w:pPr>
                                <w:spacing w:after="160" w:line="259" w:lineRule="auto"/>
                                <w:ind w:right="0" w:firstLine="0"/>
                                <w:jc w:val="left"/>
                              </w:pPr>
                              <w:r>
                                <w:rPr>
                                  <w:sz w:val="16"/>
                                </w:rPr>
                                <w:t xml:space="preserve">Страховой запас </w:t>
                              </w:r>
                            </w:p>
                          </w:txbxContent>
                        </wps:txbx>
                        <wps:bodyPr horzOverflow="overflow" vert="horz" lIns="0" tIns="0" rIns="0" bIns="0" rtlCol="0">
                          <a:noAutofit/>
                        </wps:bodyPr>
                      </wps:wsp>
                      <wps:wsp>
                        <wps:cNvPr id="8176" name="Rectangle 8176"/>
                        <wps:cNvSpPr/>
                        <wps:spPr>
                          <a:xfrm>
                            <a:off x="71628" y="1921764"/>
                            <a:ext cx="683092" cy="138323"/>
                          </a:xfrm>
                          <a:prstGeom prst="rect">
                            <a:avLst/>
                          </a:prstGeom>
                          <a:ln>
                            <a:noFill/>
                          </a:ln>
                        </wps:spPr>
                        <wps:txbx>
                          <w:txbxContent>
                            <w:p w:rsidR="0037090F" w:rsidRDefault="006C09AB">
                              <w:pPr>
                                <w:spacing w:after="160" w:line="259" w:lineRule="auto"/>
                                <w:ind w:right="0" w:firstLine="0"/>
                                <w:jc w:val="left"/>
                              </w:pPr>
                              <w:r>
                                <w:rPr>
                                  <w:sz w:val="16"/>
                                </w:rPr>
                                <w:t xml:space="preserve">материала, </w:t>
                              </w:r>
                            </w:p>
                          </w:txbxContent>
                        </wps:txbx>
                        <wps:bodyPr horzOverflow="overflow" vert="horz" lIns="0" tIns="0" rIns="0" bIns="0" rtlCol="0">
                          <a:noAutofit/>
                        </wps:bodyPr>
                      </wps:wsp>
                      <wps:wsp>
                        <wps:cNvPr id="8177" name="Rectangle 8177"/>
                        <wps:cNvSpPr/>
                        <wps:spPr>
                          <a:xfrm>
                            <a:off x="71628" y="2045208"/>
                            <a:ext cx="256126" cy="138323"/>
                          </a:xfrm>
                          <a:prstGeom prst="rect">
                            <a:avLst/>
                          </a:prstGeom>
                          <a:ln>
                            <a:noFill/>
                          </a:ln>
                        </wps:spPr>
                        <wps:txbx>
                          <w:txbxContent>
                            <w:p w:rsidR="0037090F" w:rsidRDefault="006C09AB">
                              <w:pPr>
                                <w:spacing w:after="160" w:line="259" w:lineRule="auto"/>
                                <w:ind w:right="0" w:firstLine="0"/>
                                <w:jc w:val="left"/>
                              </w:pPr>
                              <w:proofErr w:type="spellStart"/>
                              <w:r>
                                <w:rPr>
                                  <w:sz w:val="16"/>
                                </w:rPr>
                                <w:t>отве</w:t>
                              </w:r>
                              <w:proofErr w:type="spellEnd"/>
                            </w:p>
                          </w:txbxContent>
                        </wps:txbx>
                        <wps:bodyPr horzOverflow="overflow" vert="horz" lIns="0" tIns="0" rIns="0" bIns="0" rtlCol="0">
                          <a:noAutofit/>
                        </wps:bodyPr>
                      </wps:wsp>
                      <wps:wsp>
                        <wps:cNvPr id="8178" name="Rectangle 8178"/>
                        <wps:cNvSpPr/>
                        <wps:spPr>
                          <a:xfrm>
                            <a:off x="263652" y="2045208"/>
                            <a:ext cx="503017" cy="138323"/>
                          </a:xfrm>
                          <a:prstGeom prst="rect">
                            <a:avLst/>
                          </a:prstGeom>
                          <a:ln>
                            <a:noFill/>
                          </a:ln>
                        </wps:spPr>
                        <wps:txbx>
                          <w:txbxContent>
                            <w:p w:rsidR="0037090F" w:rsidRDefault="006C09AB">
                              <w:pPr>
                                <w:spacing w:after="160" w:line="259" w:lineRule="auto"/>
                                <w:ind w:right="0" w:firstLine="0"/>
                                <w:jc w:val="left"/>
                              </w:pPr>
                              <w:r>
                                <w:rPr>
                                  <w:sz w:val="16"/>
                                </w:rPr>
                                <w:t xml:space="preserve">чающий </w:t>
                              </w:r>
                            </w:p>
                          </w:txbxContent>
                        </wps:txbx>
                        <wps:bodyPr horzOverflow="overflow" vert="horz" lIns="0" tIns="0" rIns="0" bIns="0" rtlCol="0">
                          <a:noAutofit/>
                        </wps:bodyPr>
                      </wps:wsp>
                      <wps:wsp>
                        <wps:cNvPr id="8179" name="Rectangle 8179"/>
                        <wps:cNvSpPr/>
                        <wps:spPr>
                          <a:xfrm>
                            <a:off x="71628" y="2170176"/>
                            <a:ext cx="924551" cy="138323"/>
                          </a:xfrm>
                          <a:prstGeom prst="rect">
                            <a:avLst/>
                          </a:prstGeom>
                          <a:ln>
                            <a:noFill/>
                          </a:ln>
                        </wps:spPr>
                        <wps:txbx>
                          <w:txbxContent>
                            <w:p w:rsidR="0037090F" w:rsidRDefault="006C09AB">
                              <w:pPr>
                                <w:spacing w:after="160" w:line="259" w:lineRule="auto"/>
                                <w:ind w:right="0" w:firstLine="0"/>
                                <w:jc w:val="left"/>
                              </w:pPr>
                              <w:r>
                                <w:rPr>
                                  <w:sz w:val="16"/>
                                </w:rPr>
                                <w:t xml:space="preserve">минимальному </w:t>
                              </w:r>
                            </w:p>
                          </w:txbxContent>
                        </wps:txbx>
                        <wps:bodyPr horzOverflow="overflow" vert="horz" lIns="0" tIns="0" rIns="0" bIns="0" rtlCol="0">
                          <a:noAutofit/>
                        </wps:bodyPr>
                      </wps:wsp>
                      <wps:wsp>
                        <wps:cNvPr id="8180" name="Rectangle 8180"/>
                        <wps:cNvSpPr/>
                        <wps:spPr>
                          <a:xfrm>
                            <a:off x="71628" y="2293620"/>
                            <a:ext cx="375769" cy="138323"/>
                          </a:xfrm>
                          <a:prstGeom prst="rect">
                            <a:avLst/>
                          </a:prstGeom>
                          <a:ln>
                            <a:noFill/>
                          </a:ln>
                        </wps:spPr>
                        <wps:txbx>
                          <w:txbxContent>
                            <w:p w:rsidR="0037090F" w:rsidRDefault="006C09AB">
                              <w:pPr>
                                <w:spacing w:after="160" w:line="259" w:lineRule="auto"/>
                                <w:ind w:right="0" w:firstLine="0"/>
                                <w:jc w:val="left"/>
                              </w:pPr>
                              <w:r>
                                <w:rPr>
                                  <w:sz w:val="16"/>
                                </w:rPr>
                                <w:t>запасу</w:t>
                              </w:r>
                            </w:p>
                          </w:txbxContent>
                        </wps:txbx>
                        <wps:bodyPr horzOverflow="overflow" vert="horz" lIns="0" tIns="0" rIns="0" bIns="0" rtlCol="0">
                          <a:noAutofit/>
                        </wps:bodyPr>
                      </wps:wsp>
                      <wps:wsp>
                        <wps:cNvPr id="8181" name="Rectangle 8181"/>
                        <wps:cNvSpPr/>
                        <wps:spPr>
                          <a:xfrm>
                            <a:off x="353568" y="2293620"/>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82" name="Rectangle 8182"/>
                        <wps:cNvSpPr/>
                        <wps:spPr>
                          <a:xfrm>
                            <a:off x="1643518" y="1882173"/>
                            <a:ext cx="136695"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СП</w:t>
                              </w:r>
                            </w:p>
                          </w:txbxContent>
                        </wps:txbx>
                        <wps:bodyPr horzOverflow="overflow" vert="horz" lIns="0" tIns="0" rIns="0" bIns="0" rtlCol="0">
                          <a:noAutofit/>
                        </wps:bodyPr>
                      </wps:wsp>
                      <wps:wsp>
                        <wps:cNvPr id="8183" name="Rectangle 8183"/>
                        <wps:cNvSpPr/>
                        <wps:spPr>
                          <a:xfrm>
                            <a:off x="1143797" y="1882173"/>
                            <a:ext cx="178962"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wps:txbx>
                        <wps:bodyPr horzOverflow="overflow" vert="horz" lIns="0" tIns="0" rIns="0" bIns="0" rtlCol="0">
                          <a:noAutofit/>
                        </wps:bodyPr>
                      </wps:wsp>
                      <wps:wsp>
                        <wps:cNvPr id="8184" name="Rectangle 8184"/>
                        <wps:cNvSpPr/>
                        <wps:spPr>
                          <a:xfrm>
                            <a:off x="1566688" y="1816337"/>
                            <a:ext cx="92606"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Т</w:t>
                              </w:r>
                            </w:p>
                          </w:txbxContent>
                        </wps:txbx>
                        <wps:bodyPr horzOverflow="overflow" vert="horz" lIns="0" tIns="0" rIns="0" bIns="0" rtlCol="0">
                          <a:noAutofit/>
                        </wps:bodyPr>
                      </wps:wsp>
                      <wps:wsp>
                        <wps:cNvPr id="8185" name="Rectangle 8185"/>
                        <wps:cNvSpPr/>
                        <wps:spPr>
                          <a:xfrm>
                            <a:off x="1424118" y="1816337"/>
                            <a:ext cx="105931"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Д</w:t>
                              </w:r>
                            </w:p>
                          </w:txbxContent>
                        </wps:txbx>
                        <wps:bodyPr horzOverflow="overflow" vert="horz" lIns="0" tIns="0" rIns="0" bIns="0" rtlCol="0">
                          <a:noAutofit/>
                        </wps:bodyPr>
                      </wps:wsp>
                      <wps:wsp>
                        <wps:cNvPr id="8186" name="Rectangle 8186"/>
                        <wps:cNvSpPr/>
                        <wps:spPr>
                          <a:xfrm>
                            <a:off x="1084071" y="1816337"/>
                            <a:ext cx="82446"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187" name="Rectangle 8187"/>
                        <wps:cNvSpPr/>
                        <wps:spPr>
                          <a:xfrm>
                            <a:off x="1529128" y="1816456"/>
                            <a:ext cx="41640"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188" name="Rectangle 8188"/>
                        <wps:cNvSpPr/>
                        <wps:spPr>
                          <a:xfrm>
                            <a:off x="1315988" y="1816456"/>
                            <a:ext cx="91441"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189" name="Rectangle 8189"/>
                        <wps:cNvSpPr/>
                        <wps:spPr>
                          <a:xfrm>
                            <a:off x="1765122" y="1808988"/>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90" name="Rectangle 8190"/>
                        <wps:cNvSpPr/>
                        <wps:spPr>
                          <a:xfrm>
                            <a:off x="2464892" y="1798320"/>
                            <a:ext cx="219323" cy="138323"/>
                          </a:xfrm>
                          <a:prstGeom prst="rect">
                            <a:avLst/>
                          </a:prstGeom>
                          <a:ln>
                            <a:noFill/>
                          </a:ln>
                        </wps:spPr>
                        <wps:txbx>
                          <w:txbxContent>
                            <w:p w:rsidR="0037090F" w:rsidRDefault="006C09AB">
                              <w:pPr>
                                <w:spacing w:after="160" w:line="259" w:lineRule="auto"/>
                                <w:ind w:right="0" w:firstLine="0"/>
                                <w:jc w:val="left"/>
                              </w:pPr>
                              <w:r>
                                <w:rPr>
                                  <w:sz w:val="16"/>
                                </w:rPr>
                                <w:t xml:space="preserve">где </w:t>
                              </w:r>
                            </w:p>
                          </w:txbxContent>
                        </wps:txbx>
                        <wps:bodyPr horzOverflow="overflow" vert="horz" lIns="0" tIns="0" rIns="0" bIns="0" rtlCol="0">
                          <a:noAutofit/>
                        </wps:bodyPr>
                      </wps:wsp>
                      <wps:wsp>
                        <wps:cNvPr id="8191" name="Rectangle 8191"/>
                        <wps:cNvSpPr/>
                        <wps:spPr>
                          <a:xfrm>
                            <a:off x="2708135" y="1880284"/>
                            <a:ext cx="122037" cy="76714"/>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СП</w:t>
                              </w:r>
                            </w:p>
                          </w:txbxContent>
                        </wps:txbx>
                        <wps:bodyPr horzOverflow="overflow" vert="horz" lIns="0" tIns="0" rIns="0" bIns="0" rtlCol="0">
                          <a:noAutofit/>
                        </wps:bodyPr>
                      </wps:wsp>
                      <wps:wsp>
                        <wps:cNvPr id="8192" name="Rectangle 8192"/>
                        <wps:cNvSpPr/>
                        <wps:spPr>
                          <a:xfrm>
                            <a:off x="2640343" y="1821766"/>
                            <a:ext cx="81364" cy="131469"/>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Т</w:t>
                              </w:r>
                            </w:p>
                          </w:txbxContent>
                        </wps:txbx>
                        <wps:bodyPr horzOverflow="overflow" vert="horz" lIns="0" tIns="0" rIns="0" bIns="0" rtlCol="0">
                          <a:noAutofit/>
                        </wps:bodyPr>
                      </wps:wsp>
                      <wps:wsp>
                        <wps:cNvPr id="8193" name="Rectangle 8193"/>
                        <wps:cNvSpPr/>
                        <wps:spPr>
                          <a:xfrm>
                            <a:off x="2821508" y="1798320"/>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194" name="Rectangle 8194"/>
                        <wps:cNvSpPr/>
                        <wps:spPr>
                          <a:xfrm>
                            <a:off x="2844368" y="1798320"/>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195" name="Rectangle 8195"/>
                        <wps:cNvSpPr/>
                        <wps:spPr>
                          <a:xfrm>
                            <a:off x="2894660" y="1798320"/>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196" name="Rectangle 8196"/>
                        <wps:cNvSpPr/>
                        <wps:spPr>
                          <a:xfrm>
                            <a:off x="2917520" y="1798320"/>
                            <a:ext cx="1420914" cy="138323"/>
                          </a:xfrm>
                          <a:prstGeom prst="rect">
                            <a:avLst/>
                          </a:prstGeom>
                          <a:ln>
                            <a:noFill/>
                          </a:ln>
                        </wps:spPr>
                        <wps:txbx>
                          <w:txbxContent>
                            <w:p w:rsidR="0037090F" w:rsidRDefault="006C09AB">
                              <w:pPr>
                                <w:spacing w:after="160" w:line="259" w:lineRule="auto"/>
                                <w:ind w:right="0" w:firstLine="0"/>
                                <w:jc w:val="left"/>
                              </w:pPr>
                              <w:r>
                                <w:rPr>
                                  <w:sz w:val="16"/>
                                </w:rPr>
                                <w:t xml:space="preserve">период срыва поставки; </w:t>
                              </w:r>
                            </w:p>
                          </w:txbxContent>
                        </wps:txbx>
                        <wps:bodyPr horzOverflow="overflow" vert="horz" lIns="0" tIns="0" rIns="0" bIns="0" rtlCol="0">
                          <a:noAutofit/>
                        </wps:bodyPr>
                      </wps:wsp>
                      <wps:wsp>
                        <wps:cNvPr id="8197" name="Rectangle 8197"/>
                        <wps:cNvSpPr/>
                        <wps:spPr>
                          <a:xfrm>
                            <a:off x="3986225" y="1798320"/>
                            <a:ext cx="117848" cy="138323"/>
                          </a:xfrm>
                          <a:prstGeom prst="rect">
                            <a:avLst/>
                          </a:prstGeom>
                          <a:ln>
                            <a:noFill/>
                          </a:ln>
                        </wps:spPr>
                        <wps:txbx>
                          <w:txbxContent>
                            <w:p w:rsidR="0037090F" w:rsidRDefault="006C09AB">
                              <w:pPr>
                                <w:spacing w:after="160" w:line="259" w:lineRule="auto"/>
                                <w:ind w:right="0" w:firstLine="0"/>
                                <w:jc w:val="left"/>
                              </w:pPr>
                              <w:r>
                                <w:rPr>
                                  <w:i/>
                                  <w:sz w:val="16"/>
                                </w:rPr>
                                <w:t xml:space="preserve">Д </w:t>
                              </w:r>
                            </w:p>
                          </w:txbxContent>
                        </wps:txbx>
                        <wps:bodyPr horzOverflow="overflow" vert="horz" lIns="0" tIns="0" rIns="0" bIns="0" rtlCol="0">
                          <a:noAutofit/>
                        </wps:bodyPr>
                      </wps:wsp>
                      <wps:wsp>
                        <wps:cNvPr id="8198" name="Rectangle 8198"/>
                        <wps:cNvSpPr/>
                        <wps:spPr>
                          <a:xfrm>
                            <a:off x="2464892" y="1970532"/>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199" name="Rectangle 8199"/>
                        <wps:cNvSpPr/>
                        <wps:spPr>
                          <a:xfrm>
                            <a:off x="2515184" y="1970532"/>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00" name="Rectangle 8200"/>
                        <wps:cNvSpPr/>
                        <wps:spPr>
                          <a:xfrm>
                            <a:off x="2538044" y="1970532"/>
                            <a:ext cx="2045203" cy="138323"/>
                          </a:xfrm>
                          <a:prstGeom prst="rect">
                            <a:avLst/>
                          </a:prstGeom>
                          <a:ln>
                            <a:noFill/>
                          </a:ln>
                        </wps:spPr>
                        <wps:txbx>
                          <w:txbxContent>
                            <w:p w:rsidR="0037090F" w:rsidRDefault="006C09AB">
                              <w:pPr>
                                <w:spacing w:after="160" w:line="259" w:lineRule="auto"/>
                                <w:ind w:right="0" w:firstLine="0"/>
                                <w:jc w:val="left"/>
                              </w:pPr>
                              <w:r>
                                <w:rPr>
                                  <w:sz w:val="16"/>
                                </w:rPr>
                                <w:t xml:space="preserve">дневная потребность предприятия </w:t>
                              </w:r>
                            </w:p>
                          </w:txbxContent>
                        </wps:txbx>
                        <wps:bodyPr horzOverflow="overflow" vert="horz" lIns="0" tIns="0" rIns="0" bIns="0" rtlCol="0">
                          <a:noAutofit/>
                        </wps:bodyPr>
                      </wps:wsp>
                      <wps:wsp>
                        <wps:cNvPr id="8201" name="Rectangle 8201"/>
                        <wps:cNvSpPr/>
                        <wps:spPr>
                          <a:xfrm>
                            <a:off x="2464892" y="2095500"/>
                            <a:ext cx="1611989" cy="138323"/>
                          </a:xfrm>
                          <a:prstGeom prst="rect">
                            <a:avLst/>
                          </a:prstGeom>
                          <a:ln>
                            <a:noFill/>
                          </a:ln>
                        </wps:spPr>
                        <wps:txbx>
                          <w:txbxContent>
                            <w:p w:rsidR="0037090F" w:rsidRDefault="006C09AB">
                              <w:pPr>
                                <w:spacing w:after="160" w:line="259" w:lineRule="auto"/>
                                <w:ind w:right="0" w:firstLine="0"/>
                                <w:jc w:val="left"/>
                              </w:pPr>
                              <w:r>
                                <w:rPr>
                                  <w:sz w:val="16"/>
                                </w:rPr>
                                <w:t>в определенном материале</w:t>
                              </w:r>
                            </w:p>
                          </w:txbxContent>
                        </wps:txbx>
                        <wps:bodyPr horzOverflow="overflow" vert="horz" lIns="0" tIns="0" rIns="0" bIns="0" rtlCol="0">
                          <a:noAutofit/>
                        </wps:bodyPr>
                      </wps:wsp>
                      <wps:wsp>
                        <wps:cNvPr id="8202" name="Rectangle 8202"/>
                        <wps:cNvSpPr/>
                        <wps:spPr>
                          <a:xfrm>
                            <a:off x="3676854" y="2095500"/>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212235" name="Shape 212235"/>
                        <wps:cNvSpPr/>
                        <wps:spPr>
                          <a:xfrm>
                            <a:off x="0"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6" name="Shape 212236"/>
                        <wps:cNvSpPr/>
                        <wps:spPr>
                          <a:xfrm>
                            <a:off x="6096" y="1772793"/>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7" name="Shape 212237"/>
                        <wps:cNvSpPr/>
                        <wps:spPr>
                          <a:xfrm>
                            <a:off x="992073"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8" name="Shape 212238"/>
                        <wps:cNvSpPr/>
                        <wps:spPr>
                          <a:xfrm>
                            <a:off x="998169" y="1772793"/>
                            <a:ext cx="1395095" cy="9144"/>
                          </a:xfrm>
                          <a:custGeom>
                            <a:avLst/>
                            <a:gdLst/>
                            <a:ahLst/>
                            <a:cxnLst/>
                            <a:rect l="0" t="0" r="0" b="0"/>
                            <a:pathLst>
                              <a:path w="1395095" h="9144">
                                <a:moveTo>
                                  <a:pt x="0" y="0"/>
                                </a:moveTo>
                                <a:lnTo>
                                  <a:pt x="1395095" y="0"/>
                                </a:lnTo>
                                <a:lnTo>
                                  <a:pt x="139509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39" name="Shape 212239"/>
                        <wps:cNvSpPr/>
                        <wps:spPr>
                          <a:xfrm>
                            <a:off x="2393264"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0" name="Shape 212240"/>
                        <wps:cNvSpPr/>
                        <wps:spPr>
                          <a:xfrm>
                            <a:off x="2399360"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1" name="Shape 212241"/>
                        <wps:cNvSpPr/>
                        <wps:spPr>
                          <a:xfrm>
                            <a:off x="2405456"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2" name="Shape 212242"/>
                        <wps:cNvSpPr/>
                        <wps:spPr>
                          <a:xfrm>
                            <a:off x="2411552" y="1772793"/>
                            <a:ext cx="1772666" cy="9144"/>
                          </a:xfrm>
                          <a:custGeom>
                            <a:avLst/>
                            <a:gdLst/>
                            <a:ahLst/>
                            <a:cxnLst/>
                            <a:rect l="0" t="0" r="0" b="0"/>
                            <a:pathLst>
                              <a:path w="1772666" h="9144">
                                <a:moveTo>
                                  <a:pt x="0" y="0"/>
                                </a:moveTo>
                                <a:lnTo>
                                  <a:pt x="1772666" y="0"/>
                                </a:lnTo>
                                <a:lnTo>
                                  <a:pt x="177266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3" name="Shape 212243"/>
                        <wps:cNvSpPr/>
                        <wps:spPr>
                          <a:xfrm>
                            <a:off x="4184345" y="17727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4" name="Shape 212244"/>
                        <wps:cNvSpPr/>
                        <wps:spPr>
                          <a:xfrm>
                            <a:off x="0" y="1778889"/>
                            <a:ext cx="9144" cy="620268"/>
                          </a:xfrm>
                          <a:custGeom>
                            <a:avLst/>
                            <a:gdLst/>
                            <a:ahLst/>
                            <a:cxnLst/>
                            <a:rect l="0" t="0" r="0" b="0"/>
                            <a:pathLst>
                              <a:path w="9144" h="620268">
                                <a:moveTo>
                                  <a:pt x="0" y="0"/>
                                </a:moveTo>
                                <a:lnTo>
                                  <a:pt x="9144" y="0"/>
                                </a:lnTo>
                                <a:lnTo>
                                  <a:pt x="9144" y="620268"/>
                                </a:lnTo>
                                <a:lnTo>
                                  <a:pt x="0" y="6202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5" name="Shape 212245"/>
                        <wps:cNvSpPr/>
                        <wps:spPr>
                          <a:xfrm>
                            <a:off x="992073" y="1778889"/>
                            <a:ext cx="9144" cy="620268"/>
                          </a:xfrm>
                          <a:custGeom>
                            <a:avLst/>
                            <a:gdLst/>
                            <a:ahLst/>
                            <a:cxnLst/>
                            <a:rect l="0" t="0" r="0" b="0"/>
                            <a:pathLst>
                              <a:path w="9144" h="620268">
                                <a:moveTo>
                                  <a:pt x="0" y="0"/>
                                </a:moveTo>
                                <a:lnTo>
                                  <a:pt x="9144" y="0"/>
                                </a:lnTo>
                                <a:lnTo>
                                  <a:pt x="9144" y="620268"/>
                                </a:lnTo>
                                <a:lnTo>
                                  <a:pt x="0" y="6202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6" name="Shape 212246"/>
                        <wps:cNvSpPr/>
                        <wps:spPr>
                          <a:xfrm>
                            <a:off x="2393264" y="1778889"/>
                            <a:ext cx="9144" cy="620268"/>
                          </a:xfrm>
                          <a:custGeom>
                            <a:avLst/>
                            <a:gdLst/>
                            <a:ahLst/>
                            <a:cxnLst/>
                            <a:rect l="0" t="0" r="0" b="0"/>
                            <a:pathLst>
                              <a:path w="9144" h="620268">
                                <a:moveTo>
                                  <a:pt x="0" y="0"/>
                                </a:moveTo>
                                <a:lnTo>
                                  <a:pt x="9144" y="0"/>
                                </a:lnTo>
                                <a:lnTo>
                                  <a:pt x="9144" y="620268"/>
                                </a:lnTo>
                                <a:lnTo>
                                  <a:pt x="0" y="6202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7" name="Shape 212247"/>
                        <wps:cNvSpPr/>
                        <wps:spPr>
                          <a:xfrm>
                            <a:off x="4184345" y="1778889"/>
                            <a:ext cx="9144" cy="620268"/>
                          </a:xfrm>
                          <a:custGeom>
                            <a:avLst/>
                            <a:gdLst/>
                            <a:ahLst/>
                            <a:cxnLst/>
                            <a:rect l="0" t="0" r="0" b="0"/>
                            <a:pathLst>
                              <a:path w="9144" h="620268">
                                <a:moveTo>
                                  <a:pt x="0" y="0"/>
                                </a:moveTo>
                                <a:lnTo>
                                  <a:pt x="9144" y="0"/>
                                </a:lnTo>
                                <a:lnTo>
                                  <a:pt x="9144" y="620268"/>
                                </a:lnTo>
                                <a:lnTo>
                                  <a:pt x="0" y="6202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16" name="Rectangle 8216"/>
                        <wps:cNvSpPr/>
                        <wps:spPr>
                          <a:xfrm>
                            <a:off x="71628" y="2424684"/>
                            <a:ext cx="928490" cy="138323"/>
                          </a:xfrm>
                          <a:prstGeom prst="rect">
                            <a:avLst/>
                          </a:prstGeom>
                          <a:ln>
                            <a:noFill/>
                          </a:ln>
                        </wps:spPr>
                        <wps:txbx>
                          <w:txbxContent>
                            <w:p w:rsidR="0037090F" w:rsidRDefault="006C09AB">
                              <w:pPr>
                                <w:spacing w:after="160" w:line="259" w:lineRule="auto"/>
                                <w:ind w:right="0" w:firstLine="0"/>
                                <w:jc w:val="left"/>
                              </w:pPr>
                              <w:r>
                                <w:rPr>
                                  <w:sz w:val="16"/>
                                </w:rPr>
                                <w:t xml:space="preserve">Максимальный </w:t>
                              </w:r>
                            </w:p>
                          </w:txbxContent>
                        </wps:txbx>
                        <wps:bodyPr horzOverflow="overflow" vert="horz" lIns="0" tIns="0" rIns="0" bIns="0" rtlCol="0">
                          <a:noAutofit/>
                        </wps:bodyPr>
                      </wps:wsp>
                      <wps:wsp>
                        <wps:cNvPr id="8217" name="Rectangle 8217"/>
                        <wps:cNvSpPr/>
                        <wps:spPr>
                          <a:xfrm>
                            <a:off x="71628" y="2548128"/>
                            <a:ext cx="963120" cy="138323"/>
                          </a:xfrm>
                          <a:prstGeom prst="rect">
                            <a:avLst/>
                          </a:prstGeom>
                          <a:ln>
                            <a:noFill/>
                          </a:ln>
                        </wps:spPr>
                        <wps:txbx>
                          <w:txbxContent>
                            <w:p w:rsidR="0037090F" w:rsidRDefault="006C09AB">
                              <w:pPr>
                                <w:spacing w:after="160" w:line="259" w:lineRule="auto"/>
                                <w:ind w:right="0" w:firstLine="0"/>
                                <w:jc w:val="left"/>
                              </w:pPr>
                              <w:r>
                                <w:rPr>
                                  <w:sz w:val="16"/>
                                </w:rPr>
                                <w:t>запас материала</w:t>
                              </w:r>
                            </w:p>
                          </w:txbxContent>
                        </wps:txbx>
                        <wps:bodyPr horzOverflow="overflow" vert="horz" lIns="0" tIns="0" rIns="0" bIns="0" rtlCol="0">
                          <a:noAutofit/>
                        </wps:bodyPr>
                      </wps:wsp>
                      <wps:wsp>
                        <wps:cNvPr id="8218" name="Rectangle 8218"/>
                        <wps:cNvSpPr/>
                        <wps:spPr>
                          <a:xfrm>
                            <a:off x="795477" y="2548128"/>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19" name="Rectangle 8219"/>
                        <wps:cNvSpPr/>
                        <wps:spPr>
                          <a:xfrm>
                            <a:off x="1822256" y="2508918"/>
                            <a:ext cx="180690"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wps:txbx>
                        <wps:bodyPr horzOverflow="overflow" vert="horz" lIns="0" tIns="0" rIns="0" bIns="0" rtlCol="0">
                          <a:noAutofit/>
                        </wps:bodyPr>
                      </wps:wsp>
                      <wps:wsp>
                        <wps:cNvPr id="8220" name="Rectangle 8220"/>
                        <wps:cNvSpPr/>
                        <wps:spPr>
                          <a:xfrm>
                            <a:off x="1498824" y="2508918"/>
                            <a:ext cx="172740"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wps:txbx>
                        <wps:bodyPr horzOverflow="overflow" vert="horz" lIns="0" tIns="0" rIns="0" bIns="0" rtlCol="0">
                          <a:noAutofit/>
                        </wps:bodyPr>
                      </wps:wsp>
                      <wps:wsp>
                        <wps:cNvPr id="8221" name="Rectangle 8221"/>
                        <wps:cNvSpPr/>
                        <wps:spPr>
                          <a:xfrm>
                            <a:off x="1147621" y="2508918"/>
                            <a:ext cx="194431"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МАХ</w:t>
                              </w:r>
                            </w:p>
                          </w:txbxContent>
                        </wps:txbx>
                        <wps:bodyPr horzOverflow="overflow" vert="horz" lIns="0" tIns="0" rIns="0" bIns="0" rtlCol="0">
                          <a:noAutofit/>
                        </wps:bodyPr>
                      </wps:wsp>
                      <wps:wsp>
                        <wps:cNvPr id="8222" name="Rectangle 8222"/>
                        <wps:cNvSpPr/>
                        <wps:spPr>
                          <a:xfrm>
                            <a:off x="1762093" y="2443083"/>
                            <a:ext cx="83378"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23" name="Rectangle 8223"/>
                        <wps:cNvSpPr/>
                        <wps:spPr>
                          <a:xfrm>
                            <a:off x="1440857" y="2443083"/>
                            <a:ext cx="83378"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24" name="Rectangle 8224"/>
                        <wps:cNvSpPr/>
                        <wps:spPr>
                          <a:xfrm>
                            <a:off x="1084297" y="2443083"/>
                            <a:ext cx="83378"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25" name="Rectangle 8225"/>
                        <wps:cNvSpPr/>
                        <wps:spPr>
                          <a:xfrm>
                            <a:off x="1671254" y="2443202"/>
                            <a:ext cx="92474"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226" name="Rectangle 8226"/>
                        <wps:cNvSpPr/>
                        <wps:spPr>
                          <a:xfrm>
                            <a:off x="1345136" y="2443202"/>
                            <a:ext cx="92474"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227" name="Rectangle 8227"/>
                        <wps:cNvSpPr/>
                        <wps:spPr>
                          <a:xfrm>
                            <a:off x="1972386" y="2435352"/>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28" name="Rectangle 8228"/>
                        <wps:cNvSpPr/>
                        <wps:spPr>
                          <a:xfrm>
                            <a:off x="2464892" y="2424684"/>
                            <a:ext cx="219323" cy="138323"/>
                          </a:xfrm>
                          <a:prstGeom prst="rect">
                            <a:avLst/>
                          </a:prstGeom>
                          <a:ln>
                            <a:noFill/>
                          </a:ln>
                        </wps:spPr>
                        <wps:txbx>
                          <w:txbxContent>
                            <w:p w:rsidR="0037090F" w:rsidRDefault="006C09AB">
                              <w:pPr>
                                <w:spacing w:after="160" w:line="259" w:lineRule="auto"/>
                                <w:ind w:right="0" w:firstLine="0"/>
                                <w:jc w:val="left"/>
                              </w:pPr>
                              <w:r>
                                <w:rPr>
                                  <w:sz w:val="16"/>
                                </w:rPr>
                                <w:t xml:space="preserve">где </w:t>
                              </w:r>
                            </w:p>
                          </w:txbxContent>
                        </wps:txbx>
                        <wps:bodyPr horzOverflow="overflow" vert="horz" lIns="0" tIns="0" rIns="0" bIns="0" rtlCol="0">
                          <a:noAutofit/>
                        </wps:bodyPr>
                      </wps:wsp>
                      <wps:wsp>
                        <wps:cNvPr id="8229" name="Rectangle 8229"/>
                        <wps:cNvSpPr/>
                        <wps:spPr>
                          <a:xfrm>
                            <a:off x="2698371" y="2504438"/>
                            <a:ext cx="151395" cy="76164"/>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6"/>
                                  <w:vertAlign w:val="subscript"/>
                                </w:rPr>
                                <w:t>ТЕК</w:t>
                              </w:r>
                            </w:p>
                          </w:txbxContent>
                        </wps:txbx>
                        <wps:bodyPr horzOverflow="overflow" vert="horz" lIns="0" tIns="0" rIns="0" bIns="0" rtlCol="0">
                          <a:noAutofit/>
                        </wps:bodyPr>
                      </wps:wsp>
                      <wps:wsp>
                        <wps:cNvPr id="8230" name="Rectangle 8230"/>
                        <wps:cNvSpPr/>
                        <wps:spPr>
                          <a:xfrm>
                            <a:off x="2648610" y="2446317"/>
                            <a:ext cx="71856" cy="13035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wps:txbx>
                        <wps:bodyPr horzOverflow="overflow" vert="horz" lIns="0" tIns="0" rIns="0" bIns="0" rtlCol="0">
                          <a:noAutofit/>
                        </wps:bodyPr>
                      </wps:wsp>
                      <wps:wsp>
                        <wps:cNvPr id="8231" name="Rectangle 8231"/>
                        <wps:cNvSpPr/>
                        <wps:spPr>
                          <a:xfrm>
                            <a:off x="2836748" y="2424684"/>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232" name="Rectangle 8232"/>
                        <wps:cNvSpPr/>
                        <wps:spPr>
                          <a:xfrm>
                            <a:off x="2859608" y="2424684"/>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233" name="Rectangle 8233"/>
                        <wps:cNvSpPr/>
                        <wps:spPr>
                          <a:xfrm>
                            <a:off x="2909900" y="2424684"/>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34" name="Rectangle 8234"/>
                        <wps:cNvSpPr/>
                        <wps:spPr>
                          <a:xfrm>
                            <a:off x="2932760" y="2424684"/>
                            <a:ext cx="1551149" cy="138323"/>
                          </a:xfrm>
                          <a:prstGeom prst="rect">
                            <a:avLst/>
                          </a:prstGeom>
                          <a:ln>
                            <a:noFill/>
                          </a:ln>
                        </wps:spPr>
                        <wps:txbx>
                          <w:txbxContent>
                            <w:p w:rsidR="0037090F" w:rsidRDefault="006C09AB">
                              <w:pPr>
                                <w:spacing w:after="160" w:line="259" w:lineRule="auto"/>
                                <w:ind w:right="0" w:firstLine="0"/>
                                <w:jc w:val="left"/>
                              </w:pPr>
                              <w:r>
                                <w:rPr>
                                  <w:sz w:val="16"/>
                                </w:rPr>
                                <w:t xml:space="preserve">текущий запас материала; </w:t>
                              </w:r>
                            </w:p>
                          </w:txbxContent>
                        </wps:txbx>
                        <wps:bodyPr horzOverflow="overflow" vert="horz" lIns="0" tIns="0" rIns="0" bIns="0" rtlCol="0">
                          <a:noAutofit/>
                        </wps:bodyPr>
                      </wps:wsp>
                      <wps:wsp>
                        <wps:cNvPr id="8235" name="Rectangle 8235"/>
                        <wps:cNvSpPr/>
                        <wps:spPr>
                          <a:xfrm>
                            <a:off x="2535592" y="2666775"/>
                            <a:ext cx="161037" cy="77011"/>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СТР</w:t>
                              </w:r>
                            </w:p>
                          </w:txbxContent>
                        </wps:txbx>
                        <wps:bodyPr horzOverflow="overflow" vert="horz" lIns="0" tIns="0" rIns="0" bIns="0" rtlCol="0">
                          <a:noAutofit/>
                        </wps:bodyPr>
                      </wps:wsp>
                      <wps:wsp>
                        <wps:cNvPr id="8236" name="Rectangle 8236"/>
                        <wps:cNvSpPr/>
                        <wps:spPr>
                          <a:xfrm>
                            <a:off x="2483151" y="2608029"/>
                            <a:ext cx="72821" cy="131980"/>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wps:txbx>
                        <wps:bodyPr horzOverflow="overflow" vert="horz" lIns="0" tIns="0" rIns="0" bIns="0" rtlCol="0">
                          <a:noAutofit/>
                        </wps:bodyPr>
                      </wps:wsp>
                      <wps:wsp>
                        <wps:cNvPr id="8237" name="Rectangle 8237"/>
                        <wps:cNvSpPr/>
                        <wps:spPr>
                          <a:xfrm>
                            <a:off x="2673680" y="2584704"/>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238" name="Rectangle 8238"/>
                        <wps:cNvSpPr/>
                        <wps:spPr>
                          <a:xfrm>
                            <a:off x="2696540" y="2584704"/>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239" name="Rectangle 8239"/>
                        <wps:cNvSpPr/>
                        <wps:spPr>
                          <a:xfrm>
                            <a:off x="2746832" y="2584704"/>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40" name="Rectangle 8240"/>
                        <wps:cNvSpPr/>
                        <wps:spPr>
                          <a:xfrm>
                            <a:off x="2769692" y="2584704"/>
                            <a:ext cx="1577224" cy="138323"/>
                          </a:xfrm>
                          <a:prstGeom prst="rect">
                            <a:avLst/>
                          </a:prstGeom>
                          <a:ln>
                            <a:noFill/>
                          </a:ln>
                        </wps:spPr>
                        <wps:txbx>
                          <w:txbxContent>
                            <w:p w:rsidR="0037090F" w:rsidRDefault="006C09AB">
                              <w:pPr>
                                <w:spacing w:after="160" w:line="259" w:lineRule="auto"/>
                                <w:ind w:right="0" w:firstLine="0"/>
                                <w:jc w:val="left"/>
                              </w:pPr>
                              <w:r>
                                <w:rPr>
                                  <w:sz w:val="16"/>
                                </w:rPr>
                                <w:t>страховой запас материала</w:t>
                              </w:r>
                            </w:p>
                          </w:txbxContent>
                        </wps:txbx>
                        <wps:bodyPr horzOverflow="overflow" vert="horz" lIns="0" tIns="0" rIns="0" bIns="0" rtlCol="0">
                          <a:noAutofit/>
                        </wps:bodyPr>
                      </wps:wsp>
                      <wps:wsp>
                        <wps:cNvPr id="8241" name="Rectangle 8241"/>
                        <wps:cNvSpPr/>
                        <wps:spPr>
                          <a:xfrm>
                            <a:off x="3957269" y="2584704"/>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212248" name="Shape 212248"/>
                        <wps:cNvSpPr/>
                        <wps:spPr>
                          <a:xfrm>
                            <a:off x="0" y="23991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49" name="Shape 212249"/>
                        <wps:cNvSpPr/>
                        <wps:spPr>
                          <a:xfrm>
                            <a:off x="6096" y="2399157"/>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0" name="Shape 212250"/>
                        <wps:cNvSpPr/>
                        <wps:spPr>
                          <a:xfrm>
                            <a:off x="992073" y="23991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1" name="Shape 212251"/>
                        <wps:cNvSpPr/>
                        <wps:spPr>
                          <a:xfrm>
                            <a:off x="998169" y="2399157"/>
                            <a:ext cx="1395095" cy="9144"/>
                          </a:xfrm>
                          <a:custGeom>
                            <a:avLst/>
                            <a:gdLst/>
                            <a:ahLst/>
                            <a:cxnLst/>
                            <a:rect l="0" t="0" r="0" b="0"/>
                            <a:pathLst>
                              <a:path w="1395095" h="9144">
                                <a:moveTo>
                                  <a:pt x="0" y="0"/>
                                </a:moveTo>
                                <a:lnTo>
                                  <a:pt x="1395095" y="0"/>
                                </a:lnTo>
                                <a:lnTo>
                                  <a:pt x="139509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2" name="Shape 212252"/>
                        <wps:cNvSpPr/>
                        <wps:spPr>
                          <a:xfrm>
                            <a:off x="2393264" y="23991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3" name="Shape 212253"/>
                        <wps:cNvSpPr/>
                        <wps:spPr>
                          <a:xfrm>
                            <a:off x="2399360" y="2399157"/>
                            <a:ext cx="1784858" cy="9144"/>
                          </a:xfrm>
                          <a:custGeom>
                            <a:avLst/>
                            <a:gdLst/>
                            <a:ahLst/>
                            <a:cxnLst/>
                            <a:rect l="0" t="0" r="0" b="0"/>
                            <a:pathLst>
                              <a:path w="1784858" h="9144">
                                <a:moveTo>
                                  <a:pt x="0" y="0"/>
                                </a:moveTo>
                                <a:lnTo>
                                  <a:pt x="1784858" y="0"/>
                                </a:lnTo>
                                <a:lnTo>
                                  <a:pt x="17848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4" name="Shape 212254"/>
                        <wps:cNvSpPr/>
                        <wps:spPr>
                          <a:xfrm>
                            <a:off x="4184345" y="23991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5" name="Shape 212255"/>
                        <wps:cNvSpPr/>
                        <wps:spPr>
                          <a:xfrm>
                            <a:off x="0" y="2405253"/>
                            <a:ext cx="9144" cy="332232"/>
                          </a:xfrm>
                          <a:custGeom>
                            <a:avLst/>
                            <a:gdLst/>
                            <a:ahLst/>
                            <a:cxnLst/>
                            <a:rect l="0" t="0" r="0" b="0"/>
                            <a:pathLst>
                              <a:path w="9144" h="332232">
                                <a:moveTo>
                                  <a:pt x="0" y="0"/>
                                </a:moveTo>
                                <a:lnTo>
                                  <a:pt x="9144" y="0"/>
                                </a:lnTo>
                                <a:lnTo>
                                  <a:pt x="9144" y="332232"/>
                                </a:lnTo>
                                <a:lnTo>
                                  <a:pt x="0" y="3322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6" name="Shape 212256"/>
                        <wps:cNvSpPr/>
                        <wps:spPr>
                          <a:xfrm>
                            <a:off x="992073" y="2405253"/>
                            <a:ext cx="9144" cy="332232"/>
                          </a:xfrm>
                          <a:custGeom>
                            <a:avLst/>
                            <a:gdLst/>
                            <a:ahLst/>
                            <a:cxnLst/>
                            <a:rect l="0" t="0" r="0" b="0"/>
                            <a:pathLst>
                              <a:path w="9144" h="332232">
                                <a:moveTo>
                                  <a:pt x="0" y="0"/>
                                </a:moveTo>
                                <a:lnTo>
                                  <a:pt x="9144" y="0"/>
                                </a:lnTo>
                                <a:lnTo>
                                  <a:pt x="9144" y="332232"/>
                                </a:lnTo>
                                <a:lnTo>
                                  <a:pt x="0" y="3322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7" name="Shape 212257"/>
                        <wps:cNvSpPr/>
                        <wps:spPr>
                          <a:xfrm>
                            <a:off x="2393264" y="2405253"/>
                            <a:ext cx="9144" cy="332232"/>
                          </a:xfrm>
                          <a:custGeom>
                            <a:avLst/>
                            <a:gdLst/>
                            <a:ahLst/>
                            <a:cxnLst/>
                            <a:rect l="0" t="0" r="0" b="0"/>
                            <a:pathLst>
                              <a:path w="9144" h="332232">
                                <a:moveTo>
                                  <a:pt x="0" y="0"/>
                                </a:moveTo>
                                <a:lnTo>
                                  <a:pt x="9144" y="0"/>
                                </a:lnTo>
                                <a:lnTo>
                                  <a:pt x="9144" y="332232"/>
                                </a:lnTo>
                                <a:lnTo>
                                  <a:pt x="0" y="3322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58" name="Shape 212258"/>
                        <wps:cNvSpPr/>
                        <wps:spPr>
                          <a:xfrm>
                            <a:off x="4184345" y="2405253"/>
                            <a:ext cx="9144" cy="332232"/>
                          </a:xfrm>
                          <a:custGeom>
                            <a:avLst/>
                            <a:gdLst/>
                            <a:ahLst/>
                            <a:cxnLst/>
                            <a:rect l="0" t="0" r="0" b="0"/>
                            <a:pathLst>
                              <a:path w="9144" h="332232">
                                <a:moveTo>
                                  <a:pt x="0" y="0"/>
                                </a:moveTo>
                                <a:lnTo>
                                  <a:pt x="9144" y="0"/>
                                </a:lnTo>
                                <a:lnTo>
                                  <a:pt x="9144" y="332232"/>
                                </a:lnTo>
                                <a:lnTo>
                                  <a:pt x="0" y="3322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53" name="Rectangle 8253"/>
                        <wps:cNvSpPr/>
                        <wps:spPr>
                          <a:xfrm>
                            <a:off x="71628" y="2764536"/>
                            <a:ext cx="879872" cy="138323"/>
                          </a:xfrm>
                          <a:prstGeom prst="rect">
                            <a:avLst/>
                          </a:prstGeom>
                          <a:ln>
                            <a:noFill/>
                          </a:ln>
                        </wps:spPr>
                        <wps:txbx>
                          <w:txbxContent>
                            <w:p w:rsidR="0037090F" w:rsidRDefault="006C09AB">
                              <w:pPr>
                                <w:spacing w:after="160" w:line="259" w:lineRule="auto"/>
                                <w:ind w:right="0" w:firstLine="0"/>
                                <w:jc w:val="left"/>
                              </w:pPr>
                              <w:r>
                                <w:rPr>
                                  <w:sz w:val="16"/>
                                </w:rPr>
                                <w:t xml:space="preserve">Средний запас </w:t>
                              </w:r>
                            </w:p>
                          </w:txbxContent>
                        </wps:txbx>
                        <wps:bodyPr horzOverflow="overflow" vert="horz" lIns="0" tIns="0" rIns="0" bIns="0" rtlCol="0">
                          <a:noAutofit/>
                        </wps:bodyPr>
                      </wps:wsp>
                      <wps:wsp>
                        <wps:cNvPr id="8254" name="Rectangle 8254"/>
                        <wps:cNvSpPr/>
                        <wps:spPr>
                          <a:xfrm>
                            <a:off x="71628" y="2887980"/>
                            <a:ext cx="618450" cy="138323"/>
                          </a:xfrm>
                          <a:prstGeom prst="rect">
                            <a:avLst/>
                          </a:prstGeom>
                          <a:ln>
                            <a:noFill/>
                          </a:ln>
                        </wps:spPr>
                        <wps:txbx>
                          <w:txbxContent>
                            <w:p w:rsidR="0037090F" w:rsidRDefault="006C09AB">
                              <w:pPr>
                                <w:spacing w:after="160" w:line="259" w:lineRule="auto"/>
                                <w:ind w:right="0" w:firstLine="0"/>
                                <w:jc w:val="left"/>
                              </w:pPr>
                              <w:r>
                                <w:rPr>
                                  <w:sz w:val="16"/>
                                </w:rPr>
                                <w:t>материала</w:t>
                              </w:r>
                            </w:p>
                          </w:txbxContent>
                        </wps:txbx>
                        <wps:bodyPr horzOverflow="overflow" vert="horz" lIns="0" tIns="0" rIns="0" bIns="0" rtlCol="0">
                          <a:noAutofit/>
                        </wps:bodyPr>
                      </wps:wsp>
                      <wps:wsp>
                        <wps:cNvPr id="8255" name="Rectangle 8255"/>
                        <wps:cNvSpPr/>
                        <wps:spPr>
                          <a:xfrm>
                            <a:off x="536448" y="2887980"/>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56" name="Rectangle 8256"/>
                        <wps:cNvSpPr/>
                        <wps:spPr>
                          <a:xfrm>
                            <a:off x="1894145" y="2848643"/>
                            <a:ext cx="172545"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wps:txbx>
                        <wps:bodyPr horzOverflow="overflow" vert="horz" lIns="0" tIns="0" rIns="0" bIns="0" rtlCol="0">
                          <a:noAutofit/>
                        </wps:bodyPr>
                      </wps:wsp>
                      <wps:wsp>
                        <wps:cNvPr id="8257" name="Rectangle 8257"/>
                        <wps:cNvSpPr/>
                        <wps:spPr>
                          <a:xfrm>
                            <a:off x="1433371" y="2848643"/>
                            <a:ext cx="180486"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wps:txbx>
                        <wps:bodyPr horzOverflow="overflow" vert="horz" lIns="0" tIns="0" rIns="0" bIns="0" rtlCol="0">
                          <a:noAutofit/>
                        </wps:bodyPr>
                      </wps:wsp>
                      <wps:wsp>
                        <wps:cNvPr id="8258" name="Rectangle 8258"/>
                        <wps:cNvSpPr/>
                        <wps:spPr>
                          <a:xfrm>
                            <a:off x="1144364" y="2848643"/>
                            <a:ext cx="126870" cy="8601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СР</w:t>
                              </w:r>
                            </w:p>
                          </w:txbxContent>
                        </wps:txbx>
                        <wps:bodyPr horzOverflow="overflow" vert="horz" lIns="0" tIns="0" rIns="0" bIns="0" rtlCol="0">
                          <a:noAutofit/>
                        </wps:bodyPr>
                      </wps:wsp>
                      <wps:wsp>
                        <wps:cNvPr id="8259" name="Rectangle 8259"/>
                        <wps:cNvSpPr/>
                        <wps:spPr>
                          <a:xfrm>
                            <a:off x="1836244" y="2782807"/>
                            <a:ext cx="83284"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60" name="Rectangle 8260"/>
                        <wps:cNvSpPr/>
                        <wps:spPr>
                          <a:xfrm>
                            <a:off x="1373286" y="2782807"/>
                            <a:ext cx="83284"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61" name="Rectangle 8261"/>
                        <wps:cNvSpPr/>
                        <wps:spPr>
                          <a:xfrm>
                            <a:off x="1084274" y="2782807"/>
                            <a:ext cx="83284" cy="14762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wps:txbx>
                        <wps:bodyPr horzOverflow="overflow" vert="horz" lIns="0" tIns="0" rIns="0" bIns="0" rtlCol="0">
                          <a:noAutofit/>
                        </wps:bodyPr>
                      </wps:wsp>
                      <wps:wsp>
                        <wps:cNvPr id="8262" name="Rectangle 8262"/>
                        <wps:cNvSpPr/>
                        <wps:spPr>
                          <a:xfrm>
                            <a:off x="1773964" y="2758837"/>
                            <a:ext cx="84125" cy="17945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8263" name="Rectangle 8263"/>
                        <wps:cNvSpPr/>
                        <wps:spPr>
                          <a:xfrm>
                            <a:off x="1745497" y="2758837"/>
                            <a:ext cx="42063" cy="17945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sz w:val="19"/>
                                </w:rPr>
                                <w:t>,</w:t>
                              </w:r>
                            </w:p>
                          </w:txbxContent>
                        </wps:txbx>
                        <wps:bodyPr horzOverflow="overflow" vert="horz" lIns="0" tIns="0" rIns="0" bIns="0" rtlCol="0">
                          <a:noAutofit/>
                        </wps:bodyPr>
                      </wps:wsp>
                      <wps:wsp>
                        <wps:cNvPr id="8264" name="Rectangle 8264"/>
                        <wps:cNvSpPr/>
                        <wps:spPr>
                          <a:xfrm>
                            <a:off x="1686868" y="2758837"/>
                            <a:ext cx="84125" cy="179452"/>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8265" name="Rectangle 8265"/>
                        <wps:cNvSpPr/>
                        <wps:spPr>
                          <a:xfrm>
                            <a:off x="1600022" y="2782926"/>
                            <a:ext cx="92370"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266" name="Rectangle 8266"/>
                        <wps:cNvSpPr/>
                        <wps:spPr>
                          <a:xfrm>
                            <a:off x="1277922" y="2782926"/>
                            <a:ext cx="92370" cy="148017"/>
                          </a:xfrm>
                          <a:prstGeom prst="rect">
                            <a:avLst/>
                          </a:prstGeom>
                          <a:ln>
                            <a:noFill/>
                          </a:ln>
                        </wps:spPr>
                        <wps:txbx>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wps:txbx>
                        <wps:bodyPr horzOverflow="overflow" vert="horz" lIns="0" tIns="0" rIns="0" bIns="0" rtlCol="0">
                          <a:noAutofit/>
                        </wps:bodyPr>
                      </wps:wsp>
                      <wps:wsp>
                        <wps:cNvPr id="8267" name="Rectangle 8267"/>
                        <wps:cNvSpPr/>
                        <wps:spPr>
                          <a:xfrm>
                            <a:off x="2051634" y="2775204"/>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68" name="Rectangle 8268"/>
                        <wps:cNvSpPr/>
                        <wps:spPr>
                          <a:xfrm>
                            <a:off x="2464892" y="2764536"/>
                            <a:ext cx="219323" cy="138323"/>
                          </a:xfrm>
                          <a:prstGeom prst="rect">
                            <a:avLst/>
                          </a:prstGeom>
                          <a:ln>
                            <a:noFill/>
                          </a:ln>
                        </wps:spPr>
                        <wps:txbx>
                          <w:txbxContent>
                            <w:p w:rsidR="0037090F" w:rsidRDefault="006C09AB">
                              <w:pPr>
                                <w:spacing w:after="160" w:line="259" w:lineRule="auto"/>
                                <w:ind w:right="0" w:firstLine="0"/>
                                <w:jc w:val="left"/>
                              </w:pPr>
                              <w:r>
                                <w:rPr>
                                  <w:sz w:val="16"/>
                                </w:rPr>
                                <w:t xml:space="preserve">где </w:t>
                              </w:r>
                            </w:p>
                          </w:txbxContent>
                        </wps:txbx>
                        <wps:bodyPr horzOverflow="overflow" vert="horz" lIns="0" tIns="0" rIns="0" bIns="0" rtlCol="0">
                          <a:noAutofit/>
                        </wps:bodyPr>
                      </wps:wsp>
                      <wps:wsp>
                        <wps:cNvPr id="8269" name="Rectangle 8269"/>
                        <wps:cNvSpPr/>
                        <wps:spPr>
                          <a:xfrm>
                            <a:off x="2701327" y="2846480"/>
                            <a:ext cx="161037" cy="77010"/>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0"/>
                                </w:rPr>
                                <w:t>СТР</w:t>
                              </w:r>
                            </w:p>
                          </w:txbxContent>
                        </wps:txbx>
                        <wps:bodyPr horzOverflow="overflow" vert="horz" lIns="0" tIns="0" rIns="0" bIns="0" rtlCol="0">
                          <a:noAutofit/>
                        </wps:bodyPr>
                      </wps:wsp>
                      <wps:wsp>
                        <wps:cNvPr id="8270" name="Rectangle 8270"/>
                        <wps:cNvSpPr/>
                        <wps:spPr>
                          <a:xfrm>
                            <a:off x="2648886" y="2787734"/>
                            <a:ext cx="72821" cy="131980"/>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wps:txbx>
                        <wps:bodyPr horzOverflow="overflow" vert="horz" lIns="0" tIns="0" rIns="0" bIns="0" rtlCol="0">
                          <a:noAutofit/>
                        </wps:bodyPr>
                      </wps:wsp>
                      <wps:wsp>
                        <wps:cNvPr id="8271" name="Rectangle 8271"/>
                        <wps:cNvSpPr/>
                        <wps:spPr>
                          <a:xfrm>
                            <a:off x="2839796" y="2764536"/>
                            <a:ext cx="30692" cy="138323"/>
                          </a:xfrm>
                          <a:prstGeom prst="rect">
                            <a:avLst/>
                          </a:prstGeom>
                          <a:ln>
                            <a:noFill/>
                          </a:ln>
                        </wps:spPr>
                        <wps:txbx>
                          <w:txbxContent>
                            <w:p w:rsidR="0037090F" w:rsidRDefault="006C09AB">
                              <w:pPr>
                                <w:spacing w:after="160" w:line="259" w:lineRule="auto"/>
                                <w:ind w:right="0" w:firstLine="0"/>
                                <w:jc w:val="left"/>
                              </w:pPr>
                              <w:r>
                                <w:rPr>
                                  <w:i/>
                                  <w:sz w:val="16"/>
                                </w:rPr>
                                <w:t xml:space="preserve"> </w:t>
                              </w:r>
                            </w:p>
                          </w:txbxContent>
                        </wps:txbx>
                        <wps:bodyPr horzOverflow="overflow" vert="horz" lIns="0" tIns="0" rIns="0" bIns="0" rtlCol="0">
                          <a:noAutofit/>
                        </wps:bodyPr>
                      </wps:wsp>
                      <wps:wsp>
                        <wps:cNvPr id="8272" name="Rectangle 8272"/>
                        <wps:cNvSpPr/>
                        <wps:spPr>
                          <a:xfrm>
                            <a:off x="2862656" y="2764536"/>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273" name="Rectangle 8273"/>
                        <wps:cNvSpPr/>
                        <wps:spPr>
                          <a:xfrm>
                            <a:off x="2912948" y="2764536"/>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74" name="Rectangle 8274"/>
                        <wps:cNvSpPr/>
                        <wps:spPr>
                          <a:xfrm>
                            <a:off x="2935808" y="2764536"/>
                            <a:ext cx="959045" cy="138323"/>
                          </a:xfrm>
                          <a:prstGeom prst="rect">
                            <a:avLst/>
                          </a:prstGeom>
                          <a:ln>
                            <a:noFill/>
                          </a:ln>
                        </wps:spPr>
                        <wps:txbx>
                          <w:txbxContent>
                            <w:p w:rsidR="0037090F" w:rsidRDefault="006C09AB">
                              <w:pPr>
                                <w:spacing w:after="160" w:line="259" w:lineRule="auto"/>
                                <w:ind w:right="0" w:firstLine="0"/>
                                <w:jc w:val="left"/>
                              </w:pPr>
                              <w:r>
                                <w:rPr>
                                  <w:sz w:val="16"/>
                                </w:rPr>
                                <w:t xml:space="preserve">страховой запас </w:t>
                              </w:r>
                            </w:p>
                          </w:txbxContent>
                        </wps:txbx>
                        <wps:bodyPr horzOverflow="overflow" vert="horz" lIns="0" tIns="0" rIns="0" bIns="0" rtlCol="0">
                          <a:noAutofit/>
                        </wps:bodyPr>
                      </wps:wsp>
                      <wps:wsp>
                        <wps:cNvPr id="8275" name="Rectangle 8275"/>
                        <wps:cNvSpPr/>
                        <wps:spPr>
                          <a:xfrm>
                            <a:off x="2464892" y="2936748"/>
                            <a:ext cx="685537" cy="138323"/>
                          </a:xfrm>
                          <a:prstGeom prst="rect">
                            <a:avLst/>
                          </a:prstGeom>
                          <a:ln>
                            <a:noFill/>
                          </a:ln>
                        </wps:spPr>
                        <wps:txbx>
                          <w:txbxContent>
                            <w:p w:rsidR="0037090F" w:rsidRDefault="006C09AB">
                              <w:pPr>
                                <w:spacing w:after="160" w:line="259" w:lineRule="auto"/>
                                <w:ind w:right="0" w:firstLine="0"/>
                                <w:jc w:val="left"/>
                              </w:pPr>
                              <w:r>
                                <w:rPr>
                                  <w:sz w:val="16"/>
                                </w:rPr>
                                <w:t xml:space="preserve">материала; </w:t>
                              </w:r>
                            </w:p>
                          </w:txbxContent>
                        </wps:txbx>
                        <wps:bodyPr horzOverflow="overflow" vert="horz" lIns="0" tIns="0" rIns="0" bIns="0" rtlCol="0">
                          <a:noAutofit/>
                        </wps:bodyPr>
                      </wps:wsp>
                      <wps:wsp>
                        <wps:cNvPr id="8276" name="Rectangle 8276"/>
                        <wps:cNvSpPr/>
                        <wps:spPr>
                          <a:xfrm>
                            <a:off x="3047621" y="3016248"/>
                            <a:ext cx="151395" cy="76164"/>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6"/>
                                  <w:vertAlign w:val="subscript"/>
                                </w:rPr>
                                <w:t>ТЕК</w:t>
                              </w:r>
                            </w:p>
                          </w:txbxContent>
                        </wps:txbx>
                        <wps:bodyPr horzOverflow="overflow" vert="horz" lIns="0" tIns="0" rIns="0" bIns="0" rtlCol="0">
                          <a:noAutofit/>
                        </wps:bodyPr>
                      </wps:wsp>
                      <wps:wsp>
                        <wps:cNvPr id="8277" name="Rectangle 8277"/>
                        <wps:cNvSpPr/>
                        <wps:spPr>
                          <a:xfrm>
                            <a:off x="2997860" y="2958127"/>
                            <a:ext cx="71856" cy="130357"/>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wps:txbx>
                        <wps:bodyPr horzOverflow="overflow" vert="horz" lIns="0" tIns="0" rIns="0" bIns="0" rtlCol="0">
                          <a:noAutofit/>
                        </wps:bodyPr>
                      </wps:wsp>
                      <wps:wsp>
                        <wps:cNvPr id="8278" name="Rectangle 8278"/>
                        <wps:cNvSpPr/>
                        <wps:spPr>
                          <a:xfrm>
                            <a:off x="3185744" y="2936748"/>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79" name="Rectangle 8279"/>
                        <wps:cNvSpPr/>
                        <wps:spPr>
                          <a:xfrm>
                            <a:off x="3208604" y="2936748"/>
                            <a:ext cx="67630" cy="138323"/>
                          </a:xfrm>
                          <a:prstGeom prst="rect">
                            <a:avLst/>
                          </a:prstGeom>
                          <a:ln>
                            <a:noFill/>
                          </a:ln>
                        </wps:spPr>
                        <wps:txbx>
                          <w:txbxContent>
                            <w:p w:rsidR="0037090F" w:rsidRDefault="006C09AB">
                              <w:pPr>
                                <w:spacing w:after="160" w:line="259" w:lineRule="auto"/>
                                <w:ind w:right="0" w:firstLine="0"/>
                                <w:jc w:val="left"/>
                              </w:pPr>
                              <w:r>
                                <w:rPr>
                                  <w:sz w:val="16"/>
                                </w:rPr>
                                <w:t>–</w:t>
                              </w:r>
                            </w:p>
                          </w:txbxContent>
                        </wps:txbx>
                        <wps:bodyPr horzOverflow="overflow" vert="horz" lIns="0" tIns="0" rIns="0" bIns="0" rtlCol="0">
                          <a:noAutofit/>
                        </wps:bodyPr>
                      </wps:wsp>
                      <wps:wsp>
                        <wps:cNvPr id="8280" name="Rectangle 8280"/>
                        <wps:cNvSpPr/>
                        <wps:spPr>
                          <a:xfrm>
                            <a:off x="3258897" y="2936748"/>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8281" name="Rectangle 8281"/>
                        <wps:cNvSpPr/>
                        <wps:spPr>
                          <a:xfrm>
                            <a:off x="3282137" y="2936748"/>
                            <a:ext cx="642759" cy="138323"/>
                          </a:xfrm>
                          <a:prstGeom prst="rect">
                            <a:avLst/>
                          </a:prstGeom>
                          <a:ln>
                            <a:noFill/>
                          </a:ln>
                        </wps:spPr>
                        <wps:txbx>
                          <w:txbxContent>
                            <w:p w:rsidR="0037090F" w:rsidRDefault="006C09AB">
                              <w:pPr>
                                <w:spacing w:after="160" w:line="259" w:lineRule="auto"/>
                                <w:ind w:right="0" w:firstLine="0"/>
                                <w:jc w:val="left"/>
                              </w:pPr>
                              <w:r>
                                <w:rPr>
                                  <w:sz w:val="16"/>
                                </w:rPr>
                                <w:t>текущий за</w:t>
                              </w:r>
                            </w:p>
                          </w:txbxContent>
                        </wps:txbx>
                        <wps:bodyPr horzOverflow="overflow" vert="horz" lIns="0" tIns="0" rIns="0" bIns="0" rtlCol="0">
                          <a:noAutofit/>
                        </wps:bodyPr>
                      </wps:wsp>
                      <wps:wsp>
                        <wps:cNvPr id="8282" name="Rectangle 8282"/>
                        <wps:cNvSpPr/>
                        <wps:spPr>
                          <a:xfrm>
                            <a:off x="3765245" y="2936748"/>
                            <a:ext cx="223261" cy="138323"/>
                          </a:xfrm>
                          <a:prstGeom prst="rect">
                            <a:avLst/>
                          </a:prstGeom>
                          <a:ln>
                            <a:noFill/>
                          </a:ln>
                        </wps:spPr>
                        <wps:txbx>
                          <w:txbxContent>
                            <w:p w:rsidR="0037090F" w:rsidRDefault="006C09AB">
                              <w:pPr>
                                <w:spacing w:after="160" w:line="259" w:lineRule="auto"/>
                                <w:ind w:right="0" w:firstLine="0"/>
                                <w:jc w:val="left"/>
                              </w:pPr>
                              <w:r>
                                <w:rPr>
                                  <w:sz w:val="16"/>
                                </w:rPr>
                                <w:t xml:space="preserve">пас </w:t>
                              </w:r>
                            </w:p>
                          </w:txbxContent>
                        </wps:txbx>
                        <wps:bodyPr horzOverflow="overflow" vert="horz" lIns="0" tIns="0" rIns="0" bIns="0" rtlCol="0">
                          <a:noAutofit/>
                        </wps:bodyPr>
                      </wps:wsp>
                      <wps:wsp>
                        <wps:cNvPr id="8283" name="Rectangle 8283"/>
                        <wps:cNvSpPr/>
                        <wps:spPr>
                          <a:xfrm>
                            <a:off x="2464892" y="3097022"/>
                            <a:ext cx="618450" cy="138323"/>
                          </a:xfrm>
                          <a:prstGeom prst="rect">
                            <a:avLst/>
                          </a:prstGeom>
                          <a:ln>
                            <a:noFill/>
                          </a:ln>
                        </wps:spPr>
                        <wps:txbx>
                          <w:txbxContent>
                            <w:p w:rsidR="0037090F" w:rsidRDefault="006C09AB">
                              <w:pPr>
                                <w:spacing w:after="160" w:line="259" w:lineRule="auto"/>
                                <w:ind w:right="0" w:firstLine="0"/>
                                <w:jc w:val="left"/>
                              </w:pPr>
                              <w:r>
                                <w:rPr>
                                  <w:sz w:val="16"/>
                                </w:rPr>
                                <w:t>материала</w:t>
                              </w:r>
                            </w:p>
                          </w:txbxContent>
                        </wps:txbx>
                        <wps:bodyPr horzOverflow="overflow" vert="horz" lIns="0" tIns="0" rIns="0" bIns="0" rtlCol="0">
                          <a:noAutofit/>
                        </wps:bodyPr>
                      </wps:wsp>
                      <wps:wsp>
                        <wps:cNvPr id="8284" name="Rectangle 8284"/>
                        <wps:cNvSpPr/>
                        <wps:spPr>
                          <a:xfrm>
                            <a:off x="2929712" y="3097022"/>
                            <a:ext cx="30692" cy="138323"/>
                          </a:xfrm>
                          <a:prstGeom prst="rect">
                            <a:avLst/>
                          </a:prstGeom>
                          <a:ln>
                            <a:noFill/>
                          </a:ln>
                        </wps:spPr>
                        <wps:txbx>
                          <w:txbxContent>
                            <w:p w:rsidR="0037090F" w:rsidRDefault="006C09AB">
                              <w:pPr>
                                <w:spacing w:after="160" w:line="259" w:lineRule="auto"/>
                                <w:ind w:right="0" w:firstLine="0"/>
                                <w:jc w:val="left"/>
                              </w:pPr>
                              <w:r>
                                <w:rPr>
                                  <w:sz w:val="16"/>
                                </w:rPr>
                                <w:t xml:space="preserve"> </w:t>
                              </w:r>
                            </w:p>
                          </w:txbxContent>
                        </wps:txbx>
                        <wps:bodyPr horzOverflow="overflow" vert="horz" lIns="0" tIns="0" rIns="0" bIns="0" rtlCol="0">
                          <a:noAutofit/>
                        </wps:bodyPr>
                      </wps:wsp>
                      <wps:wsp>
                        <wps:cNvPr id="212259" name="Shape 212259"/>
                        <wps:cNvSpPr/>
                        <wps:spPr>
                          <a:xfrm>
                            <a:off x="0" y="273748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0" name="Shape 212260"/>
                        <wps:cNvSpPr/>
                        <wps:spPr>
                          <a:xfrm>
                            <a:off x="6096" y="2737485"/>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1" name="Shape 212261"/>
                        <wps:cNvSpPr/>
                        <wps:spPr>
                          <a:xfrm>
                            <a:off x="992073" y="273748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2" name="Shape 212262"/>
                        <wps:cNvSpPr/>
                        <wps:spPr>
                          <a:xfrm>
                            <a:off x="998169" y="2737485"/>
                            <a:ext cx="1395095" cy="9144"/>
                          </a:xfrm>
                          <a:custGeom>
                            <a:avLst/>
                            <a:gdLst/>
                            <a:ahLst/>
                            <a:cxnLst/>
                            <a:rect l="0" t="0" r="0" b="0"/>
                            <a:pathLst>
                              <a:path w="1395095" h="9144">
                                <a:moveTo>
                                  <a:pt x="0" y="0"/>
                                </a:moveTo>
                                <a:lnTo>
                                  <a:pt x="1395095" y="0"/>
                                </a:lnTo>
                                <a:lnTo>
                                  <a:pt x="139509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3" name="Shape 212263"/>
                        <wps:cNvSpPr/>
                        <wps:spPr>
                          <a:xfrm>
                            <a:off x="2393264" y="273748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4" name="Shape 212264"/>
                        <wps:cNvSpPr/>
                        <wps:spPr>
                          <a:xfrm>
                            <a:off x="2399360" y="2737485"/>
                            <a:ext cx="1784858" cy="9144"/>
                          </a:xfrm>
                          <a:custGeom>
                            <a:avLst/>
                            <a:gdLst/>
                            <a:ahLst/>
                            <a:cxnLst/>
                            <a:rect l="0" t="0" r="0" b="0"/>
                            <a:pathLst>
                              <a:path w="1784858" h="9144">
                                <a:moveTo>
                                  <a:pt x="0" y="0"/>
                                </a:moveTo>
                                <a:lnTo>
                                  <a:pt x="1784858" y="0"/>
                                </a:lnTo>
                                <a:lnTo>
                                  <a:pt x="17848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5" name="Shape 212265"/>
                        <wps:cNvSpPr/>
                        <wps:spPr>
                          <a:xfrm>
                            <a:off x="4184345" y="273748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6" name="Shape 212266"/>
                        <wps:cNvSpPr/>
                        <wps:spPr>
                          <a:xfrm>
                            <a:off x="0" y="2743530"/>
                            <a:ext cx="9144" cy="459029"/>
                          </a:xfrm>
                          <a:custGeom>
                            <a:avLst/>
                            <a:gdLst/>
                            <a:ahLst/>
                            <a:cxnLst/>
                            <a:rect l="0" t="0" r="0" b="0"/>
                            <a:pathLst>
                              <a:path w="9144" h="459029">
                                <a:moveTo>
                                  <a:pt x="0" y="0"/>
                                </a:moveTo>
                                <a:lnTo>
                                  <a:pt x="9144" y="0"/>
                                </a:lnTo>
                                <a:lnTo>
                                  <a:pt x="9144" y="459029"/>
                                </a:lnTo>
                                <a:lnTo>
                                  <a:pt x="0" y="4590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7" name="Shape 212267"/>
                        <wps:cNvSpPr/>
                        <wps:spPr>
                          <a:xfrm>
                            <a:off x="0" y="320255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8" name="Shape 212268"/>
                        <wps:cNvSpPr/>
                        <wps:spPr>
                          <a:xfrm>
                            <a:off x="6096" y="3202559"/>
                            <a:ext cx="986028" cy="9144"/>
                          </a:xfrm>
                          <a:custGeom>
                            <a:avLst/>
                            <a:gdLst/>
                            <a:ahLst/>
                            <a:cxnLst/>
                            <a:rect l="0" t="0" r="0" b="0"/>
                            <a:pathLst>
                              <a:path w="986028" h="9144">
                                <a:moveTo>
                                  <a:pt x="0" y="0"/>
                                </a:moveTo>
                                <a:lnTo>
                                  <a:pt x="986028" y="0"/>
                                </a:lnTo>
                                <a:lnTo>
                                  <a:pt x="9860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69" name="Shape 212269"/>
                        <wps:cNvSpPr/>
                        <wps:spPr>
                          <a:xfrm>
                            <a:off x="992073" y="2743530"/>
                            <a:ext cx="9144" cy="459029"/>
                          </a:xfrm>
                          <a:custGeom>
                            <a:avLst/>
                            <a:gdLst/>
                            <a:ahLst/>
                            <a:cxnLst/>
                            <a:rect l="0" t="0" r="0" b="0"/>
                            <a:pathLst>
                              <a:path w="9144" h="459029">
                                <a:moveTo>
                                  <a:pt x="0" y="0"/>
                                </a:moveTo>
                                <a:lnTo>
                                  <a:pt x="9144" y="0"/>
                                </a:lnTo>
                                <a:lnTo>
                                  <a:pt x="9144" y="459029"/>
                                </a:lnTo>
                                <a:lnTo>
                                  <a:pt x="0" y="4590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0" name="Shape 212270"/>
                        <wps:cNvSpPr/>
                        <wps:spPr>
                          <a:xfrm>
                            <a:off x="992073" y="320255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1" name="Shape 212271"/>
                        <wps:cNvSpPr/>
                        <wps:spPr>
                          <a:xfrm>
                            <a:off x="998169" y="3202559"/>
                            <a:ext cx="1395095" cy="9144"/>
                          </a:xfrm>
                          <a:custGeom>
                            <a:avLst/>
                            <a:gdLst/>
                            <a:ahLst/>
                            <a:cxnLst/>
                            <a:rect l="0" t="0" r="0" b="0"/>
                            <a:pathLst>
                              <a:path w="1395095" h="9144">
                                <a:moveTo>
                                  <a:pt x="0" y="0"/>
                                </a:moveTo>
                                <a:lnTo>
                                  <a:pt x="1395095" y="0"/>
                                </a:lnTo>
                                <a:lnTo>
                                  <a:pt x="139509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2" name="Shape 212272"/>
                        <wps:cNvSpPr/>
                        <wps:spPr>
                          <a:xfrm>
                            <a:off x="2393264" y="2743530"/>
                            <a:ext cx="9144" cy="459029"/>
                          </a:xfrm>
                          <a:custGeom>
                            <a:avLst/>
                            <a:gdLst/>
                            <a:ahLst/>
                            <a:cxnLst/>
                            <a:rect l="0" t="0" r="0" b="0"/>
                            <a:pathLst>
                              <a:path w="9144" h="459029">
                                <a:moveTo>
                                  <a:pt x="0" y="0"/>
                                </a:moveTo>
                                <a:lnTo>
                                  <a:pt x="9144" y="0"/>
                                </a:lnTo>
                                <a:lnTo>
                                  <a:pt x="9144" y="459029"/>
                                </a:lnTo>
                                <a:lnTo>
                                  <a:pt x="0" y="4590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3" name="Shape 212273"/>
                        <wps:cNvSpPr/>
                        <wps:spPr>
                          <a:xfrm>
                            <a:off x="2393264" y="320255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4" name="Shape 212274"/>
                        <wps:cNvSpPr/>
                        <wps:spPr>
                          <a:xfrm>
                            <a:off x="2399360" y="3202559"/>
                            <a:ext cx="1784858" cy="9144"/>
                          </a:xfrm>
                          <a:custGeom>
                            <a:avLst/>
                            <a:gdLst/>
                            <a:ahLst/>
                            <a:cxnLst/>
                            <a:rect l="0" t="0" r="0" b="0"/>
                            <a:pathLst>
                              <a:path w="1784858" h="9144">
                                <a:moveTo>
                                  <a:pt x="0" y="0"/>
                                </a:moveTo>
                                <a:lnTo>
                                  <a:pt x="1784858" y="0"/>
                                </a:lnTo>
                                <a:lnTo>
                                  <a:pt x="17848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5" name="Shape 212275"/>
                        <wps:cNvSpPr/>
                        <wps:spPr>
                          <a:xfrm>
                            <a:off x="4184345" y="2743530"/>
                            <a:ext cx="9144" cy="459029"/>
                          </a:xfrm>
                          <a:custGeom>
                            <a:avLst/>
                            <a:gdLst/>
                            <a:ahLst/>
                            <a:cxnLst/>
                            <a:rect l="0" t="0" r="0" b="0"/>
                            <a:pathLst>
                              <a:path w="9144" h="459029">
                                <a:moveTo>
                                  <a:pt x="0" y="0"/>
                                </a:moveTo>
                                <a:lnTo>
                                  <a:pt x="9144" y="0"/>
                                </a:lnTo>
                                <a:lnTo>
                                  <a:pt x="9144" y="459029"/>
                                </a:lnTo>
                                <a:lnTo>
                                  <a:pt x="0" y="4590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6" name="Shape 212276"/>
                        <wps:cNvSpPr/>
                        <wps:spPr>
                          <a:xfrm>
                            <a:off x="4184345" y="320255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277" name="Shape 212277"/>
                        <wps:cNvSpPr/>
                        <wps:spPr>
                          <a:xfrm>
                            <a:off x="53340" y="3208655"/>
                            <a:ext cx="3926713" cy="153924"/>
                          </a:xfrm>
                          <a:custGeom>
                            <a:avLst/>
                            <a:gdLst/>
                            <a:ahLst/>
                            <a:cxnLst/>
                            <a:rect l="0" t="0" r="0" b="0"/>
                            <a:pathLst>
                              <a:path w="3926713" h="153924">
                                <a:moveTo>
                                  <a:pt x="0" y="0"/>
                                </a:moveTo>
                                <a:lnTo>
                                  <a:pt x="3926713" y="0"/>
                                </a:lnTo>
                                <a:lnTo>
                                  <a:pt x="3926713" y="153924"/>
                                </a:lnTo>
                                <a:lnTo>
                                  <a:pt x="0" y="15392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306" name="Rectangle 8306"/>
                        <wps:cNvSpPr/>
                        <wps:spPr>
                          <a:xfrm>
                            <a:off x="431292" y="3234182"/>
                            <a:ext cx="38021" cy="171356"/>
                          </a:xfrm>
                          <a:prstGeom prst="rect">
                            <a:avLst/>
                          </a:prstGeom>
                          <a:ln>
                            <a:noFill/>
                          </a:ln>
                        </wps:spPr>
                        <wps:txbx>
                          <w:txbxContent>
                            <w:p w:rsidR="0037090F" w:rsidRDefault="006C09AB">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182921" o:spid="_x0000_s1026" style="width:329.95pt;height:264.8pt;mso-position-horizontal-relative:char;mso-position-vertical-relative:line" coordsize="41904,33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">
                <v:rect id="Rectangle 8075" o:spid="_x0000_s1027" style="position:absolute;left:716;top:255;width:4138;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 xml:space="preserve">Норма </w:t>
                        </w:r>
                      </w:p>
                    </w:txbxContent>
                  </v:textbox>
                </v:rect>
                <v:rect id="Rectangle 8076" o:spid="_x0000_s1028" style="position:absolute;left:3825;top:255;width:662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оборотных </w:t>
                        </w:r>
                      </w:p>
                    </w:txbxContent>
                  </v:textbox>
                </v:rect>
                <v:rect id="Rectangle 8077" o:spid="_x0000_s1029" style="position:absolute;left:716;top:1489;width:443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средств</w:t>
                        </w:r>
                      </w:p>
                    </w:txbxContent>
                  </v:textbox>
                </v:rect>
                <v:rect id="Rectangle 8078" o:spid="_x0000_s1030" style="position:absolute;left:4053;top:1489;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079" o:spid="_x0000_s1031" style="position:absolute;left:4282;top:1489;width:411;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w:t>
                        </w:r>
                      </w:p>
                    </w:txbxContent>
                  </v:textbox>
                </v:rect>
                <v:rect id="Rectangle 8080" o:spid="_x0000_s1032" style="position:absolute;left:4806;top:1504;width:1956;height:1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" filled="f" stroked="f">
                  <v:textbox inset="0,0,0,0">
                    <w:txbxContent>
                      <w:p w:rsidR="0037090F" w:rsidRDefault="006C09AB">
                        <w:pPr>
                          <w:spacing w:after="160" w:line="259" w:lineRule="auto"/>
                          <w:ind w:right="0" w:firstLine="0"/>
                          <w:jc w:val="left"/>
                        </w:pPr>
                        <w:proofErr w:type="spellStart"/>
                        <w:r>
                          <w:rPr>
                            <w:rFonts w:ascii="Times New Roman" w:eastAsia="Times New Roman" w:hAnsi="Times New Roman" w:cs="Times New Roman"/>
                            <w:i/>
                          </w:rPr>
                          <w:t>Нс</w:t>
                        </w:r>
                        <w:proofErr w:type="spellEnd"/>
                      </w:p>
                    </w:txbxContent>
                  </v:textbox>
                </v:rect>
                <v:rect id="Rectangle 8081" o:spid="_x0000_s1033" style="position:absolute;left:6491;top:1489;width:412;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w:t>
                        </w:r>
                      </w:p>
                    </w:txbxContent>
                  </v:textbox>
                </v:rect>
                <v:rect id="Rectangle 8082" o:spid="_x0000_s1034" style="position:absolute;left:6796;top:1489;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083" o:spid="_x0000_s1035" style="position:absolute;left:18539;top:1098;width:1022;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ТЗ</w:t>
                        </w:r>
                      </w:p>
                    </w:txbxContent>
                  </v:textbox>
                </v:rect>
                <v:rect id="Rectangle 8084" o:spid="_x0000_s1036" style="position:absolute;left:14737;top:1098;width:1864;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ВКУ</w:t>
                        </w:r>
                      </w:p>
                    </w:txbxContent>
                  </v:textbox>
                </v:rect>
                <v:rect id="Rectangle 8085" o:spid="_x0000_s1037" style="position:absolute;left:11868;top:1098;width:435;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w:t>
                        </w:r>
                      </w:p>
                    </w:txbxContent>
                  </v:textbox>
                </v:rect>
                <v:rect id="Rectangle 8086" o:spid="_x0000_s1038" style="position:absolute;left:17562;top:440;width:1214;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v:textbox>
                </v:rect>
                <v:rect id="Rectangle 8087" o:spid="_x0000_s1039" style="position:absolute;left:13696;top:440;width:1214;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v:textbox>
                </v:rect>
                <v:rect id="Rectangle 8088" o:spid="_x0000_s1040" style="position:absolute;left:10862;top:440;width:1213;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Н</w:t>
                        </w:r>
                      </w:p>
                    </w:txbxContent>
                  </v:textbox>
                </v:rect>
                <v:rect id="Rectangle 8089" o:spid="_x0000_s1041" style="position:absolute;left:16601;top:441;width:923;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090" o:spid="_x0000_s1042" style="position:absolute;left:12675;top:441;width:923;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091" o:spid="_x0000_s1043" style="position:absolute;left:19510;top:361;width:30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092" o:spid="_x0000_s1044" style="position:absolute;left:24770;top:255;width:219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где </w:t>
                        </w:r>
                      </w:p>
                    </w:txbxContent>
                  </v:textbox>
                </v:rect>
                <v:rect id="Rectangle 8093" o:spid="_x0000_s1045" style="position:absolute;left:27549;top:1090;width:1641;height: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ВКУ</w:t>
                        </w:r>
                      </w:p>
                    </w:txbxContent>
                  </v:textbox>
                </v:rect>
                <v:rect id="Rectangle 8094" o:spid="_x0000_s1046" style="position:absolute;left:26629;top:514;width:1051;height:1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Н</w:t>
                        </w:r>
                      </w:p>
                    </w:txbxContent>
                  </v:textbox>
                </v:rect>
                <v:rect id="Rectangle 8095" o:spid="_x0000_s1047" style="position:absolute;left:29022;top:25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096" o:spid="_x0000_s1048" style="position:absolute;left:29251;top:255;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w:t>
                        </w:r>
                      </w:p>
                    </w:txbxContent>
                  </v:textbox>
                </v:rect>
                <v:rect id="Rectangle 8097" o:spid="_x0000_s1049" style="position:absolute;left:29754;top:25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098" o:spid="_x0000_s1050" style="position:absolute;left:29982;top:255;width:401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 xml:space="preserve">норма </w:t>
                        </w:r>
                      </w:p>
                    </w:txbxContent>
                  </v:textbox>
                </v:rect>
                <v:rect id="Rectangle 8099" o:spid="_x0000_s1051" style="position:absolute;left:33004;top:255;width:662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оборотных </w:t>
                        </w:r>
                      </w:p>
                    </w:txbxContent>
                  </v:textbox>
                </v:rect>
                <v:rect id="Rectangle 8100" o:spid="_x0000_s1052" style="position:absolute;left:24770;top:1992;width:474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средств </w:t>
                        </w:r>
                      </w:p>
                    </w:txbxContent>
                  </v:textbox>
                </v:rect>
                <v:rect id="Rectangle 8101" o:spid="_x0000_s1053" style="position:absolute;left:28337;top:1992;width:97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на хранении на с</w:t>
                        </w:r>
                      </w:p>
                    </w:txbxContent>
                  </v:textbox>
                </v:rect>
                <v:rect id="Rectangle 8102" o:spid="_x0000_s1054" style="position:absolute;left:35686;top:1992;width:3392;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кладе</w:t>
                        </w:r>
                      </w:p>
                    </w:txbxContent>
                  </v:textbox>
                </v:rect>
                <v:rect id="Rectangle 8103" o:spid="_x0000_s1055" style="position:absolute;left:38231;top:1992;width:652;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04" o:spid="_x0000_s1056" style="position:absolute;left:24770;top:3227;width:20795;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выбор, комплектование и упаковка </w:t>
                        </w:r>
                      </w:p>
                    </w:txbxContent>
                  </v:textbox>
                </v:rect>
                <v:rect id="Rectangle 8105" o:spid="_x0000_s1057" style="position:absolute;left:24770;top:4461;width:989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партии изделий; </w:t>
                        </w:r>
                      </w:p>
                    </w:txbxContent>
                  </v:textbox>
                </v:rect>
                <v:rect id="Rectangle 8106" o:spid="_x0000_s1058" style="position:absolute;left:33268;top:5300;width:882;height: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ТЗ</w:t>
                        </w:r>
                      </w:p>
                    </w:txbxContent>
                  </v:textbox>
                </v:rect>
                <v:rect id="Rectangle 8107" o:spid="_x0000_s1059" style="position:absolute;left:32399;top:4724;width:1032;height:1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Н</w:t>
                        </w:r>
                      </w:p>
                    </w:txbxContent>
                  </v:textbox>
                </v:rect>
                <v:rect id="Rectangle 8108" o:spid="_x0000_s1060" style="position:absolute;left:34162;top:4461;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109" o:spid="_x0000_s1061" style="position:absolute;left:34391;top:4461;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w:t>
                        </w:r>
                      </w:p>
                    </w:txbxContent>
                  </v:textbox>
                </v:rect>
                <v:rect id="Rectangle 8110" o:spid="_x0000_s1062" style="position:absolute;left:34894;top:4461;width:30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11" o:spid="_x0000_s1063" style="position:absolute;left:35122;top:4461;width:401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норма </w:t>
                        </w:r>
                      </w:p>
                    </w:txbxContent>
                  </v:textbox>
                </v:rect>
                <v:rect id="Rectangle 8112" o:spid="_x0000_s1064" style="position:absolute;left:24770;top:6198;width:8580;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оборотных </w:t>
                        </w:r>
                        <w:proofErr w:type="spellStart"/>
                        <w:r>
                          <w:rPr>
                            <w:sz w:val="16"/>
                          </w:rPr>
                          <w:t>сре</w:t>
                        </w:r>
                        <w:proofErr w:type="spellEnd"/>
                      </w:p>
                    </w:txbxContent>
                  </v:textbox>
                </v:rect>
                <v:rect id="Rectangle 8113" o:spid="_x0000_s1065" style="position:absolute;left:31217;top:6198;width:2800;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" filled="f" stroked="f">
                  <v:textbox inset="0,0,0,0">
                    <w:txbxContent>
                      <w:p w:rsidR="0037090F" w:rsidRDefault="006C09AB">
                        <w:pPr>
                          <w:spacing w:after="160" w:line="259" w:lineRule="auto"/>
                          <w:ind w:right="0" w:firstLine="0"/>
                          <w:jc w:val="left"/>
                        </w:pPr>
                        <w:proofErr w:type="spellStart"/>
                        <w:r>
                          <w:rPr>
                            <w:sz w:val="16"/>
                          </w:rPr>
                          <w:t>дств</w:t>
                        </w:r>
                        <w:proofErr w:type="spellEnd"/>
                        <w:r>
                          <w:rPr>
                            <w:sz w:val="16"/>
                          </w:rPr>
                          <w:t xml:space="preserve"> </w:t>
                        </w:r>
                      </w:p>
                    </w:txbxContent>
                  </v:textbox>
                </v:rect>
                <v:rect id="Rectangle 8114" o:spid="_x0000_s1066" style="position:absolute;left:33324;top:6198;width:1684;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на </w:t>
                        </w:r>
                      </w:p>
                    </w:txbxContent>
                  </v:textbox>
                </v:rect>
                <v:rect id="Rectangle 8115" o:spid="_x0000_s1067" style="position:absolute;left:24770;top:7433;width:16078;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транспортировку к станции </w:t>
                        </w:r>
                      </w:p>
                    </w:txbxContent>
                  </v:textbox>
                </v:rect>
                <v:rect id="Rectangle 8116" o:spid="_x0000_s1068" style="position:absolute;left:24770;top:8682;width:8760;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отправления и </w:t>
                        </w:r>
                      </w:p>
                    </w:txbxContent>
                  </v:textbox>
                </v:rect>
                <v:rect id="Rectangle 8117" o:spid="_x0000_s1069" style="position:absolute;left:31354;top:8682;width:574;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з</w:t>
                        </w:r>
                      </w:p>
                    </w:txbxContent>
                  </v:textbox>
                </v:rect>
                <v:rect id="Rectangle 8118" o:spid="_x0000_s1070" style="position:absolute;left:31781;top:8682;width:3630;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" filled="f" stroked="f">
                  <v:textbox inset="0,0,0,0">
                    <w:txbxContent>
                      <w:p w:rsidR="0037090F" w:rsidRDefault="006C09AB">
                        <w:pPr>
                          <w:spacing w:after="160" w:line="259" w:lineRule="auto"/>
                          <w:ind w:right="0" w:firstLine="0"/>
                          <w:jc w:val="left"/>
                        </w:pPr>
                        <w:proofErr w:type="spellStart"/>
                        <w:r>
                          <w:rPr>
                            <w:sz w:val="16"/>
                          </w:rPr>
                          <w:t>агрузк</w:t>
                        </w:r>
                        <w:proofErr w:type="spellEnd"/>
                      </w:p>
                    </w:txbxContent>
                  </v:textbox>
                </v:rect>
                <v:rect id="Rectangle 8119" o:spid="_x0000_s1071" style="position:absolute;left:34513;top:8682;width:615;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у</w:t>
                        </w:r>
                      </w:p>
                    </w:txbxContent>
                  </v:textbox>
                </v:rect>
                <v:rect id="Rectangle 8120" o:spid="_x0000_s1072" style="position:absolute;left:34970;top:8682;width:30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21" o:spid="_x0000_s1073" style="position:absolute;left:35198;top:8682;width:4361;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партии </w:t>
                        </w:r>
                      </w:p>
                    </w:txbxContent>
                  </v:textbox>
                </v:rect>
                <v:rect id="Rectangle 8122" o:spid="_x0000_s1074" style="position:absolute;left:24770;top:9917;width:487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изделий</w:t>
                        </w:r>
                      </w:p>
                    </w:txbxContent>
                  </v:textbox>
                </v:rect>
                <v:rect id="Rectangle 8123" o:spid="_x0000_s1075" style="position:absolute;left:28443;top:991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 xml:space="preserve"> </w:t>
                        </w:r>
                      </w:p>
                    </w:txbxContent>
                  </v:textbox>
                </v:rect>
                <v:shape id="Shape 212213" o:spid="_x0000_s1076" style="position:absolute;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" path="m,l9144,r,9144l,9144,,e" fillcolor="black" stroked="f" strokeweight="0">
                  <v:stroke miterlimit="83231f" joinstyle="miter"/>
                  <v:path arrowok="t" textboxrect="0,0,9144,9144"/>
                </v:shape>
                <v:shape id="Shape 212214" o:spid="_x0000_s1077" style="position:absolute;left:60;width:9861;height:91;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" path="m,l986028,r,9144l,9144,,e" fillcolor="black" stroked="f" strokeweight="0">
                  <v:stroke miterlimit="83231f" joinstyle="miter"/>
                  <v:path arrowok="t" textboxrect="0,0,986028,9144"/>
                </v:shape>
                <v:shape id="Shape 212215" o:spid="_x0000_s1078" style="position:absolute;left:9920;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" path="m,l9144,r,9144l,9144,,e" fillcolor="black" stroked="f" strokeweight="0">
                  <v:stroke miterlimit="83231f" joinstyle="miter"/>
                  <v:path arrowok="t" textboxrect="0,0,9144,9144"/>
                </v:shape>
                <v:shape id="Shape 212216" o:spid="_x0000_s1079" style="position:absolute;left:9981;width:14073;height:91;visibility:visible;mso-wrap-style:square;v-text-anchor:top" coordsize="140728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" path="m,l1407287,r,9144l,9144,,e" fillcolor="black" stroked="f" strokeweight="0">
                  <v:stroke miterlimit="83231f" joinstyle="miter"/>
                  <v:path arrowok="t" textboxrect="0,0,1407287,9144"/>
                </v:shape>
                <v:shape id="Shape 212217" o:spid="_x0000_s1080" style="position:absolute;left:2405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" path="m,l9144,r,9144l,9144,,e" fillcolor="black" stroked="f" strokeweight="0">
                  <v:stroke miterlimit="83231f" joinstyle="miter"/>
                  <v:path arrowok="t" textboxrect="0,0,9144,9144"/>
                </v:shape>
                <v:shape id="Shape 212218" o:spid="_x0000_s1081" style="position:absolute;left:24115;width:17727;height:91;visibility:visible;mso-wrap-style:square;v-text-anchor:top" coordsize="177266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" path="m,l1772666,r,9144l,9144,,e" fillcolor="black" stroked="f" strokeweight="0">
                  <v:stroke miterlimit="83231f" joinstyle="miter"/>
                  <v:path arrowok="t" textboxrect="0,0,1772666,9144"/>
                </v:shape>
                <v:shape id="Shape 212219" o:spid="_x0000_s1082" style="position:absolute;left:4184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" path="m,l9144,r,9144l,9144,,e" fillcolor="black" stroked="f" strokeweight="0">
                  <v:stroke miterlimit="83231f" joinstyle="miter"/>
                  <v:path arrowok="t" textboxrect="0,0,9144,9144"/>
                </v:shape>
                <v:shape id="Shape 212220" o:spid="_x0000_s1083" style="position:absolute;top:60;width:91;height:10897;visibility:visible;mso-wrap-style:square;v-text-anchor:top" coordsize="9144,1089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" path="m,l9144,r,1089660l,1089660,,e" fillcolor="black" stroked="f" strokeweight="0">
                  <v:stroke miterlimit="83231f" joinstyle="miter"/>
                  <v:path arrowok="t" textboxrect="0,0,9144,1089660"/>
                </v:shape>
                <v:shape id="Shape 212221" o:spid="_x0000_s1084" style="position:absolute;left:9920;top:60;width:92;height:10897;visibility:visible;mso-wrap-style:square;v-text-anchor:top" coordsize="9144,1089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" path="m,l9144,r,1089660l,1089660,,e" fillcolor="black" stroked="f" strokeweight="0">
                  <v:stroke miterlimit="83231f" joinstyle="miter"/>
                  <v:path arrowok="t" textboxrect="0,0,9144,1089660"/>
                </v:shape>
                <v:shape id="Shape 212222" o:spid="_x0000_s1085" style="position:absolute;left:24054;top:60;width:92;height:10897;visibility:visible;mso-wrap-style:square;v-text-anchor:top" coordsize="9144,1089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" path="m,l9144,r,1089660l,1089660,,e" fillcolor="black" stroked="f" strokeweight="0">
                  <v:stroke miterlimit="83231f" joinstyle="miter"/>
                  <v:path arrowok="t" textboxrect="0,0,9144,1089660"/>
                </v:shape>
                <v:shape id="Shape 212223" o:spid="_x0000_s1086" style="position:absolute;left:41843;top:60;width:91;height:10897;visibility:visible;mso-wrap-style:square;v-text-anchor:top" coordsize="9144,1089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" path="m,l9144,r,1089660l,1089660,,e" fillcolor="black" stroked="f" strokeweight="0">
                  <v:stroke miterlimit="83231f" joinstyle="miter"/>
                  <v:path arrowok="t" textboxrect="0,0,9144,1089660"/>
                </v:shape>
                <v:rect id="Rectangle 8137" o:spid="_x0000_s1087" style="position:absolute;left:716;top:11228;width:880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Текущий запас </w:t>
                        </w:r>
                      </w:p>
                    </w:txbxContent>
                  </v:textbox>
                </v:rect>
                <v:rect id="Rectangle 8138" o:spid="_x0000_s1088" style="position:absolute;left:716;top:12462;width:618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материала</w:t>
                        </w:r>
                      </w:p>
                    </w:txbxContent>
                  </v:textbox>
                </v:rect>
                <v:rect id="Rectangle 8139" o:spid="_x0000_s1089" style="position:absolute;left:5364;top:12462;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40" o:spid="_x0000_s1090" style="position:absolute;left:16507;top:12071;width:2537;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ПОСТ</w:t>
                        </w:r>
                      </w:p>
                    </w:txbxContent>
                  </v:textbox>
                </v:rect>
                <v:rect id="Rectangle 8141" o:spid="_x0000_s1091" style="position:absolute;left:11416;top:12071;width:1709;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v:textbox>
                </v:rect>
                <v:rect id="Rectangle 8142" o:spid="_x0000_s1092" style="position:absolute;left:15692;top:11413;width:927;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Т</w:t>
                        </w:r>
                      </w:p>
                    </w:txbxContent>
                  </v:textbox>
                </v:rect>
                <v:rect id="Rectangle 8143" o:spid="_x0000_s1093" style="position:absolute;left:14266;top:11413;width:1060;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Д</w:t>
                        </w:r>
                      </w:p>
                    </w:txbxContent>
                  </v:textbox>
                </v:rect>
                <v:rect id="Rectangle 8144" o:spid="_x0000_s1094" style="position:absolute;left:10840;top:11413;width:825;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145" o:spid="_x0000_s1095" style="position:absolute;left:15317;top:11414;width:416;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146" o:spid="_x0000_s1096" style="position:absolute;left:13187;top:11414;width:915;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147" o:spid="_x0000_s1097" style="position:absolute;left:18641;top:11334;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48" o:spid="_x0000_s1098" style="position:absolute;left:24770;top:11228;width:219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где </w:t>
                        </w:r>
                      </w:p>
                    </w:txbxContent>
                  </v:textbox>
                </v:rect>
                <v:rect id="Rectangle 8149" o:spid="_x0000_s1099" style="position:absolute;left:26416;top:11228;width:117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" filled="f" stroked="f">
                  <v:textbox inset="0,0,0,0">
                    <w:txbxContent>
                      <w:p w:rsidR="0037090F" w:rsidRDefault="006C09AB">
                        <w:pPr>
                          <w:spacing w:after="160" w:line="259" w:lineRule="auto"/>
                          <w:ind w:right="0" w:firstLine="0"/>
                          <w:jc w:val="left"/>
                        </w:pPr>
                        <w:r>
                          <w:rPr>
                            <w:i/>
                            <w:sz w:val="16"/>
                          </w:rPr>
                          <w:t xml:space="preserve">Д </w:t>
                        </w:r>
                      </w:p>
                    </w:txbxContent>
                  </v:textbox>
                </v:rect>
                <v:rect id="Rectangle 8150" o:spid="_x0000_s1100" style="position:absolute;left:27300;top:11228;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w:t>
                        </w:r>
                      </w:p>
                    </w:txbxContent>
                  </v:textbox>
                </v:rect>
                <v:rect id="Rectangle 8151" o:spid="_x0000_s1101" style="position:absolute;left:27803;top:11228;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52" o:spid="_x0000_s1102" style="position:absolute;left:28032;top:11228;width:12648;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 xml:space="preserve">дневная потребность </w:t>
                        </w:r>
                      </w:p>
                    </w:txbxContent>
                  </v:textbox>
                </v:rect>
                <v:rect id="Rectangle 8153" o:spid="_x0000_s1103" style="position:absolute;left:24770;top:12462;width:17755;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предприятия в определенном </w:t>
                        </w:r>
                      </w:p>
                    </w:txbxContent>
                  </v:textbox>
                </v:rect>
                <v:rect id="Rectangle 8154" o:spid="_x0000_s1104" style="position:absolute;left:24770;top:13700;width:6875;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материале; </w:t>
                        </w:r>
                      </w:p>
                    </w:txbxContent>
                  </v:textbox>
                </v:rect>
                <v:rect id="Rectangle 8155" o:spid="_x0000_s1105" style="position:absolute;left:30758;top:14520;width:2283;height: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ПОСТ</w:t>
                        </w:r>
                      </w:p>
                    </w:txbxContent>
                  </v:textbox>
                </v:rect>
                <v:rect id="Rectangle 8156" o:spid="_x0000_s1106" style="position:absolute;left:30034;top:13932;width:822;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Т</w:t>
                        </w:r>
                      </w:p>
                    </w:txbxContent>
                  </v:textbox>
                </v:rect>
                <v:rect id="Rectangle 8157" o:spid="_x0000_s1107" style="position:absolute;left:32741;top:13700;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158" o:spid="_x0000_s1108" style="position:absolute;left:32973;top:13700;width:67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w:t>
                        </w:r>
                      </w:p>
                    </w:txbxContent>
                  </v:textbox>
                </v:rect>
                <v:rect id="Rectangle 8159" o:spid="_x0000_s1109" style="position:absolute;left:33476;top:13700;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60" o:spid="_x0000_s1110" style="position:absolute;left:33705;top:13700;width:1005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" filled="f" stroked="f">
                  <v:textbox inset="0,0,0,0">
                    <w:txbxContent>
                      <w:p w:rsidR="0037090F" w:rsidRDefault="006C09AB">
                        <w:pPr>
                          <w:spacing w:after="160" w:line="259" w:lineRule="auto"/>
                          <w:ind w:right="0" w:firstLine="0"/>
                          <w:jc w:val="left"/>
                        </w:pPr>
                        <w:r>
                          <w:rPr>
                            <w:sz w:val="16"/>
                          </w:rPr>
                          <w:t xml:space="preserve">период поставки </w:t>
                        </w:r>
                      </w:p>
                    </w:txbxContent>
                  </v:textbox>
                </v:rect>
                <v:rect id="Rectangle 8161" o:spid="_x0000_s1111" style="position:absolute;left:24770;top:15438;width:17391;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определенного материала на </w:t>
                        </w:r>
                      </w:p>
                    </w:txbxContent>
                  </v:textbox>
                </v:rect>
                <v:rect id="Rectangle 8162" o:spid="_x0000_s1112" style="position:absolute;left:24770;top:16672;width:7628;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предприятии</w:t>
                        </w:r>
                      </w:p>
                    </w:txbxContent>
                  </v:textbox>
                </v:rect>
                <v:rect id="Rectangle 8163" o:spid="_x0000_s1113" style="position:absolute;left:30485;top:16672;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shape id="Shape 212224" o:spid="_x0000_s1114" style="position:absolute;top:10957;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" path="m,l9144,r,9144l,9144,,e" fillcolor="black" stroked="f" strokeweight="0">
                  <v:stroke miterlimit="83231f" joinstyle="miter"/>
                  <v:path arrowok="t" textboxrect="0,0,9144,9144"/>
                </v:shape>
                <v:shape id="Shape 212225" o:spid="_x0000_s1115" style="position:absolute;left:60;top:10957;width:9861;height:92;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" path="m,l986028,r,9144l,9144,,e" fillcolor="black" stroked="f" strokeweight="0">
                  <v:stroke miterlimit="83231f" joinstyle="miter"/>
                  <v:path arrowok="t" textboxrect="0,0,986028,9144"/>
                </v:shape>
                <v:shape id="Shape 212226" o:spid="_x0000_s1116" style="position:absolute;left:9920;top:1095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" path="m,l9144,r,9144l,9144,,e" fillcolor="black" stroked="f" strokeweight="0">
                  <v:stroke miterlimit="83231f" joinstyle="miter"/>
                  <v:path arrowok="t" textboxrect="0,0,9144,9144"/>
                </v:shape>
                <v:shape id="Shape 212227" o:spid="_x0000_s1117" style="position:absolute;left:9981;top:10957;width:14073;height:92;visibility:visible;mso-wrap-style:square;v-text-anchor:top" coordsize="140728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" path="m,l1407287,r,9144l,9144,,e" fillcolor="black" stroked="f" strokeweight="0">
                  <v:stroke miterlimit="83231f" joinstyle="miter"/>
                  <v:path arrowok="t" textboxrect="0,0,1407287,9144"/>
                </v:shape>
                <v:shape id="Shape 212228" o:spid="_x0000_s1118" style="position:absolute;left:24054;top:1095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" path="m,l9144,r,9144l,9144,,e" fillcolor="black" stroked="f" strokeweight="0">
                  <v:stroke miterlimit="83231f" joinstyle="miter"/>
                  <v:path arrowok="t" textboxrect="0,0,9144,9144"/>
                </v:shape>
                <v:shape id="Shape 212229" o:spid="_x0000_s1119" style="position:absolute;left:24115;top:10957;width:17727;height:92;visibility:visible;mso-wrap-style:square;v-text-anchor:top" coordsize="177266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" path="m,l1772666,r,9144l,9144,,e" fillcolor="black" stroked="f" strokeweight="0">
                  <v:stroke miterlimit="83231f" joinstyle="miter"/>
                  <v:path arrowok="t" textboxrect="0,0,1772666,9144"/>
                </v:shape>
                <v:shape id="Shape 212230" o:spid="_x0000_s1120" style="position:absolute;left:41843;top:10957;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" path="m,l9144,r,9144l,9144,,e" fillcolor="black" stroked="f" strokeweight="0">
                  <v:stroke miterlimit="83231f" joinstyle="miter"/>
                  <v:path arrowok="t" textboxrect="0,0,9144,9144"/>
                </v:shape>
                <v:shape id="Shape 212231" o:spid="_x0000_s1121" style="position:absolute;top:11019;width:91;height:6708;visibility:visible;mso-wrap-style:square;v-text-anchor:top" coordsize="9144,670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" path="m,l9144,r,670865l,670865,,e" fillcolor="black" stroked="f" strokeweight="0">
                  <v:stroke miterlimit="83231f" joinstyle="miter"/>
                  <v:path arrowok="t" textboxrect="0,0,9144,670865"/>
                </v:shape>
                <v:shape id="Shape 212232" o:spid="_x0000_s1122" style="position:absolute;left:9920;top:11019;width:92;height:6708;visibility:visible;mso-wrap-style:square;v-text-anchor:top" coordsize="9144,670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" path="m,l9144,r,670865l,670865,,e" fillcolor="black" stroked="f" strokeweight="0">
                  <v:stroke miterlimit="83231f" joinstyle="miter"/>
                  <v:path arrowok="t" textboxrect="0,0,9144,670865"/>
                </v:shape>
                <v:shape id="Shape 212233" o:spid="_x0000_s1123" style="position:absolute;left:24054;top:11019;width:92;height:6708;visibility:visible;mso-wrap-style:square;v-text-anchor:top" coordsize="9144,670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" path="m,l9144,r,670865l,670865,,e" fillcolor="black" stroked="f" strokeweight="0">
                  <v:stroke miterlimit="83231f" joinstyle="miter"/>
                  <v:path arrowok="t" textboxrect="0,0,9144,670865"/>
                </v:shape>
                <v:shape id="Shape 212234" o:spid="_x0000_s1124" style="position:absolute;left:41843;top:11019;width:91;height:6708;visibility:visible;mso-wrap-style:square;v-text-anchor:top" coordsize="9144,670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" path="m,l9144,r,670865l,670865,,e" fillcolor="black" stroked="f" strokeweight="0">
                  <v:stroke miterlimit="83231f" joinstyle="miter"/>
                  <v:path arrowok="t" textboxrect="0,0,9144,670865"/>
                </v:shape>
                <v:rect id="Rectangle 8175" o:spid="_x0000_s1125" style="position:absolute;left:716;top:17983;width:975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Страховой запас </w:t>
                        </w:r>
                      </w:p>
                    </w:txbxContent>
                  </v:textbox>
                </v:rect>
                <v:rect id="Rectangle 8176" o:spid="_x0000_s1126" style="position:absolute;left:716;top:19217;width:6831;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материала, </w:t>
                        </w:r>
                      </w:p>
                    </w:txbxContent>
                  </v:textbox>
                </v:rect>
                <v:rect id="Rectangle 8177" o:spid="_x0000_s1127" style="position:absolute;left:716;top:20452;width:2561;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" filled="f" stroked="f">
                  <v:textbox inset="0,0,0,0">
                    <w:txbxContent>
                      <w:p w:rsidR="0037090F" w:rsidRDefault="006C09AB">
                        <w:pPr>
                          <w:spacing w:after="160" w:line="259" w:lineRule="auto"/>
                          <w:ind w:right="0" w:firstLine="0"/>
                          <w:jc w:val="left"/>
                        </w:pPr>
                        <w:proofErr w:type="spellStart"/>
                        <w:r>
                          <w:rPr>
                            <w:sz w:val="16"/>
                          </w:rPr>
                          <w:t>отве</w:t>
                        </w:r>
                        <w:proofErr w:type="spellEnd"/>
                      </w:p>
                    </w:txbxContent>
                  </v:textbox>
                </v:rect>
                <v:rect id="Rectangle 8178" o:spid="_x0000_s1128" style="position:absolute;left:2636;top:20452;width:503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чающий </w:t>
                        </w:r>
                      </w:p>
                    </w:txbxContent>
                  </v:textbox>
                </v:rect>
                <v:rect id="Rectangle 8179" o:spid="_x0000_s1129" style="position:absolute;left:716;top:21701;width:9245;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минимальному </w:t>
                        </w:r>
                      </w:p>
                    </w:txbxContent>
                  </v:textbox>
                </v:rect>
                <v:rect id="Rectangle 8180" o:spid="_x0000_s1130" style="position:absolute;left:716;top:22936;width:375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запасу</w:t>
                        </w:r>
                      </w:p>
                    </w:txbxContent>
                  </v:textbox>
                </v:rect>
                <v:rect id="Rectangle 8181" o:spid="_x0000_s1131" style="position:absolute;left:3535;top:22936;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82" o:spid="_x0000_s1132" style="position:absolute;left:16435;top:18821;width:1367;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СП</w:t>
                        </w:r>
                      </w:p>
                    </w:txbxContent>
                  </v:textbox>
                </v:rect>
                <v:rect id="Rectangle 8183" o:spid="_x0000_s1133" style="position:absolute;left:11437;top:18821;width:1790;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v:textbox>
                </v:rect>
                <v:rect id="Rectangle 8184" o:spid="_x0000_s1134" style="position:absolute;left:15666;top:18163;width:926;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Т</w:t>
                        </w:r>
                      </w:p>
                    </w:txbxContent>
                  </v:textbox>
                </v:rect>
                <v:rect id="Rectangle 8185" o:spid="_x0000_s1135" style="position:absolute;left:14241;top:18163;width:1059;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Д</w:t>
                        </w:r>
                      </w:p>
                    </w:txbxContent>
                  </v:textbox>
                </v:rect>
                <v:rect id="Rectangle 8186" o:spid="_x0000_s1136" style="position:absolute;left:10840;top:18163;width:825;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187" o:spid="_x0000_s1137" style="position:absolute;left:15291;top:18164;width:416;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188" o:spid="_x0000_s1138" style="position:absolute;left:13159;top:18164;width:915;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189" o:spid="_x0000_s1139" style="position:absolute;left:17651;top:18089;width:30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90" o:spid="_x0000_s1140" style="position:absolute;left:24648;top:17983;width:219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 xml:space="preserve">где </w:t>
                        </w:r>
                      </w:p>
                    </w:txbxContent>
                  </v:textbox>
                </v:rect>
                <v:rect id="Rectangle 8191" o:spid="_x0000_s1141" style="position:absolute;left:27081;top:18802;width:1220;height: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СП</w:t>
                        </w:r>
                      </w:p>
                    </w:txbxContent>
                  </v:textbox>
                </v:rect>
                <v:rect id="Rectangle 8192" o:spid="_x0000_s1142" style="position:absolute;left:26403;top:18217;width:814;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Т</w:t>
                        </w:r>
                      </w:p>
                    </w:txbxContent>
                  </v:textbox>
                </v:rect>
                <v:rect id="Rectangle 8193" o:spid="_x0000_s1143" style="position:absolute;left:28215;top:17983;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194" o:spid="_x0000_s1144" style="position:absolute;left:28443;top:17983;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w:t>
                        </w:r>
                      </w:p>
                    </w:txbxContent>
                  </v:textbox>
                </v:rect>
                <v:rect id="Rectangle 8195" o:spid="_x0000_s1145" style="position:absolute;left:28946;top:17983;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196" o:spid="_x0000_s1146" style="position:absolute;left:29175;top:17983;width:1420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период срыва поставки; </w:t>
                        </w:r>
                      </w:p>
                    </w:txbxContent>
                  </v:textbox>
                </v:rect>
                <v:rect id="Rectangle 8197" o:spid="_x0000_s1147" style="position:absolute;left:39862;top:17983;width:1178;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" filled="f" stroked="f">
                  <v:textbox inset="0,0,0,0">
                    <w:txbxContent>
                      <w:p w:rsidR="0037090F" w:rsidRDefault="006C09AB">
                        <w:pPr>
                          <w:spacing w:after="160" w:line="259" w:lineRule="auto"/>
                          <w:ind w:right="0" w:firstLine="0"/>
                          <w:jc w:val="left"/>
                        </w:pPr>
                        <w:r>
                          <w:rPr>
                            <w:i/>
                            <w:sz w:val="16"/>
                          </w:rPr>
                          <w:t xml:space="preserve">Д </w:t>
                        </w:r>
                      </w:p>
                    </w:txbxContent>
                  </v:textbox>
                </v:rect>
                <v:rect id="Rectangle 8198" o:spid="_x0000_s1148" style="position:absolute;left:24648;top:19705;width:67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w:t>
                        </w:r>
                      </w:p>
                    </w:txbxContent>
                  </v:textbox>
                </v:rect>
                <v:rect id="Rectangle 8199" o:spid="_x0000_s1149" style="position:absolute;left:25151;top:1970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00" o:spid="_x0000_s1150" style="position:absolute;left:25380;top:19705;width:20452;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дневная потребность предприятия </w:t>
                        </w:r>
                      </w:p>
                    </w:txbxContent>
                  </v:textbox>
                </v:rect>
                <v:rect id="Rectangle 8201" o:spid="_x0000_s1151" style="position:absolute;left:24648;top:20955;width:1612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в определенном материале</w:t>
                        </w:r>
                      </w:p>
                    </w:txbxContent>
                  </v:textbox>
                </v:rect>
                <v:rect id="Rectangle 8202" o:spid="_x0000_s1152" style="position:absolute;left:36768;top:2095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shape id="Shape 212235" o:spid="_x0000_s1153" style="position:absolute;top:17727;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" path="m,l9144,r,9144l,9144,,e" fillcolor="black" stroked="f" strokeweight="0">
                  <v:stroke miterlimit="83231f" joinstyle="miter"/>
                  <v:path arrowok="t" textboxrect="0,0,9144,9144"/>
                </v:shape>
                <v:shape id="Shape 212236" o:spid="_x0000_s1154" style="position:absolute;left:60;top:17727;width:9861;height:92;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" path="m,l986028,r,9144l,9144,,e" fillcolor="black" stroked="f" strokeweight="0">
                  <v:stroke miterlimit="83231f" joinstyle="miter"/>
                  <v:path arrowok="t" textboxrect="0,0,986028,9144"/>
                </v:shape>
                <v:shape id="Shape 212237" o:spid="_x0000_s1155" style="position:absolute;left:9920;top:1772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" path="m,l9144,r,9144l,9144,,e" fillcolor="black" stroked="f" strokeweight="0">
                  <v:stroke miterlimit="83231f" joinstyle="miter"/>
                  <v:path arrowok="t" textboxrect="0,0,9144,9144"/>
                </v:shape>
                <v:shape id="Shape 212238" o:spid="_x0000_s1156" style="position:absolute;left:9981;top:17727;width:13951;height:92;visibility:visible;mso-wrap-style:square;v-text-anchor:top" coordsize="139509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" path="m,l1395095,r,9144l,9144,,e" fillcolor="black" stroked="f" strokeweight="0">
                  <v:stroke miterlimit="83231f" joinstyle="miter"/>
                  <v:path arrowok="t" textboxrect="0,0,1395095,9144"/>
                </v:shape>
                <v:shape id="Shape 212239" o:spid="_x0000_s1157" style="position:absolute;left:23932;top:1772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" path="m,l9144,r,9144l,9144,,e" fillcolor="black" stroked="f" strokeweight="0">
                  <v:stroke miterlimit="83231f" joinstyle="miter"/>
                  <v:path arrowok="t" textboxrect="0,0,9144,9144"/>
                </v:shape>
                <v:shape id="Shape 212240" o:spid="_x0000_s1158" style="position:absolute;left:23993;top:1772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" path="m,l9144,r,9144l,9144,,e" fillcolor="black" stroked="f" strokeweight="0">
                  <v:stroke miterlimit="83231f" joinstyle="miter"/>
                  <v:path arrowok="t" textboxrect="0,0,9144,9144"/>
                </v:shape>
                <v:shape id="Shape 212241" o:spid="_x0000_s1159" style="position:absolute;left:24054;top:17727;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" path="m,l9144,r,9144l,9144,,e" fillcolor="black" stroked="f" strokeweight="0">
                  <v:stroke miterlimit="83231f" joinstyle="miter"/>
                  <v:path arrowok="t" textboxrect="0,0,9144,9144"/>
                </v:shape>
                <v:shape id="Shape 212242" o:spid="_x0000_s1160" style="position:absolute;left:24115;top:17727;width:17727;height:92;visibility:visible;mso-wrap-style:square;v-text-anchor:top" coordsize="177266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" path="m,l1772666,r,9144l,9144,,e" fillcolor="black" stroked="f" strokeweight="0">
                  <v:stroke miterlimit="83231f" joinstyle="miter"/>
                  <v:path arrowok="t" textboxrect="0,0,1772666,9144"/>
                </v:shape>
                <v:shape id="Shape 212243" o:spid="_x0000_s1161" style="position:absolute;left:41843;top:17727;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" path="m,l9144,r,9144l,9144,,e" fillcolor="black" stroked="f" strokeweight="0">
                  <v:stroke miterlimit="83231f" joinstyle="miter"/>
                  <v:path arrowok="t" textboxrect="0,0,9144,9144"/>
                </v:shape>
                <v:shape id="Shape 212244" o:spid="_x0000_s1162" style="position:absolute;top:17788;width:91;height:6203;visibility:visible;mso-wrap-style:square;v-text-anchor:top" coordsize="9144,620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" path="m,l9144,r,620268l,620268,,e" fillcolor="black" stroked="f" strokeweight="0">
                  <v:stroke miterlimit="83231f" joinstyle="miter"/>
                  <v:path arrowok="t" textboxrect="0,0,9144,620268"/>
                </v:shape>
                <v:shape id="Shape 212245" o:spid="_x0000_s1163" style="position:absolute;left:9920;top:17788;width:92;height:6203;visibility:visible;mso-wrap-style:square;v-text-anchor:top" coordsize="9144,620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" path="m,l9144,r,620268l,620268,,e" fillcolor="black" stroked="f" strokeweight="0">
                  <v:stroke miterlimit="83231f" joinstyle="miter"/>
                  <v:path arrowok="t" textboxrect="0,0,9144,620268"/>
                </v:shape>
                <v:shape id="Shape 212246" o:spid="_x0000_s1164" style="position:absolute;left:23932;top:17788;width:92;height:6203;visibility:visible;mso-wrap-style:square;v-text-anchor:top" coordsize="9144,620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" path="m,l9144,r,620268l,620268,,e" fillcolor="black" stroked="f" strokeweight="0">
                  <v:stroke miterlimit="83231f" joinstyle="miter"/>
                  <v:path arrowok="t" textboxrect="0,0,9144,620268"/>
                </v:shape>
                <v:shape id="Shape 212247" o:spid="_x0000_s1165" style="position:absolute;left:41843;top:17788;width:91;height:6203;visibility:visible;mso-wrap-style:square;v-text-anchor:top" coordsize="9144,620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" path="m,l9144,r,620268l,620268,,e" fillcolor="black" stroked="f" strokeweight="0">
                  <v:stroke miterlimit="83231f" joinstyle="miter"/>
                  <v:path arrowok="t" textboxrect="0,0,9144,620268"/>
                </v:shape>
                <v:rect id="Rectangle 8216" o:spid="_x0000_s1166" style="position:absolute;left:716;top:24246;width:9285;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Максимальный </w:t>
                        </w:r>
                      </w:p>
                    </w:txbxContent>
                  </v:textbox>
                </v:rect>
                <v:rect id="Rectangle 8217" o:spid="_x0000_s1167" style="position:absolute;left:716;top:25481;width:9631;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запас материала</w:t>
                        </w:r>
                      </w:p>
                    </w:txbxContent>
                  </v:textbox>
                </v:rect>
                <v:rect id="Rectangle 8218" o:spid="_x0000_s1168" style="position:absolute;left:7954;top:25481;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19" o:spid="_x0000_s1169" style="position:absolute;left:18222;top:25089;width:1807;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v:textbox>
                </v:rect>
                <v:rect id="Rectangle 8220" o:spid="_x0000_s1170" style="position:absolute;left:14988;top:25089;width:1727;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v:textbox>
                </v:rect>
                <v:rect id="Rectangle 8221" o:spid="_x0000_s1171" style="position:absolute;left:11476;top:25089;width:1944;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МАХ</w:t>
                        </w:r>
                      </w:p>
                    </w:txbxContent>
                  </v:textbox>
                </v:rect>
                <v:rect id="Rectangle 8222" o:spid="_x0000_s1172" style="position:absolute;left:17620;top:24430;width:834;height:1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23" o:spid="_x0000_s1173" style="position:absolute;left:14408;top:24430;width:834;height:1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24" o:spid="_x0000_s1174" style="position:absolute;left:10842;top:24430;width:834;height:1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25" o:spid="_x0000_s1175" style="position:absolute;left:16712;top:24432;width:925;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226" o:spid="_x0000_s1176" style="position:absolute;left:13451;top:24432;width:925;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227" o:spid="_x0000_s1177" style="position:absolute;left:19723;top:24353;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28" o:spid="_x0000_s1178" style="position:absolute;left:24648;top:24246;width:2194;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 xml:space="preserve">где </w:t>
                        </w:r>
                      </w:p>
                    </w:txbxContent>
                  </v:textbox>
                </v:rect>
                <v:rect id="Rectangle 8229" o:spid="_x0000_s1179" style="position:absolute;left:26983;top:25044;width:1514;height: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6"/>
                            <w:vertAlign w:val="subscript"/>
                          </w:rPr>
                          <w:t>ТЕК</w:t>
                        </w:r>
                      </w:p>
                    </w:txbxContent>
                  </v:textbox>
                </v:rect>
                <v:rect id="Rectangle 8230" o:spid="_x0000_s1180" style="position:absolute;left:26486;top:24463;width:718;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v:textbox>
                </v:rect>
                <v:rect id="Rectangle 8231" o:spid="_x0000_s1181" style="position:absolute;left:28367;top:24246;width:30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232" o:spid="_x0000_s1182" style="position:absolute;left:28596;top:24246;width:676;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w:t>
                        </w:r>
                      </w:p>
                    </w:txbxContent>
                  </v:textbox>
                </v:rect>
                <v:rect id="Rectangle 8233" o:spid="_x0000_s1183" style="position:absolute;left:29099;top:24246;width:306;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34" o:spid="_x0000_s1184" style="position:absolute;left:29327;top:24246;width:15512;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текущий запас материала; </w:t>
                        </w:r>
                      </w:p>
                    </w:txbxContent>
                  </v:textbox>
                </v:rect>
                <v:rect id="Rectangle 8235" o:spid="_x0000_s1185" style="position:absolute;left:25355;top:26667;width:1611;height: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СТР</w:t>
                        </w:r>
                      </w:p>
                    </w:txbxContent>
                  </v:textbox>
                </v:rect>
                <v:rect id="Rectangle 8236" o:spid="_x0000_s1186" style="position:absolute;left:24831;top:26080;width:728;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v:textbox>
                </v:rect>
                <v:rect id="Rectangle 8237" o:spid="_x0000_s1187" style="position:absolute;left:26736;top:2584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238" o:spid="_x0000_s1188" style="position:absolute;left:26965;top:25847;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w:t>
                        </w:r>
                      </w:p>
                    </w:txbxContent>
                  </v:textbox>
                </v:rect>
                <v:rect id="Rectangle 8239" o:spid="_x0000_s1189" style="position:absolute;left:27468;top:2584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40" o:spid="_x0000_s1190" style="position:absolute;left:27696;top:25847;width:15773;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страховой запас материала</w:t>
                        </w:r>
                      </w:p>
                    </w:txbxContent>
                  </v:textbox>
                </v:rect>
                <v:rect id="Rectangle 8241" o:spid="_x0000_s1191" style="position:absolute;left:39572;top:2584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" filled="f" stroked="f">
                  <v:textbox inset="0,0,0,0">
                    <w:txbxContent>
                      <w:p w:rsidR="0037090F" w:rsidRDefault="006C09AB">
                        <w:pPr>
                          <w:spacing w:after="160" w:line="259" w:lineRule="auto"/>
                          <w:ind w:right="0" w:firstLine="0"/>
                          <w:jc w:val="left"/>
                        </w:pPr>
                        <w:r>
                          <w:rPr>
                            <w:sz w:val="16"/>
                          </w:rPr>
                          <w:t xml:space="preserve"> </w:t>
                        </w:r>
                      </w:p>
                    </w:txbxContent>
                  </v:textbox>
                </v:rect>
                <v:shape id="Shape 212248" o:spid="_x0000_s1192" style="position:absolute;top:23991;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" path="m,l9144,r,9144l,9144,,e" fillcolor="black" stroked="f" strokeweight="0">
                  <v:stroke miterlimit="83231f" joinstyle="miter"/>
                  <v:path arrowok="t" textboxrect="0,0,9144,9144"/>
                </v:shape>
                <v:shape id="Shape 212249" o:spid="_x0000_s1193" style="position:absolute;left:60;top:23991;width:9861;height:92;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" path="m,l986028,r,9144l,9144,,e" fillcolor="black" stroked="f" strokeweight="0">
                  <v:stroke miterlimit="83231f" joinstyle="miter"/>
                  <v:path arrowok="t" textboxrect="0,0,986028,9144"/>
                </v:shape>
                <v:shape id="Shape 212250" o:spid="_x0000_s1194" style="position:absolute;left:9920;top:23991;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" path="m,l9144,r,9144l,9144,,e" fillcolor="black" stroked="f" strokeweight="0">
                  <v:stroke miterlimit="83231f" joinstyle="miter"/>
                  <v:path arrowok="t" textboxrect="0,0,9144,9144"/>
                </v:shape>
                <v:shape id="Shape 212251" o:spid="_x0000_s1195" style="position:absolute;left:9981;top:23991;width:13951;height:92;visibility:visible;mso-wrap-style:square;v-text-anchor:top" coordsize="139509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" path="m,l1395095,r,9144l,9144,,e" fillcolor="black" stroked="f" strokeweight="0">
                  <v:stroke miterlimit="83231f" joinstyle="miter"/>
                  <v:path arrowok="t" textboxrect="0,0,1395095,9144"/>
                </v:shape>
                <v:shape id="Shape 212252" o:spid="_x0000_s1196" style="position:absolute;left:23932;top:23991;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" path="m,l9144,r,9144l,9144,,e" fillcolor="black" stroked="f" strokeweight="0">
                  <v:stroke miterlimit="83231f" joinstyle="miter"/>
                  <v:path arrowok="t" textboxrect="0,0,9144,9144"/>
                </v:shape>
                <v:shape id="Shape 212253" o:spid="_x0000_s1197" style="position:absolute;left:23993;top:23991;width:17849;height:92;visibility:visible;mso-wrap-style:square;v-text-anchor:top" coordsize="17848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" path="m,l1784858,r,9144l,9144,,e" fillcolor="black" stroked="f" strokeweight="0">
                  <v:stroke miterlimit="83231f" joinstyle="miter"/>
                  <v:path arrowok="t" textboxrect="0,0,1784858,9144"/>
                </v:shape>
                <v:shape id="Shape 212254" o:spid="_x0000_s1198" style="position:absolute;left:41843;top:23991;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" path="m,l9144,r,9144l,9144,,e" fillcolor="black" stroked="f" strokeweight="0">
                  <v:stroke miterlimit="83231f" joinstyle="miter"/>
                  <v:path arrowok="t" textboxrect="0,0,9144,9144"/>
                </v:shape>
                <v:shape id="Shape 212255" o:spid="_x0000_s1199" style="position:absolute;top:24052;width:91;height:3322;visibility:visible;mso-wrap-style:square;v-text-anchor:top" coordsize="9144,33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" path="m,l9144,r,332232l,332232,,e" fillcolor="black" stroked="f" strokeweight="0">
                  <v:stroke miterlimit="83231f" joinstyle="miter"/>
                  <v:path arrowok="t" textboxrect="0,0,9144,332232"/>
                </v:shape>
                <v:shape id="Shape 212256" o:spid="_x0000_s1200" style="position:absolute;left:9920;top:24052;width:92;height:3322;visibility:visible;mso-wrap-style:square;v-text-anchor:top" coordsize="9144,33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" path="m,l9144,r,332232l,332232,,e" fillcolor="black" stroked="f" strokeweight="0">
                  <v:stroke miterlimit="83231f" joinstyle="miter"/>
                  <v:path arrowok="t" textboxrect="0,0,9144,332232"/>
                </v:shape>
                <v:shape id="Shape 212257" o:spid="_x0000_s1201" style="position:absolute;left:23932;top:24052;width:92;height:3322;visibility:visible;mso-wrap-style:square;v-text-anchor:top" coordsize="9144,33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" path="m,l9144,r,332232l,332232,,e" fillcolor="black" stroked="f" strokeweight="0">
                  <v:stroke miterlimit="83231f" joinstyle="miter"/>
                  <v:path arrowok="t" textboxrect="0,0,9144,332232"/>
                </v:shape>
                <v:shape id="Shape 212258" o:spid="_x0000_s1202" style="position:absolute;left:41843;top:24052;width:91;height:3322;visibility:visible;mso-wrap-style:square;v-text-anchor:top" coordsize="9144,33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" path="m,l9144,r,332232l,332232,,e" fillcolor="black" stroked="f" strokeweight="0">
                  <v:stroke miterlimit="83231f" joinstyle="miter"/>
                  <v:path arrowok="t" textboxrect="0,0,9144,332232"/>
                </v:shape>
                <v:rect id="Rectangle 8253" o:spid="_x0000_s1203" style="position:absolute;left:716;top:27645;width:879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Средний запас </w:t>
                        </w:r>
                      </w:p>
                    </w:txbxContent>
                  </v:textbox>
                </v:rect>
                <v:rect id="Rectangle 8254" o:spid="_x0000_s1204" style="position:absolute;left:716;top:28879;width:6184;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материала</w:t>
                        </w:r>
                      </w:p>
                    </w:txbxContent>
                  </v:textbox>
                </v:rect>
                <v:rect id="Rectangle 8255" o:spid="_x0000_s1205" style="position:absolute;left:5364;top:28879;width:30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56" o:spid="_x0000_s1206" style="position:absolute;left:18941;top:28486;width:1725;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ТЕК</w:t>
                        </w:r>
                      </w:p>
                    </w:txbxContent>
                  </v:textbox>
                </v:rect>
                <v:rect id="Rectangle 8257" o:spid="_x0000_s1207" style="position:absolute;left:14333;top:28486;width:1805;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gF3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iPtfA3i8CU9ATu4AAAD//wMAUEsBAi0AFAAGAAgAAAAhANvh9svuAAAAhQEAABMAAAAAAAAA&#10;AAAAAAAAAAAAAFtDb250ZW50X1R5cGVzXS54bWxQSwECLQAUAAYACAAAACEAWvQsW78AAAAVAQAA&#10;CwAAAAAAAAAAAAAAAAAfAQAAX3JlbHMvLnJlbHNQSwECLQAUAAYACAAAACEA9yIBd8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СТР</w:t>
                        </w:r>
                      </w:p>
                    </w:txbxContent>
                  </v:textbox>
                </v:rect>
                <v:rect id="Rectangle 8258" o:spid="_x0000_s1208" style="position:absolute;left:11443;top:28486;width:1269;height: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СР</w:t>
                        </w:r>
                      </w:p>
                    </w:txbxContent>
                  </v:textbox>
                </v:rect>
                <v:rect id="Rectangle 8259" o:spid="_x0000_s1209" style="position:absolute;left:18362;top:27828;width:833;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60" o:spid="_x0000_s1210" style="position:absolute;left:13732;top:27828;width:833;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61" o:spid="_x0000_s1211" style="position:absolute;left:10842;top:27828;width:833;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З</w:t>
                        </w:r>
                      </w:p>
                    </w:txbxContent>
                  </v:textbox>
                </v:rect>
                <v:rect id="Rectangle 8262" o:spid="_x0000_s1212" style="position:absolute;left:17739;top:27588;width:841;height:1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sz w:val="19"/>
                          </w:rPr>
                          <w:t>5</w:t>
                        </w:r>
                      </w:p>
                    </w:txbxContent>
                  </v:textbox>
                </v:rect>
                <v:rect id="Rectangle 8263" o:spid="_x0000_s1213" style="position:absolute;left:17454;top:27588;width:421;height:1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sz w:val="19"/>
                          </w:rPr>
                          <w:t>,</w:t>
                        </w:r>
                      </w:p>
                    </w:txbxContent>
                  </v:textbox>
                </v:rect>
                <v:rect id="Rectangle 8264" o:spid="_x0000_s1214" style="position:absolute;left:16868;top:27588;width:841;height:1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sz w:val="19"/>
                          </w:rPr>
                          <w:t>0</w:t>
                        </w:r>
                      </w:p>
                    </w:txbxContent>
                  </v:textbox>
                </v:rect>
                <v:rect id="Rectangle 8265" o:spid="_x0000_s1215" style="position:absolute;left:16000;top:27829;width:923;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266" o:spid="_x0000_s1216" style="position:absolute;left:12779;top:27829;width:923;height:1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Segoe UI Symbol" w:eastAsia="Segoe UI Symbol" w:hAnsi="Segoe UI Symbol" w:cs="Segoe UI Symbol"/>
                            <w:sz w:val="19"/>
                          </w:rPr>
                          <w:t></w:t>
                        </w:r>
                      </w:p>
                    </w:txbxContent>
                  </v:textbox>
                </v:rect>
                <v:rect id="Rectangle 8267" o:spid="_x0000_s1217" style="position:absolute;left:20516;top:27752;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68" o:spid="_x0000_s1218" style="position:absolute;left:24648;top:27645;width:2194;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" filled="f" stroked="f">
                  <v:textbox inset="0,0,0,0">
                    <w:txbxContent>
                      <w:p w:rsidR="0037090F" w:rsidRDefault="006C09AB">
                        <w:pPr>
                          <w:spacing w:after="160" w:line="259" w:lineRule="auto"/>
                          <w:ind w:right="0" w:firstLine="0"/>
                          <w:jc w:val="left"/>
                        </w:pPr>
                        <w:r>
                          <w:rPr>
                            <w:sz w:val="16"/>
                          </w:rPr>
                          <w:t xml:space="preserve">где </w:t>
                        </w:r>
                      </w:p>
                    </w:txbxContent>
                  </v:textbox>
                </v:rect>
                <v:rect id="Rectangle 8269" o:spid="_x0000_s1219" style="position:absolute;left:27013;top:28464;width:1610;height: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0"/>
                          </w:rPr>
                          <w:t>СТР</w:t>
                        </w:r>
                      </w:p>
                    </w:txbxContent>
                  </v:textbox>
                </v:rect>
                <v:rect id="Rectangle 8270" o:spid="_x0000_s1220" style="position:absolute;left:26488;top:27877;width:729;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v:textbox>
                </v:rect>
                <v:rect id="Rectangle 8271" o:spid="_x0000_s1221" style="position:absolute;left:28397;top:2764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" filled="f" stroked="f">
                  <v:textbox inset="0,0,0,0">
                    <w:txbxContent>
                      <w:p w:rsidR="0037090F" w:rsidRDefault="006C09AB">
                        <w:pPr>
                          <w:spacing w:after="160" w:line="259" w:lineRule="auto"/>
                          <w:ind w:right="0" w:firstLine="0"/>
                          <w:jc w:val="left"/>
                        </w:pPr>
                        <w:r>
                          <w:rPr>
                            <w:i/>
                            <w:sz w:val="16"/>
                          </w:rPr>
                          <w:t xml:space="preserve"> </w:t>
                        </w:r>
                      </w:p>
                    </w:txbxContent>
                  </v:textbox>
                </v:rect>
                <v:rect id="Rectangle 8272" o:spid="_x0000_s1222" style="position:absolute;left:28626;top:27645;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w:t>
                        </w:r>
                      </w:p>
                    </w:txbxContent>
                  </v:textbox>
                </v:rect>
                <v:rect id="Rectangle 8273" o:spid="_x0000_s1223" style="position:absolute;left:29129;top:27645;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74" o:spid="_x0000_s1224" style="position:absolute;left:29358;top:27645;width:9590;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страховой запас </w:t>
                        </w:r>
                      </w:p>
                    </w:txbxContent>
                  </v:textbox>
                </v:rect>
                <v:rect id="Rectangle 8275" o:spid="_x0000_s1225" style="position:absolute;left:24648;top:29367;width:685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Wb7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iPuDL3i8CU9ATu4AAAD//wMAUEsBAi0AFAAGAAgAAAAhANvh9svuAAAAhQEAABMAAAAAAAAA&#10;AAAAAAAAAAAAAFtDb250ZW50X1R5cGVzXS54bWxQSwECLQAUAAYACAAAACEAWvQsW78AAAAVAQAA&#10;CwAAAAAAAAAAAAAAAAAfAQAAX3JlbHMvLnJlbHNQSwECLQAUAAYACAAAACEAIwlm+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материала; </w:t>
                        </w:r>
                      </w:p>
                    </w:txbxContent>
                  </v:textbox>
                </v:rect>
                <v:rect id="Rectangle 8276" o:spid="_x0000_s1226" style="position:absolute;left:30476;top:30162;width:1514;height: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6"/>
                            <w:vertAlign w:val="subscript"/>
                          </w:rPr>
                          <w:t>ТЕК</w:t>
                        </w:r>
                      </w:p>
                    </w:txbxContent>
                  </v:textbox>
                </v:rect>
                <v:rect id="Rectangle 8277" o:spid="_x0000_s1227" style="position:absolute;left:29978;top:29581;width:719;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7"/>
                          </w:rPr>
                          <w:t>З</w:t>
                        </w:r>
                      </w:p>
                    </w:txbxContent>
                  </v:textbox>
                </v:rect>
                <v:rect id="Rectangle 8278" o:spid="_x0000_s1228" style="position:absolute;left:31857;top:2936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79" o:spid="_x0000_s1229" style="position:absolute;left:32086;top:29367;width:676;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w:t>
                        </w:r>
                      </w:p>
                    </w:txbxContent>
                  </v:textbox>
                </v:rect>
                <v:rect id="Rectangle 8280" o:spid="_x0000_s1230" style="position:absolute;left:32588;top:29367;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" filled="f" stroked="f">
                  <v:textbox inset="0,0,0,0">
                    <w:txbxContent>
                      <w:p w:rsidR="0037090F" w:rsidRDefault="006C09AB">
                        <w:pPr>
                          <w:spacing w:after="160" w:line="259" w:lineRule="auto"/>
                          <w:ind w:right="0" w:firstLine="0"/>
                          <w:jc w:val="left"/>
                        </w:pPr>
                        <w:r>
                          <w:rPr>
                            <w:sz w:val="16"/>
                          </w:rPr>
                          <w:t xml:space="preserve"> </w:t>
                        </w:r>
                      </w:p>
                    </w:txbxContent>
                  </v:textbox>
                </v:rect>
                <v:rect id="Rectangle 8281" o:spid="_x0000_s1231" style="position:absolute;left:32821;top:29367;width:642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текущий за</w:t>
                        </w:r>
                      </w:p>
                    </w:txbxContent>
                  </v:textbox>
                </v:rect>
                <v:rect id="Rectangle 8282" o:spid="_x0000_s1232" style="position:absolute;left:37652;top:29367;width:2233;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" filled="f" stroked="f">
                  <v:textbox inset="0,0,0,0">
                    <w:txbxContent>
                      <w:p w:rsidR="0037090F" w:rsidRDefault="006C09AB">
                        <w:pPr>
                          <w:spacing w:after="160" w:line="259" w:lineRule="auto"/>
                          <w:ind w:right="0" w:firstLine="0"/>
                          <w:jc w:val="left"/>
                        </w:pPr>
                        <w:r>
                          <w:rPr>
                            <w:sz w:val="16"/>
                          </w:rPr>
                          <w:t xml:space="preserve">пас </w:t>
                        </w:r>
                      </w:p>
                    </w:txbxContent>
                  </v:textbox>
                </v:rect>
                <v:rect id="Rectangle 8283" o:spid="_x0000_s1233" style="position:absolute;left:24648;top:30970;width:6185;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материала</w:t>
                        </w:r>
                      </w:p>
                    </w:txbxContent>
                  </v:textbox>
                </v:rect>
                <v:rect id="Rectangle 8284" o:spid="_x0000_s1234" style="position:absolute;left:29297;top:30970;width:30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" filled="f" stroked="f">
                  <v:textbox inset="0,0,0,0">
                    <w:txbxContent>
                      <w:p w:rsidR="0037090F" w:rsidRDefault="006C09AB">
                        <w:pPr>
                          <w:spacing w:after="160" w:line="259" w:lineRule="auto"/>
                          <w:ind w:right="0" w:firstLine="0"/>
                          <w:jc w:val="left"/>
                        </w:pPr>
                        <w:r>
                          <w:rPr>
                            <w:sz w:val="16"/>
                          </w:rPr>
                          <w:t xml:space="preserve"> </w:t>
                        </w:r>
                      </w:p>
                    </w:txbxContent>
                  </v:textbox>
                </v:rect>
                <v:shape id="Shape 212259" o:spid="_x0000_s1235" style="position:absolute;top:27374;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" path="m,l9144,r,9144l,9144,,e" fillcolor="black" stroked="f" strokeweight="0">
                  <v:stroke miterlimit="83231f" joinstyle="miter"/>
                  <v:path arrowok="t" textboxrect="0,0,9144,9144"/>
                </v:shape>
                <v:shape id="Shape 212260" o:spid="_x0000_s1236" style="position:absolute;left:60;top:27374;width:9861;height:92;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" path="m,l986028,r,9144l,9144,,e" fillcolor="black" stroked="f" strokeweight="0">
                  <v:stroke miterlimit="83231f" joinstyle="miter"/>
                  <v:path arrowok="t" textboxrect="0,0,986028,9144"/>
                </v:shape>
                <v:shape id="Shape 212261" o:spid="_x0000_s1237" style="position:absolute;left:9920;top:27374;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" path="m,l9144,r,9144l,9144,,e" fillcolor="black" stroked="f" strokeweight="0">
                  <v:stroke miterlimit="83231f" joinstyle="miter"/>
                  <v:path arrowok="t" textboxrect="0,0,9144,9144"/>
                </v:shape>
                <v:shape id="Shape 212262" o:spid="_x0000_s1238" style="position:absolute;left:9981;top:27374;width:13951;height:92;visibility:visible;mso-wrap-style:square;v-text-anchor:top" coordsize="139509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" path="m,l1395095,r,9144l,9144,,e" fillcolor="black" stroked="f" strokeweight="0">
                  <v:stroke miterlimit="83231f" joinstyle="miter"/>
                  <v:path arrowok="t" textboxrect="0,0,1395095,9144"/>
                </v:shape>
                <v:shape id="Shape 212263" o:spid="_x0000_s1239" style="position:absolute;left:23932;top:27374;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" path="m,l9144,r,9144l,9144,,e" fillcolor="black" stroked="f" strokeweight="0">
                  <v:stroke miterlimit="83231f" joinstyle="miter"/>
                  <v:path arrowok="t" textboxrect="0,0,9144,9144"/>
                </v:shape>
                <v:shape id="Shape 212264" o:spid="_x0000_s1240" style="position:absolute;left:23993;top:27374;width:17849;height:92;visibility:visible;mso-wrap-style:square;v-text-anchor:top" coordsize="17848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" path="m,l1784858,r,9144l,9144,,e" fillcolor="black" stroked="f" strokeweight="0">
                  <v:stroke miterlimit="83231f" joinstyle="miter"/>
                  <v:path arrowok="t" textboxrect="0,0,1784858,9144"/>
                </v:shape>
                <v:shape id="Shape 212265" o:spid="_x0000_s1241" style="position:absolute;left:41843;top:27374;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" path="m,l9144,r,9144l,9144,,e" fillcolor="black" stroked="f" strokeweight="0">
                  <v:stroke miterlimit="83231f" joinstyle="miter"/>
                  <v:path arrowok="t" textboxrect="0,0,9144,9144"/>
                </v:shape>
                <v:shape id="Shape 212266" o:spid="_x0000_s1242" style="position:absolute;top:27435;width:91;height:4590;visibility:visible;mso-wrap-style:square;v-text-anchor:top" coordsize="9144,459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" path="m,l9144,r,459029l,459029,,e" fillcolor="black" stroked="f" strokeweight="0">
                  <v:stroke miterlimit="83231f" joinstyle="miter"/>
                  <v:path arrowok="t" textboxrect="0,0,9144,459029"/>
                </v:shape>
                <v:shape id="Shape 212267" o:spid="_x0000_s1243" style="position:absolute;top:32025;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" path="m,l9144,r,9144l,9144,,e" fillcolor="black" stroked="f" strokeweight="0">
                  <v:stroke miterlimit="83231f" joinstyle="miter"/>
                  <v:path arrowok="t" textboxrect="0,0,9144,9144"/>
                </v:shape>
                <v:shape id="Shape 212268" o:spid="_x0000_s1244" style="position:absolute;left:60;top:32025;width:9861;height:92;visibility:visible;mso-wrap-style:square;v-text-anchor:top" coordsize="9860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" path="m,l986028,r,9144l,9144,,e" fillcolor="black" stroked="f" strokeweight="0">
                  <v:stroke miterlimit="83231f" joinstyle="miter"/>
                  <v:path arrowok="t" textboxrect="0,0,986028,9144"/>
                </v:shape>
                <v:shape id="Shape 212269" o:spid="_x0000_s1245" style="position:absolute;left:9920;top:27435;width:92;height:4590;visibility:visible;mso-wrap-style:square;v-text-anchor:top" coordsize="9144,459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" path="m,l9144,r,459029l,459029,,e" fillcolor="black" stroked="f" strokeweight="0">
                  <v:stroke miterlimit="83231f" joinstyle="miter"/>
                  <v:path arrowok="t" textboxrect="0,0,9144,459029"/>
                </v:shape>
                <v:shape id="Shape 212270" o:spid="_x0000_s1246" style="position:absolute;left:9920;top:32025;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" path="m,l9144,r,9144l,9144,,e" fillcolor="black" stroked="f" strokeweight="0">
                  <v:stroke miterlimit="83231f" joinstyle="miter"/>
                  <v:path arrowok="t" textboxrect="0,0,9144,9144"/>
                </v:shape>
                <v:shape id="Shape 212271" o:spid="_x0000_s1247" style="position:absolute;left:9981;top:32025;width:13951;height:92;visibility:visible;mso-wrap-style:square;v-text-anchor:top" coordsize="139509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" path="m,l1395095,r,9144l,9144,,e" fillcolor="black" stroked="f" strokeweight="0">
                  <v:stroke miterlimit="83231f" joinstyle="miter"/>
                  <v:path arrowok="t" textboxrect="0,0,1395095,9144"/>
                </v:shape>
                <v:shape id="Shape 212272" o:spid="_x0000_s1248" style="position:absolute;left:23932;top:27435;width:92;height:4590;visibility:visible;mso-wrap-style:square;v-text-anchor:top" coordsize="9144,459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" path="m,l9144,r,459029l,459029,,e" fillcolor="black" stroked="f" strokeweight="0">
                  <v:stroke miterlimit="83231f" joinstyle="miter"/>
                  <v:path arrowok="t" textboxrect="0,0,9144,459029"/>
                </v:shape>
                <v:shape id="Shape 212273" o:spid="_x0000_s1249" style="position:absolute;left:23932;top:32025;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" path="m,l9144,r,9144l,9144,,e" fillcolor="black" stroked="f" strokeweight="0">
                  <v:stroke miterlimit="83231f" joinstyle="miter"/>
                  <v:path arrowok="t" textboxrect="0,0,9144,9144"/>
                </v:shape>
                <v:shape id="Shape 212274" o:spid="_x0000_s1250" style="position:absolute;left:23993;top:32025;width:17849;height:92;visibility:visible;mso-wrap-style:square;v-text-anchor:top" coordsize="17848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" path="m,l1784858,r,9144l,9144,,e" fillcolor="black" stroked="f" strokeweight="0">
                  <v:stroke miterlimit="83231f" joinstyle="miter"/>
                  <v:path arrowok="t" textboxrect="0,0,1784858,9144"/>
                </v:shape>
                <v:shape id="Shape 212275" o:spid="_x0000_s1251" style="position:absolute;left:41843;top:27435;width:91;height:4590;visibility:visible;mso-wrap-style:square;v-text-anchor:top" coordsize="9144,459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" path="m,l9144,r,459029l,459029,,e" fillcolor="black" stroked="f" strokeweight="0">
                  <v:stroke miterlimit="83231f" joinstyle="miter"/>
                  <v:path arrowok="t" textboxrect="0,0,9144,459029"/>
                </v:shape>
                <v:shape id="Shape 212276" o:spid="_x0000_s1252" style="position:absolute;left:41843;top:32025;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" path="m,l9144,r,9144l,9144,,e" fillcolor="black" stroked="f" strokeweight="0">
                  <v:stroke miterlimit="83231f" joinstyle="miter"/>
                  <v:path arrowok="t" textboxrect="0,0,9144,9144"/>
                </v:shape>
                <v:shape id="Shape 212277" o:spid="_x0000_s1253" style="position:absolute;left:533;top:32086;width:39267;height:1539;visibility:visible;mso-wrap-style:square;v-text-anchor:top" coordsize="3926713,153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" path="m,l3926713,r,153924l,153924,,e" stroked="f" strokeweight="0">
                  <v:stroke miterlimit="83231f" joinstyle="miter"/>
                  <v:path arrowok="t" textboxrect="0,0,3926713,153924"/>
                </v:shape>
                <v:rect id="Rectangle 8306" o:spid="_x0000_s1254" style="position:absolute;left:4312;top:32341;width:381;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" filled="f" stroked="f">
                  <v:textbox inset="0,0,0,0">
                    <w:txbxContent>
                      <w:p w:rsidR="0037090F" w:rsidRDefault="006C09AB">
                        <w:pPr>
                          <w:spacing w:after="160" w:line="259" w:lineRule="auto"/>
                          <w:ind w:right="0" w:firstLine="0"/>
                          <w:jc w:val="left"/>
                        </w:pPr>
                        <w:r>
                          <w:t xml:space="preserve"> </w:t>
                        </w:r>
                      </w:p>
                    </w:txbxContent>
                  </v:textbox>
                </v:rect>
                <w10:anchorlock/>
              </v:group>
            </w:pict>
          </mc:Fallback>
        </mc:AlternateContent>
      </w:r>
    </w:p>
    <w:p w:rsidR="0037090F" w:rsidRDefault="006C09AB">
      <w:pPr>
        <w:spacing w:after="75"/>
        <w:ind w:left="-3" w:right="75"/>
      </w:pPr>
      <w:r>
        <w:t xml:space="preserve">Важнейшими </w:t>
      </w:r>
      <w:r>
        <w:rPr>
          <w:b/>
        </w:rPr>
        <w:t xml:space="preserve">показателями эффективности </w:t>
      </w:r>
      <w:r>
        <w:t xml:space="preserve">использования оборотных средств являются </w:t>
      </w:r>
      <w:r>
        <w:rPr>
          <w:b/>
        </w:rPr>
        <w:t>скорость их оборота</w:t>
      </w:r>
      <w:r>
        <w:t xml:space="preserve"> (коэффициент оборотности) и </w:t>
      </w:r>
      <w:r>
        <w:rPr>
          <w:b/>
        </w:rPr>
        <w:t xml:space="preserve">длительность одного оборота </w:t>
      </w:r>
      <w:r>
        <w:t xml:space="preserve">в днях. </w:t>
      </w:r>
    </w:p>
    <w:p w:rsidR="0037090F" w:rsidRDefault="006C09AB">
      <w:pPr>
        <w:spacing w:after="29"/>
        <w:ind w:left="-3" w:right="75"/>
      </w:pPr>
      <w:r>
        <w:rPr>
          <w:b/>
        </w:rPr>
        <w:t>Коэффициент оборотности оборотных средств</w:t>
      </w:r>
      <w:r>
        <w:t xml:space="preserve"> ( </w:t>
      </w:r>
      <w:r>
        <w:rPr>
          <w:rFonts w:ascii="Times New Roman" w:eastAsia="Times New Roman" w:hAnsi="Times New Roman" w:cs="Times New Roman"/>
          <w:i/>
          <w:sz w:val="24"/>
        </w:rPr>
        <w:t>К</w:t>
      </w:r>
      <w:r>
        <w:rPr>
          <w:rFonts w:ascii="Times New Roman" w:eastAsia="Times New Roman" w:hAnsi="Times New Roman" w:cs="Times New Roman"/>
          <w:i/>
          <w:vertAlign w:val="subscript"/>
        </w:rPr>
        <w:t xml:space="preserve">ОБ </w:t>
      </w:r>
      <w:r>
        <w:t xml:space="preserve">) показывает количество оборотов, которые эти средства </w:t>
      </w:r>
      <w:r>
        <w:t xml:space="preserve">осуществляют за плановый период. Этот коэффициент определяется по формуле </w:t>
      </w:r>
    </w:p>
    <w:p w:rsidR="0037090F" w:rsidRDefault="006C09AB">
      <w:pPr>
        <w:spacing w:after="88" w:line="259" w:lineRule="auto"/>
        <w:ind w:left="292" w:right="0" w:firstLine="0"/>
        <w:jc w:val="left"/>
      </w:pPr>
      <w:r>
        <w:t xml:space="preserve"> </w:t>
      </w:r>
    </w:p>
    <w:p w:rsidR="0037090F" w:rsidRDefault="006C09AB">
      <w:pPr>
        <w:tabs>
          <w:tab w:val="center" w:pos="3486"/>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3360" behindDoc="0" locked="0" layoutInCell="1" allowOverlap="1">
                <wp:simplePos x="0" y="0"/>
                <wp:positionH relativeFrom="column">
                  <wp:posOffset>2048878</wp:posOffset>
                </wp:positionH>
                <wp:positionV relativeFrom="paragraph">
                  <wp:posOffset>106704</wp:posOffset>
                </wp:positionV>
                <wp:extent cx="208128" cy="5047"/>
                <wp:effectExtent l="0" t="0" r="0" b="0"/>
                <wp:wrapSquare wrapText="bothSides"/>
                <wp:docPr id="182934" name="Group 182934"/>
                <wp:cNvGraphicFramePr/>
                <a:graphic xmlns:a="http://schemas.openxmlformats.org/drawingml/2006/main">
                  <a:graphicData uri="http://schemas.microsoft.com/office/word/2010/wordprocessingGroup">
                    <wpg:wgp>
                      <wpg:cNvGrpSpPr/>
                      <wpg:grpSpPr>
                        <a:xfrm>
                          <a:off x="0" y="0"/>
                          <a:ext cx="208128" cy="5047"/>
                          <a:chOff x="0" y="0"/>
                          <a:chExt cx="208128" cy="5047"/>
                        </a:xfrm>
                      </wpg:grpSpPr>
                      <wps:wsp>
                        <wps:cNvPr id="8339" name="Shape 8339"/>
                        <wps:cNvSpPr/>
                        <wps:spPr>
                          <a:xfrm>
                            <a:off x="0" y="0"/>
                            <a:ext cx="208128" cy="0"/>
                          </a:xfrm>
                          <a:custGeom>
                            <a:avLst/>
                            <a:gdLst/>
                            <a:ahLst/>
                            <a:cxnLst/>
                            <a:rect l="0" t="0" r="0" b="0"/>
                            <a:pathLst>
                              <a:path w="208128">
                                <a:moveTo>
                                  <a:pt x="0" y="0"/>
                                </a:moveTo>
                                <a:lnTo>
                                  <a:pt x="208128" y="0"/>
                                </a:lnTo>
                              </a:path>
                            </a:pathLst>
                          </a:custGeom>
                          <a:ln w="5047"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2934" style="width:16.388pt;height:0.397403pt;position:absolute;mso-position-horizontal-relative:text;mso-position-horizontal:absolute;margin-left:161.329pt;mso-position-vertical-relative:text;margin-top:8.40192pt;" coordsize="2081,50">
                <v:shape id="Shape 8339" style="position:absolute;width:2081;height:0;left:0;top:0;" coordsize="208128,0" path="m0,0l208128,0">
                  <v:stroke weight="0.397403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 xml:space="preserve">Р </w:t>
      </w:r>
      <w:r>
        <w:t xml:space="preserve">, </w:t>
      </w:r>
      <w:r>
        <w:tab/>
        <w:t xml:space="preserve"> </w:t>
      </w:r>
      <w:r>
        <w:tab/>
        <w:t xml:space="preserve"> </w:t>
      </w:r>
      <w:r>
        <w:tab/>
        <w:t xml:space="preserve">(1.12) </w:t>
      </w:r>
    </w:p>
    <w:p w:rsidR="0037090F" w:rsidRDefault="006C09AB">
      <w:pPr>
        <w:spacing w:after="3" w:line="245" w:lineRule="auto"/>
        <w:ind w:left="3222" w:right="2690" w:hanging="517"/>
        <w:jc w:val="left"/>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ОБ </w:t>
      </w:r>
      <w:r>
        <w:rPr>
          <w:rFonts w:ascii="Segoe UI Symbol" w:eastAsia="Segoe UI Symbol" w:hAnsi="Segoe UI Symbol" w:cs="Segoe UI Symbol"/>
          <w:sz w:val="30"/>
          <w:vertAlign w:val="subscript"/>
        </w:rPr>
        <w:t xml:space="preserve"> </w:t>
      </w:r>
      <w:r>
        <w:rPr>
          <w:rFonts w:ascii="Times New Roman" w:eastAsia="Times New Roman" w:hAnsi="Times New Roman" w:cs="Times New Roman"/>
          <w:i/>
          <w:sz w:val="19"/>
        </w:rPr>
        <w:t>О</w:t>
      </w:r>
      <w:r>
        <w:rPr>
          <w:rFonts w:ascii="Times New Roman" w:eastAsia="Times New Roman" w:hAnsi="Times New Roman" w:cs="Times New Roman"/>
          <w:i/>
          <w:sz w:val="11"/>
        </w:rPr>
        <w:t>СО</w:t>
      </w:r>
    </w:p>
    <w:p w:rsidR="0037090F" w:rsidRDefault="006C09AB">
      <w:pPr>
        <w:spacing w:after="26" w:line="259" w:lineRule="auto"/>
        <w:ind w:left="405" w:right="0" w:firstLine="0"/>
        <w:jc w:val="left"/>
      </w:pPr>
      <w:r>
        <w:rPr>
          <w:sz w:val="16"/>
        </w:rPr>
        <w:t xml:space="preserve"> </w:t>
      </w:r>
    </w:p>
    <w:p w:rsidR="0037090F" w:rsidRDefault="006C09AB">
      <w:pPr>
        <w:spacing w:line="259" w:lineRule="auto"/>
        <w:ind w:left="10" w:right="76" w:hanging="10"/>
        <w:jc w:val="right"/>
      </w:pPr>
      <w:r>
        <w:t xml:space="preserve">где </w:t>
      </w:r>
      <w:r>
        <w:rPr>
          <w:rFonts w:ascii="Times New Roman" w:eastAsia="Times New Roman" w:hAnsi="Times New Roman" w:cs="Times New Roman"/>
          <w:i/>
          <w:sz w:val="17"/>
        </w:rPr>
        <w:t>Р</w:t>
      </w:r>
      <w:r>
        <w:rPr>
          <w:i/>
        </w:rPr>
        <w:t xml:space="preserve"> </w:t>
      </w:r>
      <w:r>
        <w:t xml:space="preserve">– объем реализованной в плановом периоде продукции в </w:t>
      </w:r>
    </w:p>
    <w:p w:rsidR="0037090F" w:rsidRDefault="006C09AB">
      <w:pPr>
        <w:ind w:left="-3" w:right="75" w:firstLine="0"/>
      </w:pPr>
      <w:r>
        <w:t xml:space="preserve">действующих оптовых ценах за год (квартал), </w:t>
      </w:r>
      <w:proofErr w:type="spellStart"/>
      <w:r>
        <w:t>грн</w:t>
      </w:r>
      <w:proofErr w:type="spellEnd"/>
      <w:r>
        <w:t xml:space="preserve">;  </w:t>
      </w:r>
    </w:p>
    <w:p w:rsidR="0037090F" w:rsidRDefault="006C09AB">
      <w:pPr>
        <w:spacing w:after="29"/>
        <w:ind w:left="-3" w:right="75" w:firstLine="417"/>
      </w:pPr>
      <w:r>
        <w:rPr>
          <w:rFonts w:ascii="Times New Roman" w:eastAsia="Times New Roman" w:hAnsi="Times New Roman" w:cs="Times New Roman"/>
          <w:i/>
          <w:sz w:val="17"/>
        </w:rPr>
        <w:lastRenderedPageBreak/>
        <w:t>О</w:t>
      </w:r>
      <w:r>
        <w:rPr>
          <w:rFonts w:ascii="Times New Roman" w:eastAsia="Times New Roman" w:hAnsi="Times New Roman" w:cs="Times New Roman"/>
          <w:i/>
          <w:sz w:val="15"/>
          <w:vertAlign w:val="subscript"/>
        </w:rPr>
        <w:t>СО</w:t>
      </w:r>
      <w:r>
        <w:rPr>
          <w:i/>
        </w:rPr>
        <w:t xml:space="preserve"> </w:t>
      </w:r>
      <w:r>
        <w:t xml:space="preserve">– </w:t>
      </w:r>
      <w:r>
        <w:t xml:space="preserve">средний остаток оборотных средств, то есть денежное вычисление суммы оборотных средств, которые находятся одновременно на предприятии во всех шести формах, грн. </w:t>
      </w:r>
    </w:p>
    <w:p w:rsidR="0037090F" w:rsidRDefault="006C09AB">
      <w:pPr>
        <w:ind w:left="-3" w:right="75"/>
      </w:pPr>
      <w:r>
        <w:t>Коэффициент оборачиваемости является суммой реализованной продукции, приходящейся на одну грив</w:t>
      </w:r>
      <w:r>
        <w:t xml:space="preserve">ну оборотных средств.  </w:t>
      </w:r>
    </w:p>
    <w:p w:rsidR="0037090F" w:rsidRDefault="006C09AB">
      <w:pPr>
        <w:ind w:left="-3" w:right="75"/>
      </w:pPr>
      <w:r>
        <w:rPr>
          <w:b/>
        </w:rPr>
        <w:t>Длительность одного оборота оборотных средств</w:t>
      </w:r>
      <w:r>
        <w:t xml:space="preserve"> (</w:t>
      </w:r>
      <w:r>
        <w:rPr>
          <w:rFonts w:ascii="Times New Roman" w:eastAsia="Times New Roman" w:hAnsi="Times New Roman" w:cs="Times New Roman"/>
          <w:i/>
          <w:sz w:val="26"/>
          <w:vertAlign w:val="subscript"/>
        </w:rPr>
        <w:t>Т</w:t>
      </w:r>
      <w:r>
        <w:rPr>
          <w:rFonts w:ascii="Times New Roman" w:eastAsia="Times New Roman" w:hAnsi="Times New Roman" w:cs="Times New Roman"/>
          <w:i/>
          <w:sz w:val="15"/>
          <w:vertAlign w:val="subscript"/>
        </w:rPr>
        <w:t xml:space="preserve">ОБ </w:t>
      </w:r>
      <w:r>
        <w:t xml:space="preserve">): средний период оборачиваемости, показывающий, в течение какого периода (за сколько дней) оборотные средства осуществляют один оборот. Значение этого показателя в днях может быть </w:t>
      </w:r>
      <w:r>
        <w:t xml:space="preserve">определено так: </w:t>
      </w:r>
    </w:p>
    <w:p w:rsidR="0037090F" w:rsidRDefault="006C09AB">
      <w:pPr>
        <w:spacing w:after="90" w:line="259" w:lineRule="auto"/>
        <w:ind w:left="292" w:right="0" w:firstLine="0"/>
        <w:jc w:val="left"/>
      </w:pPr>
      <w:r>
        <w:t xml:space="preserve"> </w:t>
      </w:r>
    </w:p>
    <w:p w:rsidR="0037090F" w:rsidRDefault="006C09AB">
      <w:pPr>
        <w:tabs>
          <w:tab w:val="center" w:pos="3461"/>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4384" behindDoc="0" locked="0" layoutInCell="1" allowOverlap="1">
                <wp:simplePos x="0" y="0"/>
                <wp:positionH relativeFrom="column">
                  <wp:posOffset>2025749</wp:posOffset>
                </wp:positionH>
                <wp:positionV relativeFrom="paragraph">
                  <wp:posOffset>107379</wp:posOffset>
                </wp:positionV>
                <wp:extent cx="217136" cy="5039"/>
                <wp:effectExtent l="0" t="0" r="0" b="0"/>
                <wp:wrapSquare wrapText="bothSides"/>
                <wp:docPr id="181460" name="Group 181460"/>
                <wp:cNvGraphicFramePr/>
                <a:graphic xmlns:a="http://schemas.openxmlformats.org/drawingml/2006/main">
                  <a:graphicData uri="http://schemas.microsoft.com/office/word/2010/wordprocessingGroup">
                    <wpg:wgp>
                      <wpg:cNvGrpSpPr/>
                      <wpg:grpSpPr>
                        <a:xfrm>
                          <a:off x="0" y="0"/>
                          <a:ext cx="217136" cy="5039"/>
                          <a:chOff x="0" y="0"/>
                          <a:chExt cx="217136" cy="5039"/>
                        </a:xfrm>
                      </wpg:grpSpPr>
                      <wps:wsp>
                        <wps:cNvPr id="8433" name="Shape 8433"/>
                        <wps:cNvSpPr/>
                        <wps:spPr>
                          <a:xfrm>
                            <a:off x="0" y="0"/>
                            <a:ext cx="217136" cy="0"/>
                          </a:xfrm>
                          <a:custGeom>
                            <a:avLst/>
                            <a:gdLst/>
                            <a:ahLst/>
                            <a:cxnLst/>
                            <a:rect l="0" t="0" r="0" b="0"/>
                            <a:pathLst>
                              <a:path w="217136">
                                <a:moveTo>
                                  <a:pt x="0" y="0"/>
                                </a:moveTo>
                                <a:lnTo>
                                  <a:pt x="217136" y="0"/>
                                </a:lnTo>
                              </a:path>
                            </a:pathLst>
                          </a:custGeom>
                          <a:ln w="5039"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1460" style="width:17.0973pt;height:0.396741pt;position:absolute;mso-position-horizontal-relative:text;mso-position-horizontal:absolute;margin-left:159.508pt;mso-position-vertical-relative:text;margin-top:8.45506pt;" coordsize="2171,50">
                <v:shape id="Shape 8433" style="position:absolute;width:2171;height:0;left:0;top:0;" coordsize="217136,0" path="m0,0l217136,0">
                  <v:stroke weight="0.396741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 xml:space="preserve">Д </w:t>
      </w:r>
      <w:r>
        <w:t xml:space="preserve">, </w:t>
      </w:r>
      <w:r>
        <w:tab/>
        <w:t xml:space="preserve"> </w:t>
      </w:r>
      <w:r>
        <w:tab/>
        <w:t xml:space="preserve"> </w:t>
      </w:r>
      <w:r>
        <w:tab/>
        <w:t xml:space="preserve">(1.13) </w:t>
      </w:r>
    </w:p>
    <w:p w:rsidR="0037090F" w:rsidRDefault="006C09AB">
      <w:pPr>
        <w:spacing w:after="41" w:line="245" w:lineRule="auto"/>
        <w:ind w:left="3222" w:right="2724" w:hanging="517"/>
        <w:jc w:val="left"/>
      </w:pPr>
      <w:r>
        <w:rPr>
          <w:rFonts w:ascii="Times New Roman" w:eastAsia="Times New Roman" w:hAnsi="Times New Roman" w:cs="Times New Roman"/>
          <w:i/>
          <w:sz w:val="19"/>
        </w:rPr>
        <w:t>Т</w:t>
      </w:r>
      <w:r>
        <w:rPr>
          <w:rFonts w:ascii="Times New Roman" w:eastAsia="Times New Roman" w:hAnsi="Times New Roman" w:cs="Times New Roman"/>
          <w:i/>
          <w:sz w:val="11"/>
        </w:rPr>
        <w:t xml:space="preserve">ОБ </w:t>
      </w:r>
      <w:r>
        <w:rPr>
          <w:rFonts w:ascii="Segoe UI Symbol" w:eastAsia="Segoe UI Symbol" w:hAnsi="Segoe UI Symbol" w:cs="Segoe UI Symbol"/>
          <w:sz w:val="30"/>
          <w:vertAlign w:val="subscript"/>
        </w:rPr>
        <w:t xml:space="preserve"> </w:t>
      </w:r>
      <w:r>
        <w:rPr>
          <w:rFonts w:ascii="Times New Roman" w:eastAsia="Times New Roman" w:hAnsi="Times New Roman" w:cs="Times New Roman"/>
          <w:i/>
          <w:sz w:val="19"/>
        </w:rPr>
        <w:t>К</w:t>
      </w:r>
      <w:r>
        <w:rPr>
          <w:rFonts w:ascii="Times New Roman" w:eastAsia="Times New Roman" w:hAnsi="Times New Roman" w:cs="Times New Roman"/>
          <w:i/>
          <w:sz w:val="11"/>
        </w:rPr>
        <w:t>ОБ</w:t>
      </w:r>
    </w:p>
    <w:p w:rsidR="0037090F" w:rsidRDefault="006C09AB">
      <w:pPr>
        <w:spacing w:after="89" w:line="259" w:lineRule="auto"/>
        <w:ind w:left="575" w:right="0" w:firstLine="0"/>
        <w:jc w:val="left"/>
      </w:pPr>
      <w:r>
        <w:t xml:space="preserve"> </w:t>
      </w:r>
    </w:p>
    <w:p w:rsidR="0037090F" w:rsidRDefault="006C09AB">
      <w:pPr>
        <w:tabs>
          <w:tab w:val="center" w:pos="3467"/>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5408" behindDoc="0" locked="0" layoutInCell="1" allowOverlap="1">
                <wp:simplePos x="0" y="0"/>
                <wp:positionH relativeFrom="column">
                  <wp:posOffset>2046859</wp:posOffset>
                </wp:positionH>
                <wp:positionV relativeFrom="paragraph">
                  <wp:posOffset>107054</wp:posOffset>
                </wp:positionV>
                <wp:extent cx="190989" cy="5039"/>
                <wp:effectExtent l="0" t="0" r="0" b="0"/>
                <wp:wrapSquare wrapText="bothSides"/>
                <wp:docPr id="181461" name="Group 181461"/>
                <wp:cNvGraphicFramePr/>
                <a:graphic xmlns:a="http://schemas.openxmlformats.org/drawingml/2006/main">
                  <a:graphicData uri="http://schemas.microsoft.com/office/word/2010/wordprocessingGroup">
                    <wpg:wgp>
                      <wpg:cNvGrpSpPr/>
                      <wpg:grpSpPr>
                        <a:xfrm>
                          <a:off x="0" y="0"/>
                          <a:ext cx="190989" cy="5039"/>
                          <a:chOff x="0" y="0"/>
                          <a:chExt cx="190989" cy="5039"/>
                        </a:xfrm>
                      </wpg:grpSpPr>
                      <wps:wsp>
                        <wps:cNvPr id="8453" name="Shape 8453"/>
                        <wps:cNvSpPr/>
                        <wps:spPr>
                          <a:xfrm>
                            <a:off x="0" y="0"/>
                            <a:ext cx="190989" cy="0"/>
                          </a:xfrm>
                          <a:custGeom>
                            <a:avLst/>
                            <a:gdLst/>
                            <a:ahLst/>
                            <a:cxnLst/>
                            <a:rect l="0" t="0" r="0" b="0"/>
                            <a:pathLst>
                              <a:path w="190989">
                                <a:moveTo>
                                  <a:pt x="0" y="0"/>
                                </a:moveTo>
                                <a:lnTo>
                                  <a:pt x="190989" y="0"/>
                                </a:lnTo>
                              </a:path>
                            </a:pathLst>
                          </a:custGeom>
                          <a:ln w="5039"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1461" style="width:15.0385pt;height:0.396741pt;position:absolute;mso-position-horizontal-relative:text;mso-position-horizontal:absolute;margin-left:161.17pt;mso-position-vertical-relative:text;margin-top:8.42947pt;" coordsize="1909,50">
                <v:shape id="Shape 8453" style="position:absolute;width:1909;height:0;left:0;top:0;" coordsize="190989,0" path="m0,0l190989,0">
                  <v:stroke weight="0.396741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 xml:space="preserve">Д </w:t>
      </w:r>
      <w:r>
        <w:t xml:space="preserve">, </w:t>
      </w:r>
      <w:r>
        <w:tab/>
        <w:t xml:space="preserve"> </w:t>
      </w:r>
      <w:r>
        <w:tab/>
        <w:t xml:space="preserve"> </w:t>
      </w:r>
      <w:r>
        <w:tab/>
        <w:t xml:space="preserve">(1.14) </w:t>
      </w:r>
    </w:p>
    <w:p w:rsidR="0037090F" w:rsidRDefault="006C09AB">
      <w:pPr>
        <w:spacing w:after="3" w:line="259" w:lineRule="auto"/>
        <w:ind w:left="1624" w:right="1932" w:hanging="10"/>
        <w:jc w:val="center"/>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ОБ </w:t>
      </w:r>
      <w:r>
        <w:rPr>
          <w:rFonts w:ascii="Segoe UI Symbol" w:eastAsia="Segoe UI Symbol" w:hAnsi="Segoe UI Symbol" w:cs="Segoe UI Symbol"/>
          <w:sz w:val="30"/>
          <w:vertAlign w:val="subscript"/>
        </w:rPr>
        <w:t></w:t>
      </w:r>
    </w:p>
    <w:p w:rsidR="0037090F" w:rsidRDefault="006C09AB">
      <w:pPr>
        <w:spacing w:after="26" w:line="259" w:lineRule="auto"/>
        <w:ind w:left="1624" w:right="1118" w:hanging="10"/>
        <w:jc w:val="center"/>
      </w:pPr>
      <w:r>
        <w:rPr>
          <w:rFonts w:ascii="Times New Roman" w:eastAsia="Times New Roman" w:hAnsi="Times New Roman" w:cs="Times New Roman"/>
          <w:i/>
          <w:sz w:val="19"/>
        </w:rPr>
        <w:t>Т</w:t>
      </w:r>
      <w:r>
        <w:rPr>
          <w:rFonts w:ascii="Times New Roman" w:eastAsia="Times New Roman" w:hAnsi="Times New Roman" w:cs="Times New Roman"/>
          <w:i/>
          <w:sz w:val="11"/>
        </w:rPr>
        <w:t>ОБ</w:t>
      </w:r>
    </w:p>
    <w:p w:rsidR="0037090F" w:rsidRDefault="006C09AB">
      <w:pPr>
        <w:spacing w:after="0" w:line="259" w:lineRule="auto"/>
        <w:ind w:left="462" w:right="0" w:firstLine="0"/>
        <w:jc w:val="left"/>
      </w:pPr>
      <w:r>
        <w:t xml:space="preserve"> </w:t>
      </w:r>
    </w:p>
    <w:p w:rsidR="0037090F" w:rsidRDefault="006C09AB">
      <w:pPr>
        <w:ind w:left="462" w:right="75" w:firstLine="0"/>
      </w:pPr>
      <w:r>
        <w:t xml:space="preserve">где Д – количество дней в плановом периоде. </w:t>
      </w:r>
    </w:p>
    <w:p w:rsidR="0037090F" w:rsidRDefault="006C09AB">
      <w:pPr>
        <w:ind w:left="-3" w:right="75" w:firstLine="454"/>
      </w:pPr>
      <w:r>
        <w:t xml:space="preserve">Коэффициент загрузки оборотных средств в обороте характеризует их сумму, приходящуюся на одну гривну реализованной продукции: </w:t>
      </w:r>
    </w:p>
    <w:p w:rsidR="0037090F" w:rsidRDefault="006C09AB">
      <w:pPr>
        <w:spacing w:after="92" w:line="259" w:lineRule="auto"/>
        <w:ind w:left="462" w:right="0" w:firstLine="0"/>
        <w:jc w:val="left"/>
      </w:pPr>
      <w:r>
        <w:t xml:space="preserve"> </w:t>
      </w:r>
    </w:p>
    <w:p w:rsidR="0037090F" w:rsidRDefault="006C09AB">
      <w:pPr>
        <w:tabs>
          <w:tab w:val="center" w:pos="3345"/>
          <w:tab w:val="center" w:pos="4243"/>
          <w:tab w:val="center" w:pos="4951"/>
          <w:tab w:val="right" w:pos="6216"/>
        </w:tabs>
        <w:spacing w:line="259" w:lineRule="auto"/>
        <w:ind w:right="0" w:firstLine="0"/>
        <w:jc w:val="left"/>
      </w:pPr>
      <w:r>
        <w:rPr>
          <w:sz w:val="22"/>
        </w:rPr>
        <w:tab/>
      </w:r>
      <w:r>
        <w:rPr>
          <w:rFonts w:ascii="Times New Roman" w:eastAsia="Times New Roman" w:hAnsi="Times New Roman" w:cs="Times New Roman"/>
          <w:i/>
          <w:sz w:val="19"/>
        </w:rPr>
        <w:t>О</w:t>
      </w:r>
      <w:r>
        <w:rPr>
          <w:rFonts w:ascii="Times New Roman" w:eastAsia="Times New Roman" w:hAnsi="Times New Roman" w:cs="Times New Roman"/>
          <w:i/>
          <w:sz w:val="17"/>
          <w:u w:val="single" w:color="000000"/>
          <w:vertAlign w:val="superscript"/>
        </w:rPr>
        <w:t xml:space="preserve">СО </w:t>
      </w:r>
      <w:r>
        <w:t xml:space="preserve">, </w:t>
      </w:r>
      <w:r>
        <w:tab/>
        <w:t xml:space="preserve"> </w:t>
      </w:r>
      <w:r>
        <w:tab/>
        <w:t xml:space="preserve"> </w:t>
      </w:r>
      <w:r>
        <w:tab/>
        <w:t xml:space="preserve">(1.15) </w:t>
      </w:r>
    </w:p>
    <w:p w:rsidR="0037090F" w:rsidRDefault="006C09AB">
      <w:pPr>
        <w:spacing w:after="32" w:line="216" w:lineRule="auto"/>
        <w:ind w:left="3242" w:right="2857" w:hanging="522"/>
        <w:jc w:val="left"/>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З </w:t>
      </w:r>
      <w:r>
        <w:rPr>
          <w:rFonts w:ascii="Segoe UI Symbol" w:eastAsia="Segoe UI Symbol" w:hAnsi="Segoe UI Symbol" w:cs="Segoe UI Symbol"/>
          <w:sz w:val="19"/>
        </w:rPr>
        <w:t xml:space="preserve"> </w:t>
      </w:r>
      <w:r>
        <w:rPr>
          <w:rFonts w:ascii="Times New Roman" w:eastAsia="Times New Roman" w:hAnsi="Times New Roman" w:cs="Times New Roman"/>
          <w:i/>
          <w:sz w:val="19"/>
        </w:rPr>
        <w:t>Р</w:t>
      </w:r>
    </w:p>
    <w:p w:rsidR="0037090F" w:rsidRDefault="006C09AB">
      <w:pPr>
        <w:spacing w:after="27" w:line="259" w:lineRule="auto"/>
        <w:ind w:left="462" w:right="0" w:firstLine="0"/>
        <w:jc w:val="left"/>
      </w:pPr>
      <w:r>
        <w:t xml:space="preserve"> </w:t>
      </w:r>
    </w:p>
    <w:p w:rsidR="0037090F" w:rsidRDefault="006C09AB">
      <w:pPr>
        <w:ind w:left="462" w:right="75" w:firstLine="0"/>
      </w:pPr>
      <w:r>
        <w:t xml:space="preserve">где </w:t>
      </w:r>
      <w:r>
        <w:rPr>
          <w:rFonts w:ascii="Times New Roman" w:eastAsia="Times New Roman" w:hAnsi="Times New Roman" w:cs="Times New Roman"/>
          <w:i/>
          <w:sz w:val="24"/>
        </w:rPr>
        <w:t>Р</w:t>
      </w:r>
      <w:r>
        <w:rPr>
          <w:i/>
        </w:rPr>
        <w:t xml:space="preserve"> </w:t>
      </w:r>
      <w:r>
        <w:t xml:space="preserve">– </w:t>
      </w:r>
      <w:r>
        <w:t xml:space="preserve">объем реализованной в плановом периоде продукции в </w:t>
      </w:r>
    </w:p>
    <w:p w:rsidR="0037090F" w:rsidRDefault="006C09AB">
      <w:pPr>
        <w:spacing w:after="70"/>
        <w:ind w:left="-3" w:right="75" w:firstLine="0"/>
      </w:pPr>
      <w:r>
        <w:t xml:space="preserve">действующих оптовых ценах за год (квартал), </w:t>
      </w:r>
      <w:proofErr w:type="spellStart"/>
      <w:r>
        <w:t>грн</w:t>
      </w:r>
      <w:proofErr w:type="spellEnd"/>
      <w:r>
        <w:t xml:space="preserve">;  </w:t>
      </w:r>
    </w:p>
    <w:p w:rsidR="0037090F" w:rsidRDefault="006C09AB">
      <w:pPr>
        <w:spacing w:after="29"/>
        <w:ind w:left="-3" w:right="75" w:firstLine="483"/>
      </w:pPr>
      <w:r>
        <w:rPr>
          <w:rFonts w:ascii="Times New Roman" w:eastAsia="Times New Roman" w:hAnsi="Times New Roman" w:cs="Times New Roman"/>
          <w:i/>
          <w:sz w:val="24"/>
        </w:rPr>
        <w:t>О</w:t>
      </w:r>
      <w:r>
        <w:rPr>
          <w:rFonts w:ascii="Times New Roman" w:eastAsia="Times New Roman" w:hAnsi="Times New Roman" w:cs="Times New Roman"/>
          <w:i/>
          <w:vertAlign w:val="subscript"/>
        </w:rPr>
        <w:t>СО</w:t>
      </w:r>
      <w:r>
        <w:rPr>
          <w:i/>
        </w:rPr>
        <w:t xml:space="preserve"> </w:t>
      </w:r>
      <w:r>
        <w:t>– средний остаток оборотных средств, то есть денежное вычисление суммы оборотных средств, находящихся одновременно на предприятии во всех шести форма</w:t>
      </w:r>
      <w:r>
        <w:t xml:space="preserve">х, грн.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159" w:hanging="10"/>
        <w:jc w:val="center"/>
      </w:pPr>
      <w:r>
        <w:rPr>
          <w:b/>
        </w:rPr>
        <w:t xml:space="preserve">1.13. Понятие и классификация персонала </w:t>
      </w:r>
    </w:p>
    <w:p w:rsidR="0037090F" w:rsidRDefault="006C09AB">
      <w:pPr>
        <w:spacing w:after="0" w:line="259" w:lineRule="auto"/>
        <w:ind w:left="9" w:right="0" w:firstLine="0"/>
        <w:jc w:val="left"/>
      </w:pPr>
      <w:r>
        <w:t xml:space="preserve"> </w:t>
      </w:r>
    </w:p>
    <w:p w:rsidR="0037090F" w:rsidRDefault="006C09AB">
      <w:pPr>
        <w:ind w:left="-3" w:right="75"/>
      </w:pPr>
      <w:r>
        <w:rPr>
          <w:b/>
          <w:i/>
        </w:rPr>
        <w:lastRenderedPageBreak/>
        <w:t xml:space="preserve">Персонал фирмы </w:t>
      </w:r>
      <w:r>
        <w:rPr>
          <w:i/>
        </w:rPr>
        <w:t xml:space="preserve">– </w:t>
      </w:r>
      <w:r>
        <w:t>это совокупность постоянных сотрудников, получивших необходимую профессиональную подготовку и (или) имеющих практический опыт и навыки работы. Кроме постоянных сотрудников, в работе фир</w:t>
      </w:r>
      <w:r>
        <w:t xml:space="preserve">мы могут принимать участие на основе контракта другие работоспособные лица. Весь персонал фирмы делят на </w:t>
      </w:r>
      <w:r>
        <w:rPr>
          <w:b/>
          <w:i/>
        </w:rPr>
        <w:t>промышленно-производственный персонал</w:t>
      </w:r>
      <w:r>
        <w:rPr>
          <w:i/>
        </w:rPr>
        <w:t xml:space="preserve"> (ППП) </w:t>
      </w:r>
      <w:r>
        <w:t xml:space="preserve">и </w:t>
      </w:r>
      <w:r>
        <w:rPr>
          <w:b/>
          <w:i/>
        </w:rPr>
        <w:t>непромышленный персонал</w:t>
      </w:r>
      <w:r>
        <w:rPr>
          <w:i/>
        </w:rPr>
        <w:t xml:space="preserve"> (НПП).  </w:t>
      </w:r>
    </w:p>
    <w:p w:rsidR="0037090F" w:rsidRDefault="006C09AB">
      <w:pPr>
        <w:ind w:left="-3" w:right="75"/>
      </w:pPr>
      <w:r>
        <w:t xml:space="preserve">К </w:t>
      </w:r>
      <w:r>
        <w:rPr>
          <w:b/>
          <w:i/>
        </w:rPr>
        <w:t xml:space="preserve">ППП </w:t>
      </w:r>
      <w:r>
        <w:t>принадлежат занятые в основных и вспомогательных подразделениях фи</w:t>
      </w:r>
      <w:r>
        <w:t xml:space="preserve">рмы, заводских лабораториях, исследовательских учреждениях, аппарате заводоуправления, работники охраны. К </w:t>
      </w:r>
      <w:r>
        <w:rPr>
          <w:b/>
          <w:i/>
        </w:rPr>
        <w:t xml:space="preserve">НПП </w:t>
      </w:r>
      <w:r>
        <w:t xml:space="preserve">принадлежат занятые в непроизводственной сфере фирмы.  </w:t>
      </w:r>
    </w:p>
    <w:p w:rsidR="0037090F" w:rsidRDefault="006C09AB">
      <w:pPr>
        <w:ind w:left="-3" w:right="75"/>
      </w:pPr>
      <w:r>
        <w:t xml:space="preserve">В зависимости от выполняемых функций весь персонал фирмы делят на четыре категории: 1) рабочие; 2) специалисты; 3) служащие; 4) руководители. </w:t>
      </w:r>
    </w:p>
    <w:p w:rsidR="0037090F" w:rsidRDefault="006C09AB">
      <w:pPr>
        <w:ind w:left="-3" w:right="75"/>
      </w:pPr>
      <w:r>
        <w:rPr>
          <w:b/>
          <w:i/>
        </w:rPr>
        <w:t xml:space="preserve">Рабочих </w:t>
      </w:r>
      <w:r>
        <w:t xml:space="preserve">в зависимости от отношения к процессу создания продукции делят на </w:t>
      </w:r>
      <w:r>
        <w:rPr>
          <w:b/>
          <w:i/>
        </w:rPr>
        <w:t>основных</w:t>
      </w:r>
      <w:r>
        <w:rPr>
          <w:i/>
        </w:rPr>
        <w:t xml:space="preserve"> </w:t>
      </w:r>
      <w:r>
        <w:t>(которые непосредственно прини</w:t>
      </w:r>
      <w:r>
        <w:t xml:space="preserve">мают участие в процессе изготовления продукции) и </w:t>
      </w:r>
      <w:r>
        <w:rPr>
          <w:b/>
          <w:i/>
        </w:rPr>
        <w:t>вспомогательных</w:t>
      </w:r>
      <w:r>
        <w:rPr>
          <w:i/>
        </w:rPr>
        <w:t xml:space="preserve"> </w:t>
      </w:r>
      <w:r>
        <w:t xml:space="preserve">(которые выполняют функции обслуживания основного производства). </w:t>
      </w:r>
    </w:p>
    <w:p w:rsidR="0037090F" w:rsidRDefault="006C09AB">
      <w:pPr>
        <w:ind w:left="-3" w:right="75"/>
      </w:pPr>
      <w:r>
        <w:rPr>
          <w:b/>
          <w:i/>
        </w:rPr>
        <w:t xml:space="preserve">Специалистами </w:t>
      </w:r>
      <w:r>
        <w:t xml:space="preserve">считаются сотрудники, занимающиеся инженерно-техническими, экономическими и другими работами. </w:t>
      </w:r>
    </w:p>
    <w:p w:rsidR="0037090F" w:rsidRDefault="006C09AB">
      <w:pPr>
        <w:ind w:left="-3" w:right="75"/>
      </w:pPr>
      <w:r>
        <w:t xml:space="preserve">К </w:t>
      </w:r>
      <w:r>
        <w:rPr>
          <w:b/>
          <w:i/>
        </w:rPr>
        <w:t xml:space="preserve">служащим </w:t>
      </w:r>
      <w:r>
        <w:t xml:space="preserve">принадлежат сотрудники, осуществляющие подготовку и оформление документации, хозяйственное обслуживание, учет и контроль. </w:t>
      </w:r>
    </w:p>
    <w:p w:rsidR="0037090F" w:rsidRDefault="006C09AB">
      <w:pPr>
        <w:ind w:left="-3" w:right="75"/>
      </w:pPr>
      <w:r>
        <w:rPr>
          <w:b/>
          <w:i/>
        </w:rPr>
        <w:t xml:space="preserve">Руководители </w:t>
      </w:r>
      <w:r>
        <w:rPr>
          <w:i/>
        </w:rPr>
        <w:t xml:space="preserve">– </w:t>
      </w:r>
      <w:r>
        <w:t xml:space="preserve">это сотрудники, занимающие должности руководителей фирмы и её структурных подразделений. </w:t>
      </w:r>
    </w:p>
    <w:p w:rsidR="0037090F" w:rsidRDefault="006C09AB">
      <w:pPr>
        <w:ind w:left="-3" w:right="75"/>
      </w:pPr>
      <w:r>
        <w:t>Если известна полна</w:t>
      </w:r>
      <w:r>
        <w:t xml:space="preserve">я трудоемкость работ, то плановая численность работающих определяется следующим образом: </w:t>
      </w:r>
    </w:p>
    <w:p w:rsidR="0037090F" w:rsidRDefault="006C09AB">
      <w:pPr>
        <w:spacing w:after="81" w:line="259" w:lineRule="auto"/>
        <w:ind w:left="292" w:right="0" w:firstLine="0"/>
        <w:jc w:val="left"/>
      </w:pPr>
      <w:r>
        <w:t xml:space="preserve"> </w:t>
      </w:r>
    </w:p>
    <w:p w:rsidR="0037090F" w:rsidRDefault="006C09AB">
      <w:pPr>
        <w:tabs>
          <w:tab w:val="center" w:pos="3382"/>
          <w:tab w:val="center" w:pos="3817"/>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6432" behindDoc="0" locked="0" layoutInCell="1" allowOverlap="1">
                <wp:simplePos x="0" y="0"/>
                <wp:positionH relativeFrom="column">
                  <wp:posOffset>1936324</wp:posOffset>
                </wp:positionH>
                <wp:positionV relativeFrom="paragraph">
                  <wp:posOffset>98795</wp:posOffset>
                </wp:positionV>
                <wp:extent cx="451411" cy="5061"/>
                <wp:effectExtent l="0" t="0" r="0" b="0"/>
                <wp:wrapSquare wrapText="bothSides"/>
                <wp:docPr id="176960" name="Group 176960"/>
                <wp:cNvGraphicFramePr/>
                <a:graphic xmlns:a="http://schemas.openxmlformats.org/drawingml/2006/main">
                  <a:graphicData uri="http://schemas.microsoft.com/office/word/2010/wordprocessingGroup">
                    <wpg:wgp>
                      <wpg:cNvGrpSpPr/>
                      <wpg:grpSpPr>
                        <a:xfrm>
                          <a:off x="0" y="0"/>
                          <a:ext cx="451411" cy="5061"/>
                          <a:chOff x="0" y="0"/>
                          <a:chExt cx="451411" cy="5061"/>
                        </a:xfrm>
                      </wpg:grpSpPr>
                      <wps:wsp>
                        <wps:cNvPr id="8697" name="Shape 8697"/>
                        <wps:cNvSpPr/>
                        <wps:spPr>
                          <a:xfrm>
                            <a:off x="0" y="0"/>
                            <a:ext cx="451411" cy="0"/>
                          </a:xfrm>
                          <a:custGeom>
                            <a:avLst/>
                            <a:gdLst/>
                            <a:ahLst/>
                            <a:cxnLst/>
                            <a:rect l="0" t="0" r="0" b="0"/>
                            <a:pathLst>
                              <a:path w="451411">
                                <a:moveTo>
                                  <a:pt x="0" y="0"/>
                                </a:moveTo>
                                <a:lnTo>
                                  <a:pt x="451411" y="0"/>
                                </a:lnTo>
                              </a:path>
                            </a:pathLst>
                          </a:custGeom>
                          <a:ln w="5061"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6960" style="width:35.5442pt;height:0.398467pt;position:absolute;mso-position-horizontal-relative:text;mso-position-horizontal:absolute;margin-left:152.466pt;mso-position-vertical-relative:text;margin-top:7.77914pt;" coordsize="4514,50">
                <v:shape id="Shape 8697" style="position:absolute;width:4514;height:0;left:0;top:0;" coordsize="451411,0" path="m0,0l451411,0">
                  <v:stroke weight="0.398467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Т</w:t>
      </w:r>
      <w:r>
        <w:rPr>
          <w:rFonts w:ascii="Times New Roman" w:eastAsia="Times New Roman" w:hAnsi="Times New Roman" w:cs="Times New Roman"/>
          <w:i/>
          <w:sz w:val="11"/>
        </w:rPr>
        <w:t>ПОЛ</w:t>
      </w:r>
      <w:r>
        <w:rPr>
          <w:rFonts w:ascii="Times New Roman" w:eastAsia="Times New Roman" w:hAnsi="Times New Roman" w:cs="Times New Roman"/>
          <w:i/>
          <w:sz w:val="11"/>
        </w:rPr>
        <w:tab/>
      </w:r>
      <w:r>
        <w:t xml:space="preserve">, </w:t>
      </w:r>
      <w:r>
        <w:tab/>
        <w:t xml:space="preserve"> </w:t>
      </w:r>
      <w:r>
        <w:tab/>
        <w:t xml:space="preserve"> </w:t>
      </w:r>
      <w:r>
        <w:tab/>
        <w:t xml:space="preserve">(1.16) </w:t>
      </w:r>
    </w:p>
    <w:p w:rsidR="0037090F" w:rsidRDefault="006C09AB">
      <w:pPr>
        <w:pStyle w:val="2"/>
        <w:spacing w:after="0" w:line="259" w:lineRule="auto"/>
        <w:ind w:left="0" w:right="514" w:firstLine="0"/>
      </w:pPr>
      <w:r>
        <w:rPr>
          <w:rFonts w:ascii="Times New Roman" w:eastAsia="Times New Roman" w:hAnsi="Times New Roman" w:cs="Times New Roman"/>
          <w:b w:val="0"/>
          <w:i/>
          <w:sz w:val="30"/>
          <w:vertAlign w:val="subscript"/>
        </w:rPr>
        <w:t xml:space="preserve">Ч </w:t>
      </w:r>
      <w:r>
        <w:rPr>
          <w:rFonts w:ascii="Segoe UI Symbol" w:eastAsia="Segoe UI Symbol" w:hAnsi="Segoe UI Symbol" w:cs="Segoe UI Symbol"/>
          <w:b w:val="0"/>
          <w:sz w:val="30"/>
          <w:vertAlign w:val="subscript"/>
        </w:rPr>
        <w:t></w:t>
      </w:r>
    </w:p>
    <w:p w:rsidR="0037090F" w:rsidRDefault="006C09AB">
      <w:pPr>
        <w:spacing w:after="41" w:line="259" w:lineRule="auto"/>
        <w:ind w:left="1624" w:right="1068" w:hanging="10"/>
        <w:jc w:val="center"/>
      </w:pPr>
      <w:r>
        <w:rPr>
          <w:rFonts w:ascii="Times New Roman" w:eastAsia="Times New Roman" w:hAnsi="Times New Roman" w:cs="Times New Roman"/>
          <w:i/>
          <w:sz w:val="19"/>
        </w:rPr>
        <w:t>Ф</w:t>
      </w:r>
      <w:r>
        <w:rPr>
          <w:rFonts w:ascii="Times New Roman" w:eastAsia="Times New Roman" w:hAnsi="Times New Roman" w:cs="Times New Roman"/>
          <w:i/>
          <w:sz w:val="11"/>
        </w:rPr>
        <w:t xml:space="preserve">Д </w:t>
      </w:r>
      <w:r>
        <w:rPr>
          <w:rFonts w:ascii="Segoe UI Symbol" w:eastAsia="Segoe UI Symbol" w:hAnsi="Segoe UI Symbol" w:cs="Segoe UI Symbol"/>
          <w:sz w:val="19"/>
        </w:rPr>
        <w:t></w:t>
      </w:r>
      <w:r>
        <w:rPr>
          <w:rFonts w:ascii="Times New Roman" w:eastAsia="Times New Roman" w:hAnsi="Times New Roman" w:cs="Times New Roman"/>
          <w:i/>
          <w:sz w:val="19"/>
        </w:rPr>
        <w:t>К</w:t>
      </w:r>
      <w:r>
        <w:rPr>
          <w:rFonts w:ascii="Times New Roman" w:eastAsia="Times New Roman" w:hAnsi="Times New Roman" w:cs="Times New Roman"/>
          <w:i/>
          <w:sz w:val="11"/>
        </w:rPr>
        <w:t>ВН</w:t>
      </w:r>
    </w:p>
    <w:p w:rsidR="0037090F" w:rsidRDefault="006C09AB">
      <w:pPr>
        <w:spacing w:after="38"/>
        <w:ind w:left="-3" w:right="75" w:firstLine="454"/>
      </w:pPr>
      <w:r>
        <w:t xml:space="preserve">где </w:t>
      </w:r>
      <w:r>
        <w:rPr>
          <w:rFonts w:ascii="Times New Roman" w:eastAsia="Times New Roman" w:hAnsi="Times New Roman" w:cs="Times New Roman"/>
          <w:i/>
          <w:sz w:val="26"/>
          <w:vertAlign w:val="subscript"/>
        </w:rPr>
        <w:t>Т</w:t>
      </w:r>
      <w:r>
        <w:rPr>
          <w:rFonts w:ascii="Times New Roman" w:eastAsia="Times New Roman" w:hAnsi="Times New Roman" w:cs="Times New Roman"/>
          <w:i/>
          <w:sz w:val="15"/>
          <w:vertAlign w:val="subscript"/>
        </w:rPr>
        <w:t>ПОЛ</w:t>
      </w:r>
      <w:r>
        <w:rPr>
          <w:i/>
        </w:rPr>
        <w:t xml:space="preserve"> </w:t>
      </w:r>
      <w:r>
        <w:t xml:space="preserve">– полная трудоемкость производственной программы планового периода; </w:t>
      </w:r>
      <w:r>
        <w:rPr>
          <w:rFonts w:ascii="Times New Roman" w:eastAsia="Times New Roman" w:hAnsi="Times New Roman" w:cs="Times New Roman"/>
          <w:i/>
          <w:sz w:val="26"/>
          <w:vertAlign w:val="subscript"/>
        </w:rPr>
        <w:t>Ф</w:t>
      </w:r>
      <w:r>
        <w:rPr>
          <w:rFonts w:ascii="Times New Roman" w:eastAsia="Times New Roman" w:hAnsi="Times New Roman" w:cs="Times New Roman"/>
          <w:i/>
          <w:sz w:val="15"/>
          <w:vertAlign w:val="subscript"/>
        </w:rPr>
        <w:t>Д</w:t>
      </w:r>
      <w:r>
        <w:rPr>
          <w:i/>
        </w:rPr>
        <w:t xml:space="preserve"> </w:t>
      </w:r>
      <w:r>
        <w:t xml:space="preserve">– действительный фонд времени одного работающего; </w:t>
      </w:r>
      <w:r>
        <w:rPr>
          <w:rFonts w:ascii="Times New Roman" w:eastAsia="Times New Roman" w:hAnsi="Times New Roman" w:cs="Times New Roman"/>
          <w:i/>
          <w:sz w:val="26"/>
          <w:vertAlign w:val="subscript"/>
        </w:rPr>
        <w:t>К</w:t>
      </w:r>
      <w:r>
        <w:rPr>
          <w:rFonts w:ascii="Times New Roman" w:eastAsia="Times New Roman" w:hAnsi="Times New Roman" w:cs="Times New Roman"/>
          <w:i/>
          <w:sz w:val="15"/>
          <w:vertAlign w:val="subscript"/>
        </w:rPr>
        <w:t>ВН</w:t>
      </w:r>
      <w:r>
        <w:rPr>
          <w:i/>
        </w:rPr>
        <w:t xml:space="preserve"> </w:t>
      </w:r>
      <w:r>
        <w:t xml:space="preserve">– коэффициент выполнения норм времени. </w:t>
      </w:r>
    </w:p>
    <w:p w:rsidR="0037090F" w:rsidRDefault="006C09AB">
      <w:pPr>
        <w:ind w:left="-3" w:right="75"/>
      </w:pPr>
      <w:r>
        <w:lastRenderedPageBreak/>
        <w:t xml:space="preserve">При условии существования на предприятии системы нормирования выработки численность работающих можно определить по формуле </w:t>
      </w:r>
    </w:p>
    <w:p w:rsidR="0037090F" w:rsidRDefault="006C09AB">
      <w:pPr>
        <w:spacing w:after="104" w:line="259" w:lineRule="auto"/>
        <w:ind w:left="1624" w:right="1547" w:hanging="10"/>
        <w:jc w:val="center"/>
      </w:pPr>
      <w:r>
        <w:rPr>
          <w:rFonts w:ascii="Times New Roman" w:eastAsia="Times New Roman" w:hAnsi="Times New Roman" w:cs="Times New Roman"/>
          <w:i/>
          <w:sz w:val="11"/>
        </w:rPr>
        <w:t>n</w:t>
      </w:r>
    </w:p>
    <w:p w:rsidR="0037090F" w:rsidRDefault="006C09AB">
      <w:pPr>
        <w:spacing w:after="0" w:line="259" w:lineRule="auto"/>
        <w:ind w:left="1532" w:right="879" w:hanging="10"/>
        <w:jc w:val="center"/>
      </w:pPr>
      <w:r>
        <w:rPr>
          <w:rFonts w:ascii="Segoe UI Symbol" w:eastAsia="Segoe UI Symbol" w:hAnsi="Segoe UI Symbol" w:cs="Segoe UI Symbol"/>
          <w:sz w:val="29"/>
        </w:rPr>
        <w:t></w:t>
      </w:r>
      <w:r>
        <w:rPr>
          <w:rFonts w:ascii="Segoe UI Symbol" w:eastAsia="Segoe UI Symbol" w:hAnsi="Segoe UI Symbol" w:cs="Segoe UI Symbol"/>
          <w:sz w:val="25"/>
        </w:rPr>
        <w:t></w:t>
      </w:r>
      <w:proofErr w:type="spellStart"/>
      <w:r>
        <w:rPr>
          <w:rFonts w:ascii="Times New Roman" w:eastAsia="Times New Roman" w:hAnsi="Times New Roman" w:cs="Times New Roman"/>
          <w:i/>
          <w:sz w:val="19"/>
        </w:rPr>
        <w:t>t</w:t>
      </w:r>
      <w:r>
        <w:rPr>
          <w:rFonts w:ascii="Times New Roman" w:eastAsia="Times New Roman" w:hAnsi="Times New Roman" w:cs="Times New Roman"/>
          <w:i/>
          <w:sz w:val="17"/>
          <w:vertAlign w:val="subscript"/>
        </w:rPr>
        <w:t>i</w:t>
      </w:r>
      <w:proofErr w:type="spellEnd"/>
      <w:r>
        <w:rPr>
          <w:rFonts w:ascii="Times New Roman" w:eastAsia="Times New Roman" w:hAnsi="Times New Roman" w:cs="Times New Roman"/>
          <w:i/>
          <w:sz w:val="17"/>
          <w:vertAlign w:val="subscript"/>
        </w:rPr>
        <w:t xml:space="preserve"> </w:t>
      </w:r>
      <w:r>
        <w:rPr>
          <w:rFonts w:ascii="Segoe UI Symbol" w:eastAsia="Segoe UI Symbol" w:hAnsi="Segoe UI Symbol" w:cs="Segoe UI Symbol"/>
          <w:sz w:val="19"/>
        </w:rPr>
        <w:t></w:t>
      </w:r>
      <w:proofErr w:type="spellStart"/>
      <w:r>
        <w:rPr>
          <w:rFonts w:ascii="Times New Roman" w:eastAsia="Times New Roman" w:hAnsi="Times New Roman" w:cs="Times New Roman"/>
          <w:i/>
          <w:sz w:val="19"/>
        </w:rPr>
        <w:t>m</w:t>
      </w:r>
      <w:r>
        <w:rPr>
          <w:rFonts w:ascii="Times New Roman" w:eastAsia="Times New Roman" w:hAnsi="Times New Roman" w:cs="Times New Roman"/>
          <w:i/>
          <w:sz w:val="17"/>
          <w:vertAlign w:val="subscript"/>
        </w:rPr>
        <w:t>i</w:t>
      </w:r>
      <w:proofErr w:type="spellEnd"/>
      <w:r>
        <w:rPr>
          <w:rFonts w:ascii="Times New Roman" w:eastAsia="Times New Roman" w:hAnsi="Times New Roman" w:cs="Times New Roman"/>
          <w:i/>
          <w:sz w:val="17"/>
          <w:vertAlign w:val="subscript"/>
        </w:rPr>
        <w:t xml:space="preserve"> </w:t>
      </w:r>
      <w:r>
        <w:rPr>
          <w:rFonts w:ascii="Segoe UI Symbol" w:eastAsia="Segoe UI Symbol" w:hAnsi="Segoe UI Symbol" w:cs="Segoe UI Symbol"/>
          <w:sz w:val="25"/>
        </w:rPr>
        <w:t></w:t>
      </w:r>
    </w:p>
    <w:p w:rsidR="0037090F" w:rsidRDefault="006C09AB">
      <w:pPr>
        <w:tabs>
          <w:tab w:val="center" w:pos="3232"/>
          <w:tab w:val="center" w:pos="3852"/>
          <w:tab w:val="center" w:pos="4198"/>
          <w:tab w:val="center" w:pos="4906"/>
          <w:tab w:val="right" w:pos="6216"/>
        </w:tabs>
        <w:spacing w:line="259" w:lineRule="auto"/>
        <w:ind w:right="0" w:firstLine="0"/>
        <w:jc w:val="left"/>
      </w:pPr>
      <w:r>
        <w:rPr>
          <w:sz w:val="22"/>
        </w:rPr>
        <w:tab/>
      </w:r>
      <w:r>
        <w:rPr>
          <w:rFonts w:ascii="Times New Roman" w:eastAsia="Times New Roman" w:hAnsi="Times New Roman" w:cs="Times New Roman"/>
          <w:i/>
          <w:sz w:val="30"/>
          <w:vertAlign w:val="subscript"/>
        </w:rPr>
        <w:t xml:space="preserve">Ч </w:t>
      </w:r>
      <w:r>
        <w:rPr>
          <w:rFonts w:ascii="Segoe UI Symbol" w:eastAsia="Segoe UI Symbol" w:hAnsi="Segoe UI Symbol" w:cs="Segoe UI Symbol"/>
          <w:sz w:val="30"/>
          <w:vertAlign w:val="subscript"/>
        </w:rPr>
        <w:t xml:space="preserve"> </w:t>
      </w:r>
      <w:r>
        <w:rPr>
          <w:noProof/>
          <w:sz w:val="22"/>
        </w:rPr>
        <mc:AlternateContent>
          <mc:Choice Requires="wpg">
            <w:drawing>
              <wp:inline distT="0" distB="0" distL="0" distR="0">
                <wp:extent cx="499911" cy="5104"/>
                <wp:effectExtent l="0" t="0" r="0" b="0"/>
                <wp:docPr id="177966" name="Group 177966"/>
                <wp:cNvGraphicFramePr/>
                <a:graphic xmlns:a="http://schemas.openxmlformats.org/drawingml/2006/main">
                  <a:graphicData uri="http://schemas.microsoft.com/office/word/2010/wordprocessingGroup">
                    <wpg:wgp>
                      <wpg:cNvGrpSpPr/>
                      <wpg:grpSpPr>
                        <a:xfrm>
                          <a:off x="0" y="0"/>
                          <a:ext cx="499911" cy="5104"/>
                          <a:chOff x="0" y="0"/>
                          <a:chExt cx="499911" cy="5104"/>
                        </a:xfrm>
                      </wpg:grpSpPr>
                      <wps:wsp>
                        <wps:cNvPr id="8771" name="Shape 8771"/>
                        <wps:cNvSpPr/>
                        <wps:spPr>
                          <a:xfrm>
                            <a:off x="0" y="0"/>
                            <a:ext cx="499911" cy="0"/>
                          </a:xfrm>
                          <a:custGeom>
                            <a:avLst/>
                            <a:gdLst/>
                            <a:ahLst/>
                            <a:cxnLst/>
                            <a:rect l="0" t="0" r="0" b="0"/>
                            <a:pathLst>
                              <a:path w="499911">
                                <a:moveTo>
                                  <a:pt x="0" y="0"/>
                                </a:moveTo>
                                <a:lnTo>
                                  <a:pt x="499911" y="0"/>
                                </a:lnTo>
                              </a:path>
                            </a:pathLst>
                          </a:custGeom>
                          <a:ln w="510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7966" style="width:39.3631pt;height:0.401891pt;mso-position-horizontal-relative:char;mso-position-vertical-relative:line" coordsize="4999,51">
                <v:shape id="Shape 8771" style="position:absolute;width:4999;height:0;left:0;top:0;" coordsize="499911,0" path="m0,0l499911,0">
                  <v:stroke weight="0.401891pt" endcap="flat" joinstyle="round" on="true" color="#000000"/>
                  <v:fill on="false" color="#000000" opacity="0"/>
                </v:shape>
              </v:group>
            </w:pict>
          </mc:Fallback>
        </mc:AlternateContent>
      </w: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r>
        <w:rPr>
          <w:rFonts w:ascii="Times New Roman" w:eastAsia="Times New Roman" w:hAnsi="Times New Roman" w:cs="Times New Roman"/>
          <w:sz w:val="11"/>
        </w:rPr>
        <w:tab/>
      </w:r>
      <w:r>
        <w:t xml:space="preserve"> </w:t>
      </w:r>
      <w:r>
        <w:tab/>
        <w:t xml:space="preserve"> </w:t>
      </w:r>
      <w:r>
        <w:tab/>
        <w:t xml:space="preserve"> </w:t>
      </w:r>
      <w:r>
        <w:tab/>
        <w:t xml:space="preserve"> (1.17) </w:t>
      </w:r>
    </w:p>
    <w:p w:rsidR="0037090F" w:rsidRDefault="006C09AB">
      <w:pPr>
        <w:spacing w:after="144" w:line="259" w:lineRule="auto"/>
        <w:ind w:left="1624" w:right="1038" w:hanging="10"/>
        <w:jc w:val="center"/>
      </w:pPr>
      <w:r>
        <w:rPr>
          <w:rFonts w:ascii="Times New Roman" w:eastAsia="Times New Roman" w:hAnsi="Times New Roman" w:cs="Times New Roman"/>
          <w:i/>
          <w:sz w:val="19"/>
        </w:rPr>
        <w:t>Ф</w:t>
      </w:r>
      <w:r>
        <w:rPr>
          <w:rFonts w:ascii="Times New Roman" w:eastAsia="Times New Roman" w:hAnsi="Times New Roman" w:cs="Times New Roman"/>
          <w:i/>
          <w:sz w:val="11"/>
        </w:rPr>
        <w:t xml:space="preserve">Д </w:t>
      </w:r>
      <w:r>
        <w:rPr>
          <w:rFonts w:ascii="Segoe UI Symbol" w:eastAsia="Segoe UI Symbol" w:hAnsi="Segoe UI Symbol" w:cs="Segoe UI Symbol"/>
          <w:sz w:val="19"/>
        </w:rPr>
        <w:t xml:space="preserve"> </w:t>
      </w:r>
      <w:r>
        <w:rPr>
          <w:rFonts w:ascii="Times New Roman" w:eastAsia="Times New Roman" w:hAnsi="Times New Roman" w:cs="Times New Roman"/>
          <w:i/>
          <w:sz w:val="19"/>
        </w:rPr>
        <w:t>К</w:t>
      </w:r>
      <w:r>
        <w:rPr>
          <w:rFonts w:ascii="Times New Roman" w:eastAsia="Times New Roman" w:hAnsi="Times New Roman" w:cs="Times New Roman"/>
          <w:i/>
          <w:sz w:val="11"/>
        </w:rPr>
        <w:t>ВН</w:t>
      </w:r>
    </w:p>
    <w:p w:rsidR="0037090F" w:rsidRDefault="006C09AB">
      <w:pPr>
        <w:spacing w:line="367" w:lineRule="auto"/>
        <w:ind w:left="-3" w:right="75" w:firstLine="396"/>
      </w:pPr>
      <w:r>
        <w:t xml:space="preserve">где </w:t>
      </w:r>
      <w:proofErr w:type="spellStart"/>
      <w:r>
        <w:rPr>
          <w:rFonts w:ascii="Times New Roman" w:eastAsia="Times New Roman" w:hAnsi="Times New Roman" w:cs="Times New Roman"/>
          <w:i/>
          <w:sz w:val="24"/>
        </w:rPr>
        <w:t>t</w:t>
      </w:r>
      <w:r>
        <w:rPr>
          <w:rFonts w:ascii="Times New Roman" w:eastAsia="Times New Roman" w:hAnsi="Times New Roman" w:cs="Times New Roman"/>
          <w:i/>
          <w:vertAlign w:val="subscript"/>
        </w:rPr>
        <w:t>i</w:t>
      </w:r>
      <w:proofErr w:type="spellEnd"/>
      <w:r>
        <w:rPr>
          <w:rFonts w:ascii="Times New Roman" w:eastAsia="Times New Roman" w:hAnsi="Times New Roman" w:cs="Times New Roman"/>
          <w:i/>
          <w:vertAlign w:val="subscript"/>
        </w:rPr>
        <w:t xml:space="preserve"> </w:t>
      </w:r>
      <w:r>
        <w:t xml:space="preserve">– </w:t>
      </w:r>
      <w:r>
        <w:t>плановая трудоемкость единицы продукции і-</w:t>
      </w:r>
      <w:proofErr w:type="spellStart"/>
      <w:r>
        <w:t>го</w:t>
      </w:r>
      <w:proofErr w:type="spellEnd"/>
      <w:r>
        <w:t xml:space="preserve"> вида в нормо-часах; </w:t>
      </w:r>
      <w:proofErr w:type="spellStart"/>
      <w:r>
        <w:rPr>
          <w:rFonts w:ascii="Times New Roman" w:eastAsia="Times New Roman" w:hAnsi="Times New Roman" w:cs="Times New Roman"/>
          <w:i/>
          <w:sz w:val="24"/>
        </w:rPr>
        <w:t>m</w:t>
      </w:r>
      <w:r>
        <w:rPr>
          <w:rFonts w:ascii="Times New Roman" w:eastAsia="Times New Roman" w:hAnsi="Times New Roman" w:cs="Times New Roman"/>
          <w:i/>
          <w:vertAlign w:val="subscript"/>
        </w:rPr>
        <w:t>i</w:t>
      </w:r>
      <w:proofErr w:type="spellEnd"/>
      <w:r>
        <w:rPr>
          <w:i/>
        </w:rPr>
        <w:t xml:space="preserve"> </w:t>
      </w:r>
      <w:r>
        <w:t>– количество единиц продукции і-</w:t>
      </w:r>
      <w:proofErr w:type="spellStart"/>
      <w:r>
        <w:t>го</w:t>
      </w:r>
      <w:proofErr w:type="spellEnd"/>
      <w:r>
        <w:t xml:space="preserve"> вида; </w:t>
      </w:r>
      <w:r>
        <w:rPr>
          <w:i/>
        </w:rPr>
        <w:t xml:space="preserve">n </w:t>
      </w:r>
      <w:r>
        <w:t xml:space="preserve">– количество видов изготовленной продукции. </w:t>
      </w:r>
    </w:p>
    <w:p w:rsidR="0037090F" w:rsidRDefault="006C09AB">
      <w:pPr>
        <w:spacing w:after="129"/>
        <w:ind w:left="-3" w:right="75"/>
      </w:pPr>
      <w:r>
        <w:t xml:space="preserve">Для определения численности сотрудников, занятых обслуживанием производства (управленческий аппарат, вспомогательные рабочие), расчет выполняется на основе норм обслуживания рабочих мест: </w:t>
      </w:r>
    </w:p>
    <w:p w:rsidR="0037090F" w:rsidRDefault="006C09AB">
      <w:pPr>
        <w:tabs>
          <w:tab w:val="center" w:pos="3455"/>
          <w:tab w:val="center" w:pos="4951"/>
          <w:tab w:val="right" w:pos="6216"/>
        </w:tabs>
        <w:spacing w:after="94" w:line="259" w:lineRule="auto"/>
        <w:ind w:right="0" w:firstLine="0"/>
        <w:jc w:val="left"/>
      </w:pPr>
      <w:r>
        <w:rPr>
          <w:sz w:val="22"/>
        </w:rPr>
        <w:tab/>
      </w:r>
      <w:r>
        <w:rPr>
          <w:rFonts w:ascii="Times New Roman" w:eastAsia="Times New Roman" w:hAnsi="Times New Roman" w:cs="Times New Roman"/>
          <w:i/>
          <w:sz w:val="19"/>
        </w:rPr>
        <w:t xml:space="preserve">Ч </w:t>
      </w:r>
      <w:r>
        <w:rPr>
          <w:rFonts w:ascii="Segoe UI Symbol" w:eastAsia="Segoe UI Symbol" w:hAnsi="Segoe UI Symbol" w:cs="Segoe UI Symbol"/>
          <w:sz w:val="19"/>
        </w:rPr>
        <w:t xml:space="preserve"> </w:t>
      </w:r>
      <w:proofErr w:type="spellStart"/>
      <w:r>
        <w:rPr>
          <w:rFonts w:ascii="Times New Roman" w:eastAsia="Times New Roman" w:hAnsi="Times New Roman" w:cs="Times New Roman"/>
          <w:i/>
          <w:sz w:val="19"/>
        </w:rPr>
        <w:t>m</w:t>
      </w:r>
      <w:r>
        <w:rPr>
          <w:rFonts w:ascii="Times New Roman" w:eastAsia="Times New Roman" w:hAnsi="Times New Roman" w:cs="Times New Roman"/>
          <w:i/>
          <w:sz w:val="11"/>
          <w:u w:val="single" w:color="000000"/>
        </w:rPr>
        <w:t>O</w:t>
      </w:r>
      <w:proofErr w:type="spellEnd"/>
      <w:r>
        <w:rPr>
          <w:rFonts w:ascii="Times New Roman" w:eastAsia="Times New Roman" w:hAnsi="Times New Roman" w:cs="Times New Roman"/>
          <w:i/>
          <w:sz w:val="11"/>
          <w:u w:val="single" w:color="000000"/>
        </w:rPr>
        <w:t xml:space="preserve"> </w:t>
      </w:r>
      <w:r>
        <w:rPr>
          <w:rFonts w:ascii="Segoe UI Symbol" w:eastAsia="Segoe UI Symbol" w:hAnsi="Segoe UI Symbol" w:cs="Segoe UI Symbol"/>
          <w:sz w:val="19"/>
        </w:rPr>
        <w:t></w:t>
      </w:r>
      <w:r>
        <w:rPr>
          <w:rFonts w:ascii="Times New Roman" w:eastAsia="Times New Roman" w:hAnsi="Times New Roman" w:cs="Times New Roman"/>
          <w:i/>
          <w:sz w:val="19"/>
        </w:rPr>
        <w:t>N</w:t>
      </w:r>
      <w:r>
        <w:rPr>
          <w:rFonts w:ascii="Times New Roman" w:eastAsia="Times New Roman" w:hAnsi="Times New Roman" w:cs="Times New Roman"/>
          <w:i/>
          <w:sz w:val="11"/>
          <w:u w:val="single" w:color="000000"/>
        </w:rPr>
        <w:t xml:space="preserve">СМ </w:t>
      </w:r>
      <w:r>
        <w:rPr>
          <w:rFonts w:ascii="Segoe UI Symbol" w:eastAsia="Segoe UI Symbol" w:hAnsi="Segoe UI Symbol" w:cs="Segoe UI Symbol"/>
          <w:sz w:val="19"/>
        </w:rPr>
        <w:t></w:t>
      </w:r>
      <w:r>
        <w:rPr>
          <w:rFonts w:ascii="Times New Roman" w:eastAsia="Times New Roman" w:hAnsi="Times New Roman" w:cs="Times New Roman"/>
          <w:i/>
          <w:sz w:val="19"/>
        </w:rPr>
        <w:t>К</w:t>
      </w:r>
      <w:r>
        <w:rPr>
          <w:rFonts w:ascii="Times New Roman" w:eastAsia="Times New Roman" w:hAnsi="Times New Roman" w:cs="Times New Roman"/>
          <w:i/>
          <w:sz w:val="11"/>
          <w:u w:val="single" w:color="000000"/>
        </w:rPr>
        <w:t xml:space="preserve">П </w:t>
      </w:r>
      <w:r>
        <w:t xml:space="preserve">,  </w:t>
      </w:r>
      <w:r>
        <w:tab/>
        <w:t xml:space="preserve"> </w:t>
      </w:r>
      <w:r>
        <w:tab/>
        <w:t xml:space="preserve">(1.18) </w:t>
      </w:r>
    </w:p>
    <w:p w:rsidR="0037090F" w:rsidRDefault="006C09AB">
      <w:pPr>
        <w:spacing w:after="39" w:line="259" w:lineRule="auto"/>
        <w:ind w:left="1624" w:right="672" w:hanging="10"/>
        <w:jc w:val="center"/>
      </w:pPr>
      <w:r>
        <w:rPr>
          <w:rFonts w:ascii="Times New Roman" w:eastAsia="Times New Roman" w:hAnsi="Times New Roman" w:cs="Times New Roman"/>
          <w:i/>
          <w:sz w:val="19"/>
        </w:rPr>
        <w:t>Н</w:t>
      </w:r>
      <w:r>
        <w:rPr>
          <w:rFonts w:ascii="Times New Roman" w:eastAsia="Times New Roman" w:hAnsi="Times New Roman" w:cs="Times New Roman"/>
          <w:i/>
          <w:sz w:val="11"/>
        </w:rPr>
        <w:t>ОБ</w:t>
      </w:r>
    </w:p>
    <w:p w:rsidR="0037090F" w:rsidRDefault="006C09AB">
      <w:pPr>
        <w:spacing w:after="111" w:line="259" w:lineRule="auto"/>
        <w:ind w:left="10" w:right="76" w:hanging="10"/>
        <w:jc w:val="right"/>
      </w:pPr>
      <w:r>
        <w:t xml:space="preserve">где </w:t>
      </w:r>
      <w:proofErr w:type="spellStart"/>
      <w:r>
        <w:rPr>
          <w:rFonts w:ascii="Times New Roman" w:eastAsia="Times New Roman" w:hAnsi="Times New Roman" w:cs="Times New Roman"/>
          <w:i/>
          <w:sz w:val="17"/>
        </w:rPr>
        <w:t>m</w:t>
      </w:r>
      <w:r>
        <w:rPr>
          <w:rFonts w:ascii="Times New Roman" w:eastAsia="Times New Roman" w:hAnsi="Times New Roman" w:cs="Times New Roman"/>
          <w:i/>
          <w:sz w:val="15"/>
          <w:vertAlign w:val="subscript"/>
        </w:rPr>
        <w:t>O</w:t>
      </w:r>
      <w:proofErr w:type="spellEnd"/>
      <w:r>
        <w:rPr>
          <w:i/>
        </w:rPr>
        <w:t xml:space="preserve"> </w:t>
      </w:r>
      <w:r>
        <w:t xml:space="preserve">– количество </w:t>
      </w:r>
      <w:proofErr w:type="spellStart"/>
      <w:r>
        <w:t>обслуживающи</w:t>
      </w:r>
      <w:r>
        <w:t>хся</w:t>
      </w:r>
      <w:proofErr w:type="spellEnd"/>
      <w:r>
        <w:t xml:space="preserve"> объектов (рабочих мест); </w:t>
      </w:r>
    </w:p>
    <w:p w:rsidR="0037090F" w:rsidRDefault="006C09AB">
      <w:pPr>
        <w:spacing w:line="334" w:lineRule="auto"/>
        <w:ind w:left="-3" w:right="75" w:firstLine="35"/>
      </w:pPr>
      <w:r>
        <w:rPr>
          <w:rFonts w:ascii="Times New Roman" w:eastAsia="Times New Roman" w:hAnsi="Times New Roman" w:cs="Times New Roman"/>
          <w:i/>
          <w:sz w:val="17"/>
        </w:rPr>
        <w:t>N</w:t>
      </w:r>
      <w:r>
        <w:rPr>
          <w:rFonts w:ascii="Times New Roman" w:eastAsia="Times New Roman" w:hAnsi="Times New Roman" w:cs="Times New Roman"/>
          <w:i/>
          <w:sz w:val="15"/>
          <w:vertAlign w:val="subscript"/>
        </w:rPr>
        <w:t>СМ</w:t>
      </w:r>
      <w:r>
        <w:rPr>
          <w:i/>
        </w:rPr>
        <w:t xml:space="preserve"> </w:t>
      </w:r>
      <w:r>
        <w:t xml:space="preserve">– количество рабочих смен в сутки; </w:t>
      </w:r>
      <w:r>
        <w:rPr>
          <w:rFonts w:ascii="Times New Roman" w:eastAsia="Times New Roman" w:hAnsi="Times New Roman" w:cs="Times New Roman"/>
          <w:i/>
          <w:sz w:val="26"/>
          <w:vertAlign w:val="subscript"/>
        </w:rPr>
        <w:t>Н</w:t>
      </w:r>
      <w:r>
        <w:rPr>
          <w:rFonts w:ascii="Times New Roman" w:eastAsia="Times New Roman" w:hAnsi="Times New Roman" w:cs="Times New Roman"/>
          <w:i/>
          <w:sz w:val="15"/>
          <w:vertAlign w:val="subscript"/>
        </w:rPr>
        <w:t>ОБ</w:t>
      </w:r>
      <w:r>
        <w:rPr>
          <w:i/>
        </w:rPr>
        <w:t xml:space="preserve"> </w:t>
      </w:r>
      <w:r>
        <w:t xml:space="preserve">– нормативное количество объектов, </w:t>
      </w:r>
      <w:proofErr w:type="spellStart"/>
      <w:r>
        <w:t>обслуживающееся</w:t>
      </w:r>
      <w:proofErr w:type="spellEnd"/>
      <w:r>
        <w:t xml:space="preserve"> одним работником;  </w:t>
      </w:r>
    </w:p>
    <w:p w:rsidR="0037090F" w:rsidRDefault="006C09AB">
      <w:pPr>
        <w:spacing w:after="41" w:line="316" w:lineRule="auto"/>
        <w:ind w:left="-3" w:right="75" w:firstLine="32"/>
      </w:pPr>
      <w:r>
        <w:rPr>
          <w:rFonts w:ascii="Times New Roman" w:eastAsia="Times New Roman" w:hAnsi="Times New Roman" w:cs="Times New Roman"/>
          <w:i/>
          <w:sz w:val="17"/>
        </w:rPr>
        <w:t>К</w:t>
      </w:r>
      <w:r>
        <w:rPr>
          <w:rFonts w:ascii="Times New Roman" w:eastAsia="Times New Roman" w:hAnsi="Times New Roman" w:cs="Times New Roman"/>
          <w:i/>
          <w:sz w:val="15"/>
          <w:vertAlign w:val="subscript"/>
        </w:rPr>
        <w:t>П</w:t>
      </w:r>
      <w:r>
        <w:rPr>
          <w:rFonts w:ascii="Times New Roman" w:eastAsia="Times New Roman" w:hAnsi="Times New Roman" w:cs="Times New Roman"/>
          <w:sz w:val="24"/>
        </w:rPr>
        <w:t xml:space="preserve"> </w:t>
      </w:r>
      <w:r>
        <w:t xml:space="preserve">– коэффициент перевода явочной численности работников в учетную: </w:t>
      </w:r>
    </w:p>
    <w:p w:rsidR="0037090F" w:rsidRDefault="006C09AB">
      <w:pPr>
        <w:tabs>
          <w:tab w:val="center" w:pos="3458"/>
          <w:tab w:val="center" w:pos="3817"/>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7456" behindDoc="0" locked="0" layoutInCell="1" allowOverlap="1">
                <wp:simplePos x="0" y="0"/>
                <wp:positionH relativeFrom="column">
                  <wp:posOffset>2011848</wp:posOffset>
                </wp:positionH>
                <wp:positionV relativeFrom="paragraph">
                  <wp:posOffset>113359</wp:posOffset>
                </wp:positionV>
                <wp:extent cx="375887" cy="4993"/>
                <wp:effectExtent l="0" t="0" r="0" b="0"/>
                <wp:wrapSquare wrapText="bothSides"/>
                <wp:docPr id="177967" name="Group 177967"/>
                <wp:cNvGraphicFramePr/>
                <a:graphic xmlns:a="http://schemas.openxmlformats.org/drawingml/2006/main">
                  <a:graphicData uri="http://schemas.microsoft.com/office/word/2010/wordprocessingGroup">
                    <wpg:wgp>
                      <wpg:cNvGrpSpPr/>
                      <wpg:grpSpPr>
                        <a:xfrm>
                          <a:off x="0" y="0"/>
                          <a:ext cx="375887" cy="4993"/>
                          <a:chOff x="0" y="0"/>
                          <a:chExt cx="375887" cy="4993"/>
                        </a:xfrm>
                      </wpg:grpSpPr>
                      <wps:wsp>
                        <wps:cNvPr id="8916" name="Shape 8916"/>
                        <wps:cNvSpPr/>
                        <wps:spPr>
                          <a:xfrm>
                            <a:off x="0" y="0"/>
                            <a:ext cx="375887" cy="0"/>
                          </a:xfrm>
                          <a:custGeom>
                            <a:avLst/>
                            <a:gdLst/>
                            <a:ahLst/>
                            <a:cxnLst/>
                            <a:rect l="0" t="0" r="0" b="0"/>
                            <a:pathLst>
                              <a:path w="375887">
                                <a:moveTo>
                                  <a:pt x="0" y="0"/>
                                </a:moveTo>
                                <a:lnTo>
                                  <a:pt x="375887" y="0"/>
                                </a:lnTo>
                              </a:path>
                            </a:pathLst>
                          </a:custGeom>
                          <a:ln w="4993"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7967" style="width:29.5974pt;height:0.393145pt;position:absolute;mso-position-horizontal-relative:text;mso-position-horizontal:absolute;margin-left:158.413pt;mso-position-vertical-relative:text;margin-top:8.92587pt;" coordsize="3758,49">
                <v:shape id="Shape 8916" style="position:absolute;width:3758;height:0;left:0;top:0;" coordsize="375887,0" path="m0,0l375887,0">
                  <v:stroke weight="0.393145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sz w:val="19"/>
        </w:rPr>
        <w:t>100</w:t>
      </w:r>
      <w:r>
        <w:rPr>
          <w:rFonts w:ascii="Times New Roman" w:eastAsia="Times New Roman" w:hAnsi="Times New Roman" w:cs="Times New Roman"/>
          <w:sz w:val="19"/>
        </w:rPr>
        <w:tab/>
      </w:r>
      <w:r>
        <w:t xml:space="preserve">, </w:t>
      </w:r>
      <w:r>
        <w:tab/>
        <w:t xml:space="preserve"> </w:t>
      </w:r>
      <w:r>
        <w:tab/>
        <w:t xml:space="preserve"> </w:t>
      </w:r>
      <w:r>
        <w:tab/>
        <w:t xml:space="preserve">(1.19) </w:t>
      </w:r>
    </w:p>
    <w:p w:rsidR="0037090F" w:rsidRDefault="006C09AB">
      <w:pPr>
        <w:spacing w:after="3" w:line="259" w:lineRule="auto"/>
        <w:ind w:left="1624" w:right="1986" w:hanging="10"/>
        <w:jc w:val="center"/>
      </w:pPr>
      <w:r>
        <w:rPr>
          <w:rFonts w:ascii="Times New Roman" w:eastAsia="Times New Roman" w:hAnsi="Times New Roman" w:cs="Times New Roman"/>
          <w:i/>
          <w:sz w:val="19"/>
        </w:rPr>
        <w:t>К</w:t>
      </w:r>
      <w:r>
        <w:rPr>
          <w:rFonts w:ascii="Times New Roman" w:eastAsia="Times New Roman" w:hAnsi="Times New Roman" w:cs="Times New Roman"/>
          <w:i/>
          <w:sz w:val="11"/>
        </w:rPr>
        <w:t xml:space="preserve">П </w:t>
      </w:r>
      <w:r>
        <w:rPr>
          <w:rFonts w:ascii="Segoe UI Symbol" w:eastAsia="Segoe UI Symbol" w:hAnsi="Segoe UI Symbol" w:cs="Segoe UI Symbol"/>
          <w:sz w:val="29"/>
          <w:vertAlign w:val="subscript"/>
        </w:rPr>
        <w:t></w:t>
      </w:r>
    </w:p>
    <w:p w:rsidR="0037090F" w:rsidRDefault="006C09AB">
      <w:pPr>
        <w:spacing w:after="0" w:line="259" w:lineRule="auto"/>
        <w:ind w:left="860" w:right="170" w:hanging="10"/>
        <w:jc w:val="center"/>
      </w:pPr>
      <w:r>
        <w:rPr>
          <w:rFonts w:ascii="Times New Roman" w:eastAsia="Times New Roman" w:hAnsi="Times New Roman" w:cs="Times New Roman"/>
          <w:sz w:val="19"/>
        </w:rPr>
        <w:t>100</w:t>
      </w:r>
      <w:r>
        <w:rPr>
          <w:rFonts w:ascii="Segoe UI Symbol" w:eastAsia="Segoe UI Symbol" w:hAnsi="Segoe UI Symbol" w:cs="Segoe UI Symbol"/>
          <w:sz w:val="19"/>
        </w:rPr>
        <w:t xml:space="preserve"> </w:t>
      </w:r>
      <w:r>
        <w:rPr>
          <w:rFonts w:ascii="Times New Roman" w:eastAsia="Times New Roman" w:hAnsi="Times New Roman" w:cs="Times New Roman"/>
          <w:i/>
          <w:sz w:val="19"/>
        </w:rPr>
        <w:t>F</w:t>
      </w:r>
    </w:p>
    <w:p w:rsidR="0037090F" w:rsidRDefault="006C09AB">
      <w:pPr>
        <w:ind w:left="292" w:right="75" w:firstLine="0"/>
      </w:pPr>
      <w:r>
        <w:t xml:space="preserve">где </w:t>
      </w:r>
      <w:r>
        <w:rPr>
          <w:i/>
        </w:rPr>
        <w:t xml:space="preserve">F </w:t>
      </w:r>
      <w:r>
        <w:t xml:space="preserve">– </w:t>
      </w:r>
      <w:r>
        <w:t xml:space="preserve">плановый процент невыходов на работу. </w:t>
      </w:r>
    </w:p>
    <w:p w:rsidR="0037090F" w:rsidRDefault="006C09AB">
      <w:pPr>
        <w:ind w:left="-3" w:right="75"/>
      </w:pPr>
      <w:r>
        <w:t>Численность управленческого персонала определяется на основе типичных окладных и штатно-окладных расписаний и моделей организационных структур управления. Численность сотрудников может быть определена не только по каж</w:t>
      </w:r>
      <w:r>
        <w:t xml:space="preserve">дой отдельной функции управления, но и по отдельным видам работ (учетные, проектные, </w:t>
      </w:r>
      <w:r>
        <w:lastRenderedPageBreak/>
        <w:t xml:space="preserve">вычислительные), а также по должностям (конструкторы, технологи, экономисты). </w:t>
      </w:r>
    </w:p>
    <w:p w:rsidR="0037090F" w:rsidRDefault="006C09AB">
      <w:pPr>
        <w:ind w:left="-3" w:right="75"/>
      </w:pPr>
      <w:r>
        <w:t xml:space="preserve">Важной является классификация персонала по профессиям, специальностям и квалификации. </w:t>
      </w:r>
    </w:p>
    <w:p w:rsidR="0037090F" w:rsidRDefault="006C09AB">
      <w:pPr>
        <w:ind w:left="-3" w:right="75"/>
      </w:pPr>
      <w:r>
        <w:rPr>
          <w:b/>
          <w:i/>
        </w:rPr>
        <w:t>Профе</w:t>
      </w:r>
      <w:r>
        <w:rPr>
          <w:b/>
          <w:i/>
        </w:rPr>
        <w:t xml:space="preserve">ссия </w:t>
      </w:r>
      <w:r>
        <w:t xml:space="preserve">характеризует вид трудовой деятельности, </w:t>
      </w:r>
      <w:r>
        <w:rPr>
          <w:b/>
          <w:i/>
        </w:rPr>
        <w:t xml:space="preserve">специальность </w:t>
      </w:r>
      <w:r>
        <w:t xml:space="preserve">выделяется в пределах определенной профессии и характеризует относительно узкий вид работ. </w:t>
      </w:r>
    </w:p>
    <w:p w:rsidR="0037090F" w:rsidRDefault="006C09AB">
      <w:pPr>
        <w:ind w:left="-3" w:right="75"/>
      </w:pPr>
      <w:r>
        <w:rPr>
          <w:b/>
          <w:i/>
        </w:rPr>
        <w:t xml:space="preserve">Квалификация </w:t>
      </w:r>
      <w:r>
        <w:t>характеризует качество, сложность труда и является совокупностью специальных знаний и навык</w:t>
      </w:r>
      <w:r>
        <w:t xml:space="preserve">ов, определяющих степень подготовленности сотрудника к выполнению профессиональных функций обусловленной сложности. Конкретный уровень квалификации определяется с помощью </w:t>
      </w:r>
      <w:proofErr w:type="spellStart"/>
      <w:r>
        <w:t>тарифноквалификационных</w:t>
      </w:r>
      <w:proofErr w:type="spellEnd"/>
      <w:r>
        <w:t xml:space="preserve"> справочников и характеризуется разрядами. Уровень квалификаци</w:t>
      </w:r>
      <w:r>
        <w:t xml:space="preserve">и руководителей, специалистов и служащих зависит от уровня образования и опыта работы. </w:t>
      </w:r>
    </w:p>
    <w:p w:rsidR="0037090F" w:rsidRDefault="006C09AB">
      <w:pPr>
        <w:ind w:left="-3" w:right="75"/>
      </w:pPr>
      <w:r>
        <w:rPr>
          <w:b/>
        </w:rPr>
        <w:t xml:space="preserve">Производительность труда </w:t>
      </w:r>
      <w:r>
        <w:t>– это показатель, характеризующий ее эффективность и показывающий способность рабочих выпускать определенное количество продукции за единицу вр</w:t>
      </w:r>
      <w:r>
        <w:t xml:space="preserve">емени. Уровень производительности труда характеризуется показателем выработки, показывающей количество продукции, изготовленной за единицу времени. Обратным к выработке является показатель трудоемкости. </w:t>
      </w:r>
    </w:p>
    <w:p w:rsidR="0037090F" w:rsidRDefault="006C09AB">
      <w:pPr>
        <w:spacing w:after="110"/>
        <w:ind w:left="-3" w:right="75"/>
      </w:pPr>
      <w:r>
        <w:t xml:space="preserve">Существующие методы определения выработки приведены </w:t>
      </w:r>
      <w:r>
        <w:t xml:space="preserve">в табл. 1.2. </w:t>
      </w:r>
    </w:p>
    <w:p w:rsidR="0037090F" w:rsidRDefault="006C09AB">
      <w:pPr>
        <w:ind w:left="-3" w:right="75" w:firstLine="0"/>
      </w:pPr>
      <w:r>
        <w:t xml:space="preserve">Таблица 1.2 – Методы определения выработки </w:t>
      </w:r>
    </w:p>
    <w:tbl>
      <w:tblPr>
        <w:tblStyle w:val="TableGrid"/>
        <w:tblW w:w="6231" w:type="dxa"/>
        <w:tblInd w:w="11" w:type="dxa"/>
        <w:tblCellMar>
          <w:top w:w="34" w:type="dxa"/>
          <w:left w:w="106" w:type="dxa"/>
          <w:bottom w:w="0" w:type="dxa"/>
          <w:right w:w="70" w:type="dxa"/>
        </w:tblCellMar>
        <w:tblLook w:val="04A0" w:firstRow="1" w:lastRow="0" w:firstColumn="1" w:lastColumn="0" w:noHBand="0" w:noVBand="1"/>
      </w:tblPr>
      <w:tblGrid>
        <w:gridCol w:w="1440"/>
        <w:gridCol w:w="4791"/>
      </w:tblGrid>
      <w:tr w:rsidR="0037090F">
        <w:trPr>
          <w:trHeight w:val="204"/>
        </w:trPr>
        <w:tc>
          <w:tcPr>
            <w:tcW w:w="1440"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left="5" w:right="0" w:firstLine="0"/>
              <w:jc w:val="left"/>
            </w:pPr>
            <w:r>
              <w:rPr>
                <w:b/>
                <w:sz w:val="16"/>
              </w:rPr>
              <w:t xml:space="preserve">Название метода </w:t>
            </w:r>
          </w:p>
        </w:tc>
        <w:tc>
          <w:tcPr>
            <w:tcW w:w="4791"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right="32" w:firstLine="0"/>
              <w:jc w:val="center"/>
            </w:pPr>
            <w:r>
              <w:rPr>
                <w:b/>
                <w:sz w:val="16"/>
              </w:rPr>
              <w:t xml:space="preserve">Характеристика метода </w:t>
            </w:r>
          </w:p>
        </w:tc>
      </w:tr>
      <w:tr w:rsidR="0037090F">
        <w:trPr>
          <w:trHeight w:val="791"/>
        </w:trPr>
        <w:tc>
          <w:tcPr>
            <w:tcW w:w="144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 xml:space="preserve">Натуральный </w:t>
            </w:r>
          </w:p>
        </w:tc>
        <w:tc>
          <w:tcPr>
            <w:tcW w:w="47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39" w:lineRule="auto"/>
              <w:ind w:left="3" w:right="37" w:firstLine="0"/>
            </w:pPr>
            <w:r>
              <w:rPr>
                <w:sz w:val="16"/>
              </w:rPr>
              <w:t xml:space="preserve">Деление объема изготовленной продукции в физических единицах на количество затраченного времени в нормо-часах (разновидностью натуральных измерителей вычисления </w:t>
            </w:r>
          </w:p>
          <w:p w:rsidR="0037090F" w:rsidRDefault="006C09AB">
            <w:pPr>
              <w:spacing w:after="0" w:line="259" w:lineRule="auto"/>
              <w:ind w:left="3" w:right="0" w:firstLine="0"/>
              <w:jc w:val="left"/>
            </w:pPr>
            <w:r>
              <w:rPr>
                <w:sz w:val="16"/>
              </w:rPr>
              <w:t xml:space="preserve">выработки являются условно-натуральные) </w:t>
            </w:r>
          </w:p>
        </w:tc>
      </w:tr>
      <w:tr w:rsidR="0037090F">
        <w:trPr>
          <w:trHeight w:val="792"/>
        </w:trPr>
        <w:tc>
          <w:tcPr>
            <w:tcW w:w="144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 xml:space="preserve">Стоимостный </w:t>
            </w:r>
          </w:p>
        </w:tc>
        <w:tc>
          <w:tcPr>
            <w:tcW w:w="47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35" w:firstLine="0"/>
            </w:pPr>
            <w:r>
              <w:rPr>
                <w:sz w:val="16"/>
              </w:rPr>
              <w:t xml:space="preserve">Деление объема изготовленной продукции </w:t>
            </w:r>
            <w:r>
              <w:rPr>
                <w:sz w:val="16"/>
              </w:rPr>
              <w:t xml:space="preserve">в гривнах на затраты времени, выраженного в среднесписочной численности рабочих или отработанном ими количестве человеко-дней, </w:t>
            </w:r>
            <w:proofErr w:type="spellStart"/>
            <w:r>
              <w:rPr>
                <w:sz w:val="16"/>
              </w:rPr>
              <w:t>человекочасов</w:t>
            </w:r>
            <w:proofErr w:type="spellEnd"/>
            <w:r>
              <w:rPr>
                <w:sz w:val="16"/>
              </w:rPr>
              <w:t xml:space="preserve"> </w:t>
            </w:r>
          </w:p>
        </w:tc>
      </w:tr>
      <w:tr w:rsidR="0037090F">
        <w:trPr>
          <w:trHeight w:val="401"/>
        </w:trPr>
        <w:tc>
          <w:tcPr>
            <w:tcW w:w="144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6"/>
              </w:rPr>
              <w:t xml:space="preserve">Трудовой </w:t>
            </w:r>
          </w:p>
        </w:tc>
        <w:tc>
          <w:tcPr>
            <w:tcW w:w="47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0" w:firstLine="0"/>
            </w:pPr>
            <w:r>
              <w:rPr>
                <w:sz w:val="16"/>
              </w:rPr>
              <w:t xml:space="preserve">Деление объема продукции, представленной </w:t>
            </w:r>
            <w:r>
              <w:rPr>
                <w:sz w:val="16"/>
              </w:rPr>
              <w:t xml:space="preserve">в расходах рабочего времени в нормо-часах, на количество рабочих </w:t>
            </w:r>
          </w:p>
        </w:tc>
      </w:tr>
    </w:tbl>
    <w:p w:rsidR="0037090F" w:rsidRDefault="006C09AB">
      <w:pPr>
        <w:spacing w:after="0" w:line="259" w:lineRule="auto"/>
        <w:ind w:left="292" w:right="0" w:firstLine="0"/>
        <w:jc w:val="left"/>
      </w:pPr>
      <w:r>
        <w:t xml:space="preserve"> </w:t>
      </w:r>
    </w:p>
    <w:p w:rsidR="0037090F" w:rsidRDefault="006C09AB">
      <w:pPr>
        <w:ind w:left="-3" w:right="75"/>
      </w:pPr>
      <w:r>
        <w:t xml:space="preserve">Планирование производительности труда осуществляется методом прямого счета и </w:t>
      </w:r>
      <w:proofErr w:type="spellStart"/>
      <w:r>
        <w:t>пофакторным</w:t>
      </w:r>
      <w:proofErr w:type="spellEnd"/>
      <w:r>
        <w:t xml:space="preserve"> методом.  </w:t>
      </w:r>
    </w:p>
    <w:p w:rsidR="0037090F" w:rsidRDefault="006C09AB">
      <w:pPr>
        <w:spacing w:after="152"/>
        <w:ind w:left="-3" w:right="75"/>
      </w:pPr>
      <w:r>
        <w:rPr>
          <w:b/>
        </w:rPr>
        <w:lastRenderedPageBreak/>
        <w:t xml:space="preserve">Метод прямого счета </w:t>
      </w:r>
      <w:r>
        <w:t>предусматривает определение планового уровня производительности труда (</w:t>
      </w:r>
      <w:r>
        <w:rPr>
          <w:i/>
        </w:rPr>
        <w:t>П</w:t>
      </w:r>
      <w:r>
        <w:rPr>
          <w:i/>
          <w:vertAlign w:val="subscript"/>
        </w:rPr>
        <w:t>ПЛ</w:t>
      </w:r>
      <w:r>
        <w:t xml:space="preserve">) путем деления запланированного объема выпуска продукции в стоимостном выражении или в натуральных единицах ( </w:t>
      </w:r>
      <w:r>
        <w:rPr>
          <w:rFonts w:ascii="Times New Roman" w:eastAsia="Times New Roman" w:hAnsi="Times New Roman" w:cs="Times New Roman"/>
          <w:i/>
          <w:sz w:val="24"/>
        </w:rPr>
        <w:t>Q</w:t>
      </w:r>
      <w:r>
        <w:rPr>
          <w:rFonts w:ascii="Times New Roman" w:eastAsia="Times New Roman" w:hAnsi="Times New Roman" w:cs="Times New Roman"/>
          <w:i/>
          <w:vertAlign w:val="subscript"/>
        </w:rPr>
        <w:t>ПЛ</w:t>
      </w:r>
      <w:r>
        <w:rPr>
          <w:i/>
        </w:rPr>
        <w:t xml:space="preserve"> </w:t>
      </w:r>
      <w:r>
        <w:t xml:space="preserve">или </w:t>
      </w:r>
      <w:r>
        <w:rPr>
          <w:rFonts w:ascii="Times New Roman" w:eastAsia="Times New Roman" w:hAnsi="Times New Roman" w:cs="Times New Roman"/>
          <w:i/>
          <w:sz w:val="24"/>
        </w:rPr>
        <w:t>N</w:t>
      </w:r>
      <w:r>
        <w:rPr>
          <w:rFonts w:ascii="Times New Roman" w:eastAsia="Times New Roman" w:hAnsi="Times New Roman" w:cs="Times New Roman"/>
          <w:i/>
          <w:vertAlign w:val="subscript"/>
        </w:rPr>
        <w:t xml:space="preserve">ПЛ </w:t>
      </w:r>
      <w:r>
        <w:t>) на плановую численность промышленно-производственного пер</w:t>
      </w:r>
      <w:r>
        <w:t>сонала (</w:t>
      </w:r>
      <w:r>
        <w:rPr>
          <w:rFonts w:ascii="Times New Roman" w:eastAsia="Times New Roman" w:hAnsi="Times New Roman" w:cs="Times New Roman"/>
          <w:i/>
          <w:sz w:val="24"/>
        </w:rPr>
        <w:t xml:space="preserve">Ч </w:t>
      </w:r>
      <w:r>
        <w:rPr>
          <w:rFonts w:ascii="Times New Roman" w:eastAsia="Times New Roman" w:hAnsi="Times New Roman" w:cs="Times New Roman"/>
          <w:i/>
          <w:sz w:val="14"/>
        </w:rPr>
        <w:t xml:space="preserve">ПЛ </w:t>
      </w:r>
      <w:r>
        <w:t xml:space="preserve">): </w:t>
      </w:r>
    </w:p>
    <w:p w:rsidR="0037090F" w:rsidRDefault="006C09AB">
      <w:pPr>
        <w:tabs>
          <w:tab w:val="center" w:pos="3496"/>
          <w:tab w:val="center" w:pos="4425"/>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8480" behindDoc="0" locked="0" layoutInCell="1" allowOverlap="1">
                <wp:simplePos x="0" y="0"/>
                <wp:positionH relativeFrom="column">
                  <wp:posOffset>2117014</wp:posOffset>
                </wp:positionH>
                <wp:positionV relativeFrom="paragraph">
                  <wp:posOffset>107192</wp:posOffset>
                </wp:positionV>
                <wp:extent cx="776548" cy="5052"/>
                <wp:effectExtent l="0" t="0" r="0" b="0"/>
                <wp:wrapNone/>
                <wp:docPr id="180592" name="Group 180592"/>
                <wp:cNvGraphicFramePr/>
                <a:graphic xmlns:a="http://schemas.openxmlformats.org/drawingml/2006/main">
                  <a:graphicData uri="http://schemas.microsoft.com/office/word/2010/wordprocessingGroup">
                    <wpg:wgp>
                      <wpg:cNvGrpSpPr/>
                      <wpg:grpSpPr>
                        <a:xfrm>
                          <a:off x="0" y="0"/>
                          <a:ext cx="776548" cy="5052"/>
                          <a:chOff x="0" y="0"/>
                          <a:chExt cx="776548" cy="5052"/>
                        </a:xfrm>
                      </wpg:grpSpPr>
                      <wps:wsp>
                        <wps:cNvPr id="9199" name="Shape 9199"/>
                        <wps:cNvSpPr/>
                        <wps:spPr>
                          <a:xfrm>
                            <a:off x="0" y="0"/>
                            <a:ext cx="233754" cy="0"/>
                          </a:xfrm>
                          <a:custGeom>
                            <a:avLst/>
                            <a:gdLst/>
                            <a:ahLst/>
                            <a:cxnLst/>
                            <a:rect l="0" t="0" r="0" b="0"/>
                            <a:pathLst>
                              <a:path w="233754">
                                <a:moveTo>
                                  <a:pt x="0" y="0"/>
                                </a:moveTo>
                                <a:lnTo>
                                  <a:pt x="233754" y="0"/>
                                </a:lnTo>
                              </a:path>
                            </a:pathLst>
                          </a:custGeom>
                          <a:ln w="5052" cap="flat">
                            <a:round/>
                          </a:ln>
                        </wps:spPr>
                        <wps:style>
                          <a:lnRef idx="1">
                            <a:srgbClr val="000000"/>
                          </a:lnRef>
                          <a:fillRef idx="0">
                            <a:srgbClr val="000000">
                              <a:alpha val="0"/>
                            </a:srgbClr>
                          </a:fillRef>
                          <a:effectRef idx="0">
                            <a:scrgbClr r="0" g="0" b="0"/>
                          </a:effectRef>
                          <a:fontRef idx="none"/>
                        </wps:style>
                        <wps:bodyPr/>
                      </wps:wsp>
                      <wps:wsp>
                        <wps:cNvPr id="9200" name="Shape 9200"/>
                        <wps:cNvSpPr/>
                        <wps:spPr>
                          <a:xfrm>
                            <a:off x="535221" y="0"/>
                            <a:ext cx="241327" cy="0"/>
                          </a:xfrm>
                          <a:custGeom>
                            <a:avLst/>
                            <a:gdLst/>
                            <a:ahLst/>
                            <a:cxnLst/>
                            <a:rect l="0" t="0" r="0" b="0"/>
                            <a:pathLst>
                              <a:path w="241327">
                                <a:moveTo>
                                  <a:pt x="0" y="0"/>
                                </a:moveTo>
                                <a:lnTo>
                                  <a:pt x="241327" y="0"/>
                                </a:lnTo>
                              </a:path>
                            </a:pathLst>
                          </a:custGeom>
                          <a:ln w="5052"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0592" style="width:61.1455pt;height:0.397761pt;position:absolute;z-index:202;mso-position-horizontal-relative:text;mso-position-horizontal:absolute;margin-left:166.694pt;mso-position-vertical-relative:text;margin-top:8.44031pt;" coordsize="7765,50">
                <v:shape id="Shape 9199" style="position:absolute;width:2337;height:0;left:0;top:0;" coordsize="233754,0" path="m0,0l233754,0">
                  <v:stroke weight="0.397761pt" endcap="flat" joinstyle="round" on="true" color="#000000"/>
                  <v:fill on="false" color="#000000" opacity="0"/>
                </v:shape>
                <v:shape id="Shape 9200" style="position:absolute;width:2413;height:0;left:5352;top:0;" coordsize="241327,0" path="m0,0l241327,0">
                  <v:stroke weight="0.397761pt" endcap="flat" joinstyle="round" on="true" color="#000000"/>
                  <v:fill on="false" color="#000000" opacity="0"/>
                </v:shape>
              </v:group>
            </w:pict>
          </mc:Fallback>
        </mc:AlternateContent>
      </w:r>
      <w:r>
        <w:rPr>
          <w:sz w:val="22"/>
        </w:rPr>
        <w:tab/>
      </w:r>
      <w:r>
        <w:rPr>
          <w:rFonts w:ascii="Times New Roman" w:eastAsia="Times New Roman" w:hAnsi="Times New Roman" w:cs="Times New Roman"/>
          <w:i/>
          <w:sz w:val="19"/>
        </w:rPr>
        <w:t>Q</w:t>
      </w:r>
      <w:r>
        <w:rPr>
          <w:rFonts w:ascii="Times New Roman" w:eastAsia="Times New Roman" w:hAnsi="Times New Roman" w:cs="Times New Roman"/>
          <w:i/>
          <w:sz w:val="17"/>
          <w:vertAlign w:val="superscript"/>
        </w:rPr>
        <w:t>ПЛ</w:t>
      </w:r>
      <w:r>
        <w:rPr>
          <w:rFonts w:ascii="Times New Roman" w:eastAsia="Times New Roman" w:hAnsi="Times New Roman" w:cs="Times New Roman"/>
          <w:i/>
          <w:sz w:val="17"/>
          <w:vertAlign w:val="superscript"/>
        </w:rPr>
        <w:tab/>
      </w:r>
      <w:r>
        <w:rPr>
          <w:rFonts w:ascii="Times New Roman" w:eastAsia="Times New Roman" w:hAnsi="Times New Roman" w:cs="Times New Roman"/>
          <w:i/>
          <w:sz w:val="19"/>
        </w:rPr>
        <w:t xml:space="preserve">N </w:t>
      </w:r>
      <w:r>
        <w:rPr>
          <w:rFonts w:ascii="Times New Roman" w:eastAsia="Times New Roman" w:hAnsi="Times New Roman" w:cs="Times New Roman"/>
          <w:i/>
          <w:sz w:val="17"/>
          <w:vertAlign w:val="superscript"/>
        </w:rPr>
        <w:t xml:space="preserve">ПЛ </w:t>
      </w:r>
      <w:r>
        <w:t xml:space="preserve">. </w:t>
      </w:r>
      <w:r>
        <w:tab/>
        <w:t xml:space="preserve"> </w:t>
      </w:r>
      <w:r>
        <w:tab/>
        <w:t xml:space="preserve">(1.20) </w:t>
      </w:r>
    </w:p>
    <w:p w:rsidR="0037090F" w:rsidRDefault="006C09AB">
      <w:pPr>
        <w:tabs>
          <w:tab w:val="center" w:pos="3136"/>
          <w:tab w:val="center" w:pos="3893"/>
        </w:tabs>
        <w:spacing w:after="0" w:line="259" w:lineRule="auto"/>
        <w:ind w:right="0" w:firstLine="0"/>
        <w:jc w:val="left"/>
      </w:pPr>
      <w:r>
        <w:rPr>
          <w:sz w:val="22"/>
        </w:rPr>
        <w:tab/>
      </w:r>
      <w:r>
        <w:rPr>
          <w:rFonts w:ascii="Times New Roman" w:eastAsia="Times New Roman" w:hAnsi="Times New Roman" w:cs="Times New Roman"/>
          <w:i/>
          <w:sz w:val="19"/>
        </w:rPr>
        <w:t xml:space="preserve">Ч </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Times New Roman" w:eastAsia="Times New Roman" w:hAnsi="Times New Roman" w:cs="Times New Roman"/>
          <w:sz w:val="19"/>
        </w:rPr>
        <w:t xml:space="preserve">  или  </w:t>
      </w:r>
    </w:p>
    <w:p w:rsidR="0037090F" w:rsidRDefault="006C09AB">
      <w:pPr>
        <w:tabs>
          <w:tab w:val="center" w:pos="3490"/>
          <w:tab w:val="center" w:pos="4339"/>
        </w:tabs>
        <w:spacing w:after="37" w:line="259" w:lineRule="auto"/>
        <w:ind w:right="0" w:firstLine="0"/>
        <w:jc w:val="left"/>
      </w:pPr>
      <w:r>
        <w:rPr>
          <w:sz w:val="22"/>
        </w:rPr>
        <w:tab/>
      </w:r>
      <w:r>
        <w:rPr>
          <w:rFonts w:ascii="Times New Roman" w:eastAsia="Times New Roman" w:hAnsi="Times New Roman" w:cs="Times New Roman"/>
          <w:i/>
          <w:sz w:val="19"/>
        </w:rPr>
        <w:t xml:space="preserve">Ч </w:t>
      </w:r>
      <w:r>
        <w:rPr>
          <w:rFonts w:ascii="Times New Roman" w:eastAsia="Times New Roman" w:hAnsi="Times New Roman" w:cs="Times New Roman"/>
          <w:i/>
          <w:sz w:val="11"/>
        </w:rPr>
        <w:t>ПЛ</w:t>
      </w:r>
      <w:r>
        <w:rPr>
          <w:rFonts w:ascii="Times New Roman" w:eastAsia="Times New Roman" w:hAnsi="Times New Roman" w:cs="Times New Roman"/>
          <w:i/>
          <w:sz w:val="11"/>
        </w:rPr>
        <w:tab/>
      </w:r>
      <w:r>
        <w:rPr>
          <w:rFonts w:ascii="Times New Roman" w:eastAsia="Times New Roman" w:hAnsi="Times New Roman" w:cs="Times New Roman"/>
          <w:i/>
          <w:sz w:val="19"/>
        </w:rPr>
        <w:t xml:space="preserve">Ч </w:t>
      </w:r>
      <w:r>
        <w:rPr>
          <w:rFonts w:ascii="Times New Roman" w:eastAsia="Times New Roman" w:hAnsi="Times New Roman" w:cs="Times New Roman"/>
          <w:i/>
          <w:sz w:val="11"/>
        </w:rPr>
        <w:t>ПЛ</w:t>
      </w:r>
    </w:p>
    <w:p w:rsidR="0037090F" w:rsidRDefault="006C09AB">
      <w:pPr>
        <w:spacing w:after="0" w:line="259" w:lineRule="auto"/>
        <w:ind w:left="292" w:right="0" w:firstLine="0"/>
        <w:jc w:val="left"/>
      </w:pPr>
      <w:r>
        <w:t xml:space="preserve"> </w:t>
      </w:r>
    </w:p>
    <w:p w:rsidR="0037090F" w:rsidRDefault="006C09AB">
      <w:pPr>
        <w:ind w:left="-3" w:right="75"/>
      </w:pPr>
      <w:proofErr w:type="spellStart"/>
      <w:r>
        <w:rPr>
          <w:b/>
        </w:rPr>
        <w:t>Пофакторный</w:t>
      </w:r>
      <w:proofErr w:type="spellEnd"/>
      <w:r>
        <w:rPr>
          <w:b/>
        </w:rPr>
        <w:t xml:space="preserve"> метод </w:t>
      </w:r>
      <w:r>
        <w:t xml:space="preserve">предусматривает расчет прироста производительности труда в результате экономии численности рабочих под воздействием разных факторов. </w:t>
      </w:r>
    </w:p>
    <w:p w:rsidR="0037090F" w:rsidRDefault="006C09AB">
      <w:pPr>
        <w:spacing w:after="0" w:line="259" w:lineRule="auto"/>
        <w:ind w:left="9" w:right="0" w:firstLine="0"/>
        <w:jc w:val="left"/>
      </w:pPr>
      <w:r>
        <w:t xml:space="preserve"> </w:t>
      </w:r>
    </w:p>
    <w:p w:rsidR="0037090F" w:rsidRDefault="006C09AB">
      <w:pPr>
        <w:spacing w:after="4" w:line="249" w:lineRule="auto"/>
        <w:ind w:left="87" w:right="157" w:hanging="10"/>
        <w:jc w:val="center"/>
      </w:pPr>
      <w:r>
        <w:rPr>
          <w:b/>
        </w:rPr>
        <w:t xml:space="preserve">1.14. Понятие и функции заработной платы </w:t>
      </w:r>
    </w:p>
    <w:p w:rsidR="0037090F" w:rsidRDefault="006C09AB">
      <w:pPr>
        <w:spacing w:after="0" w:line="259" w:lineRule="auto"/>
        <w:ind w:left="9" w:right="0" w:firstLine="0"/>
        <w:jc w:val="left"/>
      </w:pPr>
      <w:r>
        <w:t xml:space="preserve"> </w:t>
      </w:r>
    </w:p>
    <w:p w:rsidR="0037090F" w:rsidRDefault="006C09AB">
      <w:pPr>
        <w:ind w:left="-3" w:right="75"/>
      </w:pPr>
      <w:r>
        <w:rPr>
          <w:b/>
          <w:i/>
        </w:rPr>
        <w:t xml:space="preserve">Оплата труда (заработная плата) </w:t>
      </w:r>
      <w:r>
        <w:t xml:space="preserve">– </w:t>
      </w:r>
      <w:r>
        <w:t xml:space="preserve">денежное выражение стоимости и цены рабочей силы, выступающей в форме любого заработка, выплаченного владельцем фирмы сотруднику за выполненную работу. </w:t>
      </w:r>
    </w:p>
    <w:p w:rsidR="0037090F" w:rsidRDefault="006C09AB">
      <w:pPr>
        <w:ind w:left="-3" w:right="75"/>
      </w:pPr>
      <w:r>
        <w:t xml:space="preserve">Заработная плата сотрудника независимо от вида фирмы определяется его личным трудовым вкладом, зависит </w:t>
      </w:r>
      <w:r>
        <w:t xml:space="preserve">от конечных результатов работы фирмы и максимальными размерами не ограничивается. </w:t>
      </w:r>
    </w:p>
    <w:p w:rsidR="0037090F" w:rsidRDefault="006C09AB">
      <w:pPr>
        <w:ind w:left="-3" w:right="75"/>
      </w:pPr>
      <w:r>
        <w:rPr>
          <w:b/>
        </w:rPr>
        <w:t xml:space="preserve">Основная заработная плата сотрудника определяется </w:t>
      </w:r>
      <w:r>
        <w:t>тарифными ставками, должностными окладами, сдельными расценками, а также доплатами в размерах, установленных действующим за</w:t>
      </w:r>
      <w:r>
        <w:t xml:space="preserve">конодательством. Ее размер зависит от результатов работы самого сотрудника. </w:t>
      </w:r>
    </w:p>
    <w:p w:rsidR="0037090F" w:rsidRDefault="006C09AB">
      <w:pPr>
        <w:spacing w:after="0" w:line="244" w:lineRule="auto"/>
        <w:ind w:left="-6" w:right="68" w:firstLine="283"/>
        <w:jc w:val="left"/>
      </w:pPr>
      <w:r>
        <w:rPr>
          <w:b/>
        </w:rPr>
        <w:t xml:space="preserve">Величина </w:t>
      </w:r>
      <w:r>
        <w:rPr>
          <w:b/>
        </w:rPr>
        <w:tab/>
        <w:t xml:space="preserve">дополнительной </w:t>
      </w:r>
      <w:r>
        <w:rPr>
          <w:b/>
        </w:rPr>
        <w:tab/>
        <w:t xml:space="preserve">заработной </w:t>
      </w:r>
      <w:r>
        <w:rPr>
          <w:b/>
        </w:rPr>
        <w:tab/>
        <w:t xml:space="preserve">платы </w:t>
      </w:r>
      <w:r>
        <w:rPr>
          <w:b/>
        </w:rPr>
        <w:tab/>
        <w:t xml:space="preserve">определяется </w:t>
      </w:r>
      <w:r>
        <w:t>конечными результатами деятельности фирмы и выступает в форме премий, вознаграждений, поощрительных выплат, а также допла</w:t>
      </w:r>
      <w:r>
        <w:t xml:space="preserve">т в размерах, </w:t>
      </w:r>
      <w:r>
        <w:tab/>
        <w:t xml:space="preserve">превышающих </w:t>
      </w:r>
      <w:r>
        <w:tab/>
        <w:t xml:space="preserve">установленные </w:t>
      </w:r>
      <w:r>
        <w:tab/>
        <w:t xml:space="preserve">действующим законодательством. </w:t>
      </w:r>
    </w:p>
    <w:p w:rsidR="0037090F" w:rsidRDefault="006C09AB">
      <w:pPr>
        <w:ind w:left="-3" w:right="75"/>
      </w:pPr>
      <w:r>
        <w:t xml:space="preserve">Основные </w:t>
      </w:r>
      <w:r>
        <w:rPr>
          <w:b/>
        </w:rPr>
        <w:t>функции заработной платы</w:t>
      </w:r>
      <w:r>
        <w:t>: 1)  воспроизводственная (заработная плата обеспечивает нормальное воссоздание рабочей силы соответствующей квалификации); 2) стимулирующая (оплата</w:t>
      </w:r>
      <w:r>
        <w:t xml:space="preserve"> </w:t>
      </w:r>
      <w:r>
        <w:lastRenderedPageBreak/>
        <w:t xml:space="preserve">труда побуждает сотрудников к эффективным действиям на рабочих местах). </w:t>
      </w:r>
    </w:p>
    <w:p w:rsidR="0037090F" w:rsidRDefault="006C09AB">
      <w:pPr>
        <w:ind w:left="-3" w:right="75"/>
      </w:pPr>
      <w:r>
        <w:rPr>
          <w:b/>
        </w:rPr>
        <w:t xml:space="preserve">Государственная политика оплаты труда </w:t>
      </w:r>
      <w:r>
        <w:t>реализуется через механизм ее регуляции, а именно через установление минимального уровня заработной платы, уровня налогообложения доходов работн</w:t>
      </w:r>
      <w:r>
        <w:t xml:space="preserve">иков, межотраслевых соотношений в оплате труда, условий и размеров оплаты труда в бюджетных организациях и др. </w:t>
      </w:r>
    </w:p>
    <w:p w:rsidR="0037090F" w:rsidRDefault="006C09AB">
      <w:pPr>
        <w:ind w:left="-3" w:right="75"/>
      </w:pPr>
      <w:r>
        <w:rPr>
          <w:b/>
        </w:rPr>
        <w:t xml:space="preserve">Основой организации заработной платы </w:t>
      </w:r>
      <w:r>
        <w:t xml:space="preserve">на фирмах является </w:t>
      </w:r>
      <w:r>
        <w:rPr>
          <w:b/>
        </w:rPr>
        <w:t>тарифная система</w:t>
      </w:r>
      <w:r>
        <w:t>, содержащая такие элементы: тарифную сетку, тарифные ставки, тарифно-кв</w:t>
      </w:r>
      <w:r>
        <w:t xml:space="preserve">алификационные справочники, систему должностных окладов. </w:t>
      </w:r>
    </w:p>
    <w:p w:rsidR="0037090F" w:rsidRDefault="006C09AB">
      <w:pPr>
        <w:ind w:left="-3" w:right="75"/>
      </w:pPr>
      <w:r>
        <w:rPr>
          <w:b/>
        </w:rPr>
        <w:t xml:space="preserve">Тарифная </w:t>
      </w:r>
      <w:r>
        <w:rPr>
          <w:b/>
        </w:rPr>
        <w:tab/>
        <w:t xml:space="preserve">сетка </w:t>
      </w:r>
      <w:r>
        <w:rPr>
          <w:b/>
        </w:rPr>
        <w:tab/>
      </w:r>
      <w:r>
        <w:t xml:space="preserve">является </w:t>
      </w:r>
      <w:r>
        <w:tab/>
        <w:t xml:space="preserve">совокупностью </w:t>
      </w:r>
      <w:r>
        <w:tab/>
        <w:t xml:space="preserve">квалификационных разрядов и соответствующих им тарифных коэффициентов. </w:t>
      </w:r>
    </w:p>
    <w:p w:rsidR="0037090F" w:rsidRDefault="006C09AB">
      <w:pPr>
        <w:ind w:left="-3" w:right="75"/>
      </w:pPr>
      <w:r>
        <w:rPr>
          <w:b/>
        </w:rPr>
        <w:t xml:space="preserve">Размер тарифной ставки первого разряда </w:t>
      </w:r>
      <w:r>
        <w:t>определяется на уровне установленного государ</w:t>
      </w:r>
      <w:r>
        <w:t xml:space="preserve">ством минимального размера заработной платы, ниже которого не может проводиться оплата за фактически выполненную работником норму труда. </w:t>
      </w:r>
    </w:p>
    <w:p w:rsidR="0037090F" w:rsidRDefault="006C09AB">
      <w:pPr>
        <w:ind w:left="-3" w:right="75"/>
      </w:pPr>
      <w:r>
        <w:rPr>
          <w:b/>
        </w:rPr>
        <w:t>Тарифные ставки других разрядов</w:t>
      </w:r>
      <w:r>
        <w:t xml:space="preserve"> (</w:t>
      </w:r>
      <w:proofErr w:type="spellStart"/>
      <w:r>
        <w:rPr>
          <w:i/>
        </w:rPr>
        <w:t>С</w:t>
      </w:r>
      <w:r>
        <w:rPr>
          <w:i/>
          <w:vertAlign w:val="subscript"/>
        </w:rPr>
        <w:t>i</w:t>
      </w:r>
      <w:proofErr w:type="spellEnd"/>
      <w:r>
        <w:t>) определяются умножением тарифной ставки первого разряда (</w:t>
      </w:r>
      <w:r>
        <w:rPr>
          <w:i/>
        </w:rPr>
        <w:t>С</w:t>
      </w:r>
      <w:r>
        <w:rPr>
          <w:i/>
          <w:vertAlign w:val="subscript"/>
        </w:rPr>
        <w:t>1</w:t>
      </w:r>
      <w:r>
        <w:t>) на тарифный коэффици</w:t>
      </w:r>
      <w:r>
        <w:t>ент соответствующего тарифного разряда (</w:t>
      </w:r>
      <w:proofErr w:type="spellStart"/>
      <w:r>
        <w:rPr>
          <w:i/>
        </w:rPr>
        <w:t>К</w:t>
      </w:r>
      <w:r>
        <w:rPr>
          <w:i/>
          <w:vertAlign w:val="subscript"/>
        </w:rPr>
        <w:t>i</w:t>
      </w:r>
      <w:proofErr w:type="spellEnd"/>
      <w:r>
        <w:t xml:space="preserve">): </w:t>
      </w:r>
    </w:p>
    <w:p w:rsidR="0037090F" w:rsidRDefault="006C09AB">
      <w:pPr>
        <w:spacing w:after="32" w:line="259" w:lineRule="auto"/>
        <w:ind w:left="292" w:right="0" w:firstLine="0"/>
        <w:jc w:val="left"/>
      </w:pPr>
      <w:r>
        <w:t xml:space="preserve"> </w:t>
      </w:r>
    </w:p>
    <w:p w:rsidR="0037090F" w:rsidRDefault="006C09AB">
      <w:pPr>
        <w:tabs>
          <w:tab w:val="center" w:pos="3094"/>
          <w:tab w:val="center" w:pos="3498"/>
          <w:tab w:val="center" w:pos="4243"/>
          <w:tab w:val="center" w:pos="4951"/>
          <w:tab w:val="right" w:pos="6216"/>
        </w:tabs>
        <w:spacing w:after="52" w:line="259" w:lineRule="auto"/>
        <w:ind w:right="0" w:firstLine="0"/>
        <w:jc w:val="left"/>
      </w:pPr>
      <w:r>
        <w:rPr>
          <w:sz w:val="22"/>
        </w:rPr>
        <w:tab/>
      </w:r>
      <w:proofErr w:type="spellStart"/>
      <w:r>
        <w:rPr>
          <w:rFonts w:ascii="Times New Roman" w:eastAsia="Times New Roman" w:hAnsi="Times New Roman" w:cs="Times New Roman"/>
          <w:i/>
          <w:sz w:val="19"/>
        </w:rPr>
        <w:t>C</w:t>
      </w:r>
      <w:r>
        <w:rPr>
          <w:rFonts w:ascii="Times New Roman" w:eastAsia="Times New Roman" w:hAnsi="Times New Roman" w:cs="Times New Roman"/>
          <w:i/>
          <w:sz w:val="17"/>
          <w:vertAlign w:val="subscript"/>
        </w:rPr>
        <w:t>i</w:t>
      </w:r>
      <w:proofErr w:type="spellEnd"/>
      <w:r>
        <w:rPr>
          <w:rFonts w:ascii="Times New Roman" w:eastAsia="Times New Roman" w:hAnsi="Times New Roman" w:cs="Times New Roman"/>
          <w:i/>
          <w:sz w:val="17"/>
          <w:vertAlign w:val="subscript"/>
        </w:rPr>
        <w:t xml:space="preserve"> </w:t>
      </w:r>
      <w:r>
        <w:rPr>
          <w:rFonts w:ascii="Segoe UI Symbol" w:eastAsia="Segoe UI Symbol" w:hAnsi="Segoe UI Symbol" w:cs="Segoe UI Symbol"/>
          <w:sz w:val="19"/>
        </w:rPr>
        <w:t></w:t>
      </w:r>
      <w:r>
        <w:rPr>
          <w:rFonts w:ascii="Times New Roman" w:eastAsia="Times New Roman" w:hAnsi="Times New Roman" w:cs="Times New Roman"/>
          <w:i/>
          <w:sz w:val="19"/>
        </w:rPr>
        <w:t>C K</w:t>
      </w:r>
      <w:r>
        <w:rPr>
          <w:rFonts w:ascii="Times New Roman" w:eastAsia="Times New Roman" w:hAnsi="Times New Roman" w:cs="Times New Roman"/>
          <w:sz w:val="17"/>
          <w:vertAlign w:val="subscript"/>
        </w:rPr>
        <w:t>1</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Times New Roman" w:eastAsia="Times New Roman" w:hAnsi="Times New Roman" w:cs="Times New Roman"/>
          <w:i/>
          <w:sz w:val="17"/>
          <w:vertAlign w:val="subscript"/>
        </w:rPr>
        <w:t>i</w:t>
      </w:r>
      <w:r>
        <w:t xml:space="preserve"> </w:t>
      </w:r>
      <w:r>
        <w:tab/>
        <w:t xml:space="preserve"> </w:t>
      </w:r>
      <w:r>
        <w:tab/>
        <w:t xml:space="preserve"> </w:t>
      </w:r>
      <w:r>
        <w:tab/>
        <w:t xml:space="preserve">(1.21) </w:t>
      </w:r>
    </w:p>
    <w:p w:rsidR="0037090F" w:rsidRDefault="006C09AB">
      <w:pPr>
        <w:spacing w:after="260"/>
        <w:ind w:left="-3" w:right="75"/>
      </w:pPr>
      <w:r>
        <w:rPr>
          <w:b/>
        </w:rPr>
        <w:t>Средний тарифный коэффициент</w:t>
      </w:r>
      <w:r>
        <w:t xml:space="preserve"> (</w:t>
      </w:r>
      <w:proofErr w:type="spellStart"/>
      <w:r>
        <w:rPr>
          <w:i/>
        </w:rPr>
        <w:t>Кср</w:t>
      </w:r>
      <w:proofErr w:type="spellEnd"/>
      <w:r>
        <w:t xml:space="preserve">) определяется как средневзвешенная величина </w:t>
      </w:r>
      <w:r>
        <w:t xml:space="preserve">произведения численности рабочих определенного разряда и соответствующего тарифного коэффициента или произведения трудоемкости работ определенного разряда и соответствующего тарифного коэффициента для сдельщиков. </w:t>
      </w:r>
      <w:r>
        <w:rPr>
          <w:b/>
        </w:rPr>
        <w:t>Средний тарифный разряд</w:t>
      </w:r>
      <w:r>
        <w:t xml:space="preserve"> (</w:t>
      </w:r>
      <w:proofErr w:type="spellStart"/>
      <w:r>
        <w:rPr>
          <w:i/>
        </w:rPr>
        <w:t>Рср</w:t>
      </w:r>
      <w:proofErr w:type="spellEnd"/>
      <w:r>
        <w:t>) вычисляется п</w:t>
      </w:r>
      <w:r>
        <w:t xml:space="preserve">о формуле </w:t>
      </w:r>
    </w:p>
    <w:p w:rsidR="0037090F" w:rsidRDefault="006C09AB">
      <w:pPr>
        <w:tabs>
          <w:tab w:val="center" w:pos="2938"/>
          <w:tab w:val="center" w:pos="4243"/>
          <w:tab w:val="center" w:pos="4951"/>
          <w:tab w:val="right" w:pos="6216"/>
        </w:tabs>
        <w:spacing w:line="259" w:lineRule="auto"/>
        <w:ind w:right="0" w:firstLine="0"/>
        <w:jc w:val="left"/>
      </w:pPr>
      <w:r>
        <w:rPr>
          <w:sz w:val="22"/>
        </w:rPr>
        <w:tab/>
      </w:r>
      <w:r>
        <w:rPr>
          <w:rFonts w:ascii="Times New Roman" w:eastAsia="Times New Roman" w:hAnsi="Times New Roman" w:cs="Times New Roman"/>
          <w:i/>
          <w:sz w:val="19"/>
        </w:rPr>
        <w:t>C</w:t>
      </w:r>
      <w:r>
        <w:rPr>
          <w:rFonts w:ascii="Times New Roman" w:eastAsia="Times New Roman" w:hAnsi="Times New Roman" w:cs="Times New Roman"/>
          <w:i/>
          <w:sz w:val="11"/>
        </w:rPr>
        <w:t xml:space="preserve">СЕР </w:t>
      </w:r>
      <w:r>
        <w:rPr>
          <w:rFonts w:ascii="Segoe UI Symbol" w:eastAsia="Segoe UI Symbol" w:hAnsi="Segoe UI Symbol" w:cs="Segoe UI Symbol"/>
          <w:sz w:val="19"/>
        </w:rPr>
        <w:t></w:t>
      </w:r>
      <w:r>
        <w:rPr>
          <w:rFonts w:ascii="Times New Roman" w:eastAsia="Times New Roman" w:hAnsi="Times New Roman" w:cs="Times New Roman"/>
          <w:i/>
          <w:sz w:val="19"/>
        </w:rPr>
        <w:t>Р</w:t>
      </w:r>
      <w:r>
        <w:rPr>
          <w:rFonts w:ascii="Times New Roman" w:eastAsia="Times New Roman" w:hAnsi="Times New Roman" w:cs="Times New Roman"/>
          <w:i/>
          <w:sz w:val="11"/>
        </w:rPr>
        <w:t xml:space="preserve">М </w:t>
      </w:r>
      <w:r>
        <w:rPr>
          <w:rFonts w:ascii="Segoe UI Symbol" w:eastAsia="Segoe UI Symbol" w:hAnsi="Segoe UI Symbol" w:cs="Segoe UI Symbol"/>
          <w:sz w:val="19"/>
        </w:rPr>
        <w:t></w:t>
      </w:r>
      <w:r>
        <w:rPr>
          <w:rFonts w:ascii="Times New Roman" w:eastAsia="Times New Roman" w:hAnsi="Times New Roman" w:cs="Times New Roman"/>
          <w:i/>
          <w:sz w:val="29"/>
          <w:vertAlign w:val="superscript"/>
        </w:rPr>
        <w:t>К</w:t>
      </w:r>
      <w:r>
        <w:rPr>
          <w:rFonts w:ascii="Times New Roman" w:eastAsia="Times New Roman" w:hAnsi="Times New Roman" w:cs="Times New Roman"/>
          <w:i/>
          <w:sz w:val="11"/>
          <w:u w:val="single" w:color="000000"/>
        </w:rPr>
        <w:t xml:space="preserve">СЕР </w:t>
      </w:r>
      <w:r>
        <w:rPr>
          <w:rFonts w:ascii="Segoe UI Symbol" w:eastAsia="Segoe UI Symbol" w:hAnsi="Segoe UI Symbol" w:cs="Segoe UI Symbol"/>
          <w:sz w:val="29"/>
          <w:vertAlign w:val="superscript"/>
        </w:rPr>
        <w:t></w:t>
      </w:r>
      <w:r>
        <w:rPr>
          <w:rFonts w:ascii="Times New Roman" w:eastAsia="Times New Roman" w:hAnsi="Times New Roman" w:cs="Times New Roman"/>
          <w:i/>
          <w:sz w:val="29"/>
          <w:vertAlign w:val="superscript"/>
        </w:rPr>
        <w:t>К</w:t>
      </w:r>
      <w:r>
        <w:rPr>
          <w:rFonts w:ascii="Times New Roman" w:eastAsia="Times New Roman" w:hAnsi="Times New Roman" w:cs="Times New Roman"/>
          <w:i/>
          <w:sz w:val="11"/>
          <w:u w:val="single" w:color="000000"/>
        </w:rPr>
        <w:t xml:space="preserve">М </w:t>
      </w:r>
      <w:r>
        <w:t xml:space="preserve">, </w:t>
      </w:r>
      <w:r>
        <w:tab/>
        <w:t xml:space="preserve"> </w:t>
      </w:r>
      <w:r>
        <w:tab/>
        <w:t xml:space="preserve"> </w:t>
      </w:r>
      <w:r>
        <w:tab/>
        <w:t xml:space="preserve">(1.22) </w:t>
      </w:r>
    </w:p>
    <w:p w:rsidR="0037090F" w:rsidRDefault="006C09AB">
      <w:pPr>
        <w:spacing w:after="129" w:line="259" w:lineRule="auto"/>
        <w:ind w:left="1624" w:right="1082" w:hanging="10"/>
        <w:jc w:val="center"/>
      </w:pPr>
      <w:r>
        <w:rPr>
          <w:rFonts w:ascii="Times New Roman" w:eastAsia="Times New Roman" w:hAnsi="Times New Roman" w:cs="Times New Roman"/>
          <w:i/>
          <w:sz w:val="19"/>
        </w:rPr>
        <w:t>К К</w:t>
      </w:r>
      <w:r>
        <w:rPr>
          <w:rFonts w:ascii="Times New Roman" w:eastAsia="Times New Roman" w:hAnsi="Times New Roman" w:cs="Times New Roman"/>
          <w:i/>
          <w:sz w:val="11"/>
        </w:rPr>
        <w:t xml:space="preserve">Б </w:t>
      </w:r>
      <w:r>
        <w:rPr>
          <w:rFonts w:ascii="Segoe UI Symbol" w:eastAsia="Segoe UI Symbol" w:hAnsi="Segoe UI Symbol" w:cs="Segoe UI Symbol"/>
          <w:sz w:val="19"/>
        </w:rPr>
        <w:t xml:space="preserve"> </w:t>
      </w:r>
      <w:r>
        <w:rPr>
          <w:rFonts w:ascii="Times New Roman" w:eastAsia="Times New Roman" w:hAnsi="Times New Roman" w:cs="Times New Roman"/>
          <w:i/>
          <w:sz w:val="11"/>
        </w:rPr>
        <w:t>СЕР</w:t>
      </w:r>
    </w:p>
    <w:p w:rsidR="0037090F" w:rsidRDefault="006C09AB">
      <w:pPr>
        <w:ind w:left="-3" w:right="75"/>
      </w:pPr>
      <w:r>
        <w:t xml:space="preserve">где </w:t>
      </w:r>
      <w:r>
        <w:rPr>
          <w:i/>
        </w:rPr>
        <w:t>Км</w:t>
      </w:r>
      <w:r>
        <w:t xml:space="preserve">, </w:t>
      </w:r>
      <w:r>
        <w:rPr>
          <w:i/>
        </w:rPr>
        <w:t>К</w:t>
      </w:r>
      <w:r>
        <w:rPr>
          <w:i/>
          <w:vertAlign w:val="subscript"/>
        </w:rPr>
        <w:t>Б</w:t>
      </w:r>
      <w:r>
        <w:rPr>
          <w:i/>
        </w:rPr>
        <w:t xml:space="preserve"> </w:t>
      </w:r>
      <w:r>
        <w:t xml:space="preserve">– соответственно меньший и больший из двух смежных тарифных коэффициентов; </w:t>
      </w:r>
      <w:r>
        <w:rPr>
          <w:i/>
        </w:rPr>
        <w:t>Р</w:t>
      </w:r>
      <w:r>
        <w:rPr>
          <w:i/>
          <w:vertAlign w:val="subscript"/>
        </w:rPr>
        <w:t>М</w:t>
      </w:r>
      <w:r>
        <w:rPr>
          <w:i/>
        </w:rPr>
        <w:t xml:space="preserve"> </w:t>
      </w:r>
      <w:r>
        <w:t xml:space="preserve">– меньший из двух смежных тарифных разрядов. </w:t>
      </w:r>
    </w:p>
    <w:p w:rsidR="0037090F" w:rsidRDefault="006C09AB">
      <w:pPr>
        <w:ind w:left="-3" w:right="75"/>
      </w:pPr>
      <w:r>
        <w:rPr>
          <w:b/>
        </w:rPr>
        <w:lastRenderedPageBreak/>
        <w:t>Тарифно-</w:t>
      </w:r>
      <w:r>
        <w:rPr>
          <w:b/>
        </w:rPr>
        <w:t xml:space="preserve">квалификационные справочники </w:t>
      </w:r>
      <w:r>
        <w:t xml:space="preserve">содержат систему цен, которой должны соответствовать рабочие определенной профессии и квалификации. </w:t>
      </w:r>
    </w:p>
    <w:p w:rsidR="0037090F" w:rsidRDefault="006C09AB">
      <w:pPr>
        <w:ind w:left="-3" w:right="75"/>
      </w:pPr>
      <w:r>
        <w:rPr>
          <w:b/>
        </w:rPr>
        <w:t xml:space="preserve">Система должностных окладов </w:t>
      </w:r>
      <w:r>
        <w:t>предусматривает отнесение сотрудников к определенной группе оплаты труда на основании соответствую</w:t>
      </w:r>
      <w:r>
        <w:t xml:space="preserve">щих характеристик. </w:t>
      </w:r>
    </w:p>
    <w:p w:rsidR="0037090F" w:rsidRDefault="006C09AB">
      <w:pPr>
        <w:ind w:left="-3" w:right="75"/>
      </w:pPr>
      <w:r>
        <w:t xml:space="preserve">На фирмах чаще всего используют две формы оплаты труда: почасовую и сдельную. </w:t>
      </w:r>
    </w:p>
    <w:p w:rsidR="0037090F" w:rsidRDefault="006C09AB">
      <w:pPr>
        <w:ind w:left="-3" w:right="75"/>
      </w:pPr>
      <w:r>
        <w:rPr>
          <w:b/>
        </w:rPr>
        <w:t xml:space="preserve">Почасовая форма </w:t>
      </w:r>
      <w:r>
        <w:t xml:space="preserve">предусматривает оплату труда в зависимости от отработанного времени и уровня квалификации. Эта форма имеет такие системы: </w:t>
      </w:r>
    </w:p>
    <w:p w:rsidR="0037090F" w:rsidRDefault="006C09AB">
      <w:pPr>
        <w:numPr>
          <w:ilvl w:val="0"/>
          <w:numId w:val="4"/>
        </w:numPr>
        <w:spacing w:after="45" w:line="244" w:lineRule="auto"/>
        <w:ind w:right="71" w:firstLine="278"/>
        <w:jc w:val="left"/>
      </w:pPr>
      <w:r>
        <w:rPr>
          <w:b/>
          <w:i/>
        </w:rPr>
        <w:t xml:space="preserve">прямую </w:t>
      </w:r>
      <w:r>
        <w:rPr>
          <w:b/>
          <w:i/>
        </w:rPr>
        <w:tab/>
        <w:t>почасовую.</w:t>
      </w:r>
      <w:r>
        <w:t xml:space="preserve"> </w:t>
      </w:r>
      <w:r>
        <w:tab/>
        <w:t xml:space="preserve">Заработок </w:t>
      </w:r>
      <w:r>
        <w:tab/>
        <w:t xml:space="preserve">при </w:t>
      </w:r>
      <w:r>
        <w:tab/>
        <w:t xml:space="preserve">этой </w:t>
      </w:r>
      <w:r>
        <w:tab/>
        <w:t xml:space="preserve">системе </w:t>
      </w:r>
      <w:r>
        <w:tab/>
        <w:t>(</w:t>
      </w:r>
      <w:proofErr w:type="spellStart"/>
      <w:r>
        <w:t>З</w:t>
      </w:r>
      <w:r>
        <w:rPr>
          <w:vertAlign w:val="subscript"/>
        </w:rPr>
        <w:t>пч</w:t>
      </w:r>
      <w:proofErr w:type="spellEnd"/>
      <w:r>
        <w:t xml:space="preserve">) вычисляется по формуле </w:t>
      </w:r>
      <w:r>
        <w:rPr>
          <w:rFonts w:ascii="Times New Roman" w:eastAsia="Times New Roman" w:hAnsi="Times New Roman" w:cs="Times New Roman"/>
          <w:i/>
          <w:sz w:val="19"/>
        </w:rPr>
        <w:t>З</w:t>
      </w:r>
      <w:r>
        <w:rPr>
          <w:rFonts w:ascii="Times New Roman" w:eastAsia="Times New Roman" w:hAnsi="Times New Roman" w:cs="Times New Roman"/>
          <w:i/>
          <w:sz w:val="11"/>
        </w:rPr>
        <w:t xml:space="preserve">ПГ </w:t>
      </w:r>
      <w:r>
        <w:rPr>
          <w:rFonts w:ascii="Segoe UI Symbol" w:eastAsia="Segoe UI Symbol" w:hAnsi="Segoe UI Symbol" w:cs="Segoe UI Symbol"/>
          <w:sz w:val="19"/>
        </w:rPr>
        <w:t></w:t>
      </w:r>
      <w:r>
        <w:rPr>
          <w:rFonts w:ascii="Times New Roman" w:eastAsia="Times New Roman" w:hAnsi="Times New Roman" w:cs="Times New Roman"/>
          <w:i/>
          <w:sz w:val="19"/>
        </w:rPr>
        <w:t>Ф</w:t>
      </w:r>
      <w:r>
        <w:rPr>
          <w:rFonts w:ascii="Times New Roman" w:eastAsia="Times New Roman" w:hAnsi="Times New Roman" w:cs="Times New Roman"/>
          <w:i/>
          <w:sz w:val="11"/>
        </w:rPr>
        <w:t xml:space="preserve">МІС </w:t>
      </w:r>
      <w:proofErr w:type="gramStart"/>
      <w:r>
        <w:rPr>
          <w:rFonts w:ascii="Segoe UI Symbol" w:eastAsia="Segoe UI Symbol" w:hAnsi="Segoe UI Symbol" w:cs="Segoe UI Symbol"/>
          <w:sz w:val="19"/>
        </w:rPr>
        <w:t></w:t>
      </w:r>
      <w:r>
        <w:rPr>
          <w:rFonts w:ascii="Times New Roman" w:eastAsia="Times New Roman" w:hAnsi="Times New Roman" w:cs="Times New Roman"/>
          <w:i/>
          <w:sz w:val="19"/>
        </w:rPr>
        <w:t>С</w:t>
      </w:r>
      <w:proofErr w:type="gramEnd"/>
    </w:p>
    <w:p w:rsidR="0037090F" w:rsidRDefault="006C09AB">
      <w:pPr>
        <w:tabs>
          <w:tab w:val="center" w:pos="3990"/>
          <w:tab w:val="center" w:pos="4951"/>
          <w:tab w:val="right" w:pos="6216"/>
        </w:tabs>
        <w:spacing w:after="58" w:line="259" w:lineRule="auto"/>
        <w:ind w:right="0" w:firstLine="0"/>
        <w:jc w:val="left"/>
      </w:pPr>
      <w:r>
        <w:rPr>
          <w:sz w:val="22"/>
        </w:rPr>
        <w:tab/>
      </w:r>
      <w:r>
        <w:rPr>
          <w:rFonts w:ascii="Times New Roman" w:eastAsia="Times New Roman" w:hAnsi="Times New Roman" w:cs="Times New Roman"/>
          <w:i/>
          <w:sz w:val="17"/>
          <w:vertAlign w:val="superscript"/>
        </w:rPr>
        <w:t xml:space="preserve">Г </w:t>
      </w:r>
      <w:r>
        <w:t xml:space="preserve">,  </w:t>
      </w:r>
      <w:r>
        <w:tab/>
        <w:t xml:space="preserve"> </w:t>
      </w:r>
      <w:r>
        <w:tab/>
        <w:t xml:space="preserve">(1.23) </w:t>
      </w:r>
    </w:p>
    <w:p w:rsidR="0037090F" w:rsidRDefault="006C09AB">
      <w:pPr>
        <w:spacing w:line="259" w:lineRule="auto"/>
        <w:ind w:left="10" w:right="76" w:hanging="10"/>
        <w:jc w:val="right"/>
      </w:pPr>
      <w:r>
        <w:t xml:space="preserve">где </w:t>
      </w:r>
      <w:proofErr w:type="spellStart"/>
      <w:r>
        <w:rPr>
          <w:i/>
        </w:rPr>
        <w:t>Фмис</w:t>
      </w:r>
      <w:proofErr w:type="spellEnd"/>
      <w:r>
        <w:rPr>
          <w:i/>
        </w:rPr>
        <w:t xml:space="preserve"> </w:t>
      </w:r>
      <w:r>
        <w:t xml:space="preserve">– фактически отработанное за месяц время, час/мес.; </w:t>
      </w:r>
      <w:proofErr w:type="spellStart"/>
      <w:r>
        <w:rPr>
          <w:i/>
        </w:rPr>
        <w:t>С</w:t>
      </w:r>
      <w:r>
        <w:rPr>
          <w:i/>
          <w:vertAlign w:val="subscript"/>
        </w:rPr>
        <w:t>ч</w:t>
      </w:r>
      <w:proofErr w:type="spellEnd"/>
      <w:r>
        <w:rPr>
          <w:i/>
        </w:rPr>
        <w:t xml:space="preserve"> </w:t>
      </w:r>
      <w:r>
        <w:t xml:space="preserve">– </w:t>
      </w:r>
    </w:p>
    <w:p w:rsidR="0037090F" w:rsidRDefault="006C09AB">
      <w:pPr>
        <w:ind w:left="-3" w:right="75" w:firstLine="0"/>
      </w:pPr>
      <w:r>
        <w:t xml:space="preserve">часовая тарифная ставка соответствующего разряда рабочего, </w:t>
      </w:r>
      <w:proofErr w:type="spellStart"/>
      <w:r>
        <w:t>грн</w:t>
      </w:r>
      <w:proofErr w:type="spellEnd"/>
      <w:r>
        <w:t xml:space="preserve">;  </w:t>
      </w:r>
    </w:p>
    <w:p w:rsidR="0037090F" w:rsidRDefault="006C09AB">
      <w:pPr>
        <w:numPr>
          <w:ilvl w:val="0"/>
          <w:numId w:val="4"/>
        </w:numPr>
        <w:ind w:right="71" w:firstLine="278"/>
        <w:jc w:val="left"/>
      </w:pPr>
      <w:r>
        <w:rPr>
          <w:b/>
          <w:i/>
        </w:rPr>
        <w:t>почасово-премиальную систему</w:t>
      </w:r>
      <w:r>
        <w:t>, п</w:t>
      </w:r>
      <w:r>
        <w:t>ри которой заработок (</w:t>
      </w:r>
      <w:r>
        <w:rPr>
          <w:i/>
        </w:rPr>
        <w:t>З</w:t>
      </w:r>
      <w:r>
        <w:rPr>
          <w:i/>
          <w:vertAlign w:val="subscript"/>
        </w:rPr>
        <w:t>ПЧПР</w:t>
      </w:r>
      <w:r>
        <w:t xml:space="preserve">) </w:t>
      </w:r>
      <w:proofErr w:type="spellStart"/>
      <w:r>
        <w:t>расчитывается</w:t>
      </w:r>
      <w:proofErr w:type="spellEnd"/>
      <w:r>
        <w:t xml:space="preserve"> таким образом: </w:t>
      </w:r>
    </w:p>
    <w:p w:rsidR="0037090F" w:rsidRDefault="006C09AB">
      <w:pPr>
        <w:tabs>
          <w:tab w:val="center" w:pos="3484"/>
          <w:tab w:val="center" w:pos="4951"/>
          <w:tab w:val="right" w:pos="6216"/>
        </w:tabs>
        <w:spacing w:after="147" w:line="259" w:lineRule="auto"/>
        <w:ind w:right="0" w:firstLine="0"/>
        <w:jc w:val="left"/>
      </w:pPr>
      <w:r>
        <w:rPr>
          <w:sz w:val="22"/>
        </w:rPr>
        <w:tab/>
      </w:r>
      <w:r>
        <w:rPr>
          <w:rFonts w:ascii="Times New Roman" w:eastAsia="Times New Roman" w:hAnsi="Times New Roman" w:cs="Times New Roman"/>
          <w:i/>
          <w:sz w:val="19"/>
        </w:rPr>
        <w:t>З</w:t>
      </w:r>
      <w:r>
        <w:rPr>
          <w:rFonts w:ascii="Times New Roman" w:eastAsia="Times New Roman" w:hAnsi="Times New Roman" w:cs="Times New Roman"/>
          <w:i/>
          <w:sz w:val="17"/>
          <w:vertAlign w:val="subscript"/>
        </w:rPr>
        <w:t xml:space="preserve">ПЧПР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З</w:t>
      </w:r>
      <w:r>
        <w:rPr>
          <w:rFonts w:ascii="Times New Roman" w:eastAsia="Times New Roman" w:hAnsi="Times New Roman" w:cs="Times New Roman"/>
          <w:i/>
          <w:sz w:val="17"/>
          <w:vertAlign w:val="subscript"/>
        </w:rPr>
        <w:t xml:space="preserve">ТАР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 xml:space="preserve">ПД </w:t>
      </w:r>
      <w:r>
        <w:t xml:space="preserve">, </w:t>
      </w:r>
      <w:r>
        <w:tab/>
        <w:t xml:space="preserve"> </w:t>
      </w:r>
      <w:r>
        <w:tab/>
        <w:t xml:space="preserve">(1.24) </w:t>
      </w:r>
    </w:p>
    <w:p w:rsidR="0037090F" w:rsidRDefault="006C09AB">
      <w:pPr>
        <w:spacing w:after="86"/>
        <w:ind w:left="-3" w:right="75"/>
      </w:pPr>
      <w:r>
        <w:t xml:space="preserve">где </w:t>
      </w:r>
      <w:proofErr w:type="spellStart"/>
      <w:r>
        <w:rPr>
          <w:i/>
        </w:rPr>
        <w:t>Зтар</w:t>
      </w:r>
      <w:proofErr w:type="spellEnd"/>
      <w:r>
        <w:rPr>
          <w:i/>
        </w:rPr>
        <w:t xml:space="preserve"> </w:t>
      </w:r>
      <w:r>
        <w:t xml:space="preserve">– сумма заработка, начисленного по прямой почасовой системе оплаты труда, </w:t>
      </w:r>
      <w:proofErr w:type="spellStart"/>
      <w:r>
        <w:t>грн</w:t>
      </w:r>
      <w:proofErr w:type="spellEnd"/>
      <w:r>
        <w:t xml:space="preserve">; </w:t>
      </w:r>
      <w:r>
        <w:rPr>
          <w:i/>
        </w:rPr>
        <w:t xml:space="preserve">ПД </w:t>
      </w:r>
      <w:r>
        <w:t xml:space="preserve">– </w:t>
      </w:r>
      <w:r>
        <w:t xml:space="preserve">сумма премиальных доплат за достижение определенных качественных или количественных показателей, грн. Сумма доплат определяется по такой зависимости: </w:t>
      </w:r>
    </w:p>
    <w:p w:rsidR="0037090F" w:rsidRDefault="006C09AB">
      <w:pPr>
        <w:tabs>
          <w:tab w:val="center" w:pos="3527"/>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69504" behindDoc="0" locked="0" layoutInCell="1" allowOverlap="1">
                <wp:simplePos x="0" y="0"/>
                <wp:positionH relativeFrom="column">
                  <wp:posOffset>2030424</wp:posOffset>
                </wp:positionH>
                <wp:positionV relativeFrom="paragraph">
                  <wp:posOffset>100165</wp:posOffset>
                </wp:positionV>
                <wp:extent cx="349585" cy="5944"/>
                <wp:effectExtent l="0" t="0" r="0" b="0"/>
                <wp:wrapSquare wrapText="bothSides"/>
                <wp:docPr id="181774" name="Group 181774"/>
                <wp:cNvGraphicFramePr/>
                <a:graphic xmlns:a="http://schemas.openxmlformats.org/drawingml/2006/main">
                  <a:graphicData uri="http://schemas.microsoft.com/office/word/2010/wordprocessingGroup">
                    <wpg:wgp>
                      <wpg:cNvGrpSpPr/>
                      <wpg:grpSpPr>
                        <a:xfrm>
                          <a:off x="0" y="0"/>
                          <a:ext cx="349585" cy="5944"/>
                          <a:chOff x="0" y="0"/>
                          <a:chExt cx="349585" cy="5944"/>
                        </a:xfrm>
                      </wpg:grpSpPr>
                      <wps:wsp>
                        <wps:cNvPr id="9682" name="Shape 9682"/>
                        <wps:cNvSpPr/>
                        <wps:spPr>
                          <a:xfrm>
                            <a:off x="0" y="0"/>
                            <a:ext cx="349585" cy="0"/>
                          </a:xfrm>
                          <a:custGeom>
                            <a:avLst/>
                            <a:gdLst/>
                            <a:ahLst/>
                            <a:cxnLst/>
                            <a:rect l="0" t="0" r="0" b="0"/>
                            <a:pathLst>
                              <a:path w="349585">
                                <a:moveTo>
                                  <a:pt x="0" y="0"/>
                                </a:moveTo>
                                <a:lnTo>
                                  <a:pt x="349585" y="0"/>
                                </a:lnTo>
                              </a:path>
                            </a:pathLst>
                          </a:custGeom>
                          <a:ln w="59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1774" style="width:27.5264pt;height:0.468028pt;position:absolute;mso-position-horizontal-relative:text;mso-position-horizontal:absolute;margin-left:159.876pt;mso-position-vertical-relative:text;margin-top:7.88698pt;" coordsize="3495,59">
                <v:shape id="Shape 9682" style="position:absolute;width:3495;height:0;left:0;top:0;" coordsize="349585,0" path="m0,0l349585,0">
                  <v:stroke weight="0.468028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З</w:t>
      </w:r>
      <w:r>
        <w:rPr>
          <w:rFonts w:ascii="Times New Roman" w:eastAsia="Times New Roman" w:hAnsi="Times New Roman" w:cs="Times New Roman"/>
          <w:i/>
          <w:sz w:val="11"/>
        </w:rPr>
        <w:t xml:space="preserve">ТАР </w:t>
      </w:r>
      <w:r>
        <w:rPr>
          <w:rFonts w:ascii="Segoe UI Symbol" w:eastAsia="Segoe UI Symbol" w:hAnsi="Segoe UI Symbol" w:cs="Segoe UI Symbol"/>
          <w:sz w:val="19"/>
        </w:rPr>
        <w:t></w:t>
      </w:r>
      <w:r>
        <w:rPr>
          <w:rFonts w:ascii="Segoe UI Symbol" w:eastAsia="Segoe UI Symbol" w:hAnsi="Segoe UI Symbol" w:cs="Segoe UI Symbol"/>
        </w:rPr>
        <w:t></w:t>
      </w:r>
      <w:r>
        <w:t xml:space="preserve">, </w:t>
      </w:r>
      <w:r>
        <w:tab/>
        <w:t xml:space="preserve"> </w:t>
      </w:r>
      <w:r>
        <w:tab/>
        <w:t xml:space="preserve"> </w:t>
      </w:r>
      <w:r>
        <w:tab/>
        <w:t xml:space="preserve">(1.25) </w:t>
      </w:r>
    </w:p>
    <w:p w:rsidR="0037090F" w:rsidRDefault="006C09AB">
      <w:pPr>
        <w:spacing w:after="0" w:line="259" w:lineRule="auto"/>
        <w:ind w:left="522" w:right="852" w:hanging="10"/>
        <w:jc w:val="center"/>
      </w:pPr>
      <w:r>
        <w:rPr>
          <w:rFonts w:ascii="Times New Roman" w:eastAsia="Times New Roman" w:hAnsi="Times New Roman" w:cs="Times New Roman"/>
          <w:i/>
          <w:sz w:val="19"/>
        </w:rPr>
        <w:t xml:space="preserve">ПД </w:t>
      </w:r>
      <w:r>
        <w:rPr>
          <w:rFonts w:ascii="Segoe UI Symbol" w:eastAsia="Segoe UI Symbol" w:hAnsi="Segoe UI Symbol" w:cs="Segoe UI Symbol"/>
          <w:sz w:val="19"/>
        </w:rPr>
        <w:t></w:t>
      </w:r>
    </w:p>
    <w:p w:rsidR="0037090F" w:rsidRDefault="006C09AB">
      <w:pPr>
        <w:spacing w:after="0" w:line="259" w:lineRule="auto"/>
        <w:ind w:left="860" w:right="133" w:hanging="10"/>
        <w:jc w:val="center"/>
      </w:pPr>
      <w:r>
        <w:rPr>
          <w:rFonts w:ascii="Times New Roman" w:eastAsia="Times New Roman" w:hAnsi="Times New Roman" w:cs="Times New Roman"/>
          <w:sz w:val="19"/>
        </w:rPr>
        <w:t>100%</w:t>
      </w:r>
    </w:p>
    <w:p w:rsidR="0037090F" w:rsidRDefault="006C09AB">
      <w:pPr>
        <w:ind w:left="292" w:right="75" w:firstLine="0"/>
      </w:pPr>
      <w:r>
        <w:t xml:space="preserve">где </w:t>
      </w:r>
      <w:r>
        <w:rPr>
          <w:rFonts w:ascii="Arial" w:eastAsia="Arial" w:hAnsi="Arial" w:cs="Arial"/>
        </w:rPr>
        <w:t xml:space="preserve">β – </w:t>
      </w:r>
      <w:r>
        <w:t xml:space="preserve">процент доплат, %. </w:t>
      </w:r>
    </w:p>
    <w:p w:rsidR="0037090F" w:rsidRDefault="006C09AB">
      <w:pPr>
        <w:ind w:left="-3" w:right="75"/>
      </w:pPr>
      <w:r>
        <w:rPr>
          <w:b/>
        </w:rPr>
        <w:t xml:space="preserve">Система должностных окладов </w:t>
      </w:r>
      <w:r>
        <w:t>является разнов</w:t>
      </w:r>
      <w:r>
        <w:t xml:space="preserve">идностью почасово-премиальной системы. По этой системе оплачивается работа, имеющая стабильный характер. </w:t>
      </w:r>
    </w:p>
    <w:p w:rsidR="0037090F" w:rsidRDefault="006C09AB">
      <w:pPr>
        <w:spacing w:after="28"/>
        <w:ind w:left="-3" w:right="75"/>
      </w:pPr>
      <w:r>
        <w:rPr>
          <w:b/>
        </w:rPr>
        <w:t xml:space="preserve">Сдельная форма </w:t>
      </w:r>
      <w:r>
        <w:t>предусматривает зависимость суммы заработка от количества изготовленных изделий или объема выполненных работ за определенный промежуток</w:t>
      </w:r>
      <w:r>
        <w:t xml:space="preserve"> времени. Сдельная форма имеет такие системы: </w:t>
      </w:r>
    </w:p>
    <w:p w:rsidR="0037090F" w:rsidRDefault="006C09AB">
      <w:pPr>
        <w:numPr>
          <w:ilvl w:val="0"/>
          <w:numId w:val="5"/>
        </w:numPr>
        <w:ind w:right="75" w:hanging="283"/>
      </w:pPr>
      <w:r>
        <w:rPr>
          <w:b/>
          <w:i/>
        </w:rPr>
        <w:lastRenderedPageBreak/>
        <w:t>прямую сдельную.</w:t>
      </w:r>
      <w:r>
        <w:t xml:space="preserve"> Заработок (</w:t>
      </w:r>
      <w:r>
        <w:rPr>
          <w:i/>
        </w:rPr>
        <w:t>З</w:t>
      </w:r>
      <w:r>
        <w:rPr>
          <w:i/>
          <w:vertAlign w:val="subscript"/>
        </w:rPr>
        <w:t>ПС</w:t>
      </w:r>
      <w:r>
        <w:t xml:space="preserve">) при этом вычисляется по формуле </w:t>
      </w:r>
    </w:p>
    <w:p w:rsidR="0037090F" w:rsidRDefault="006C09AB">
      <w:pPr>
        <w:spacing w:after="126" w:line="259" w:lineRule="auto"/>
        <w:ind w:left="1624" w:right="1279" w:hanging="10"/>
        <w:jc w:val="center"/>
      </w:pPr>
      <w:r>
        <w:rPr>
          <w:rFonts w:ascii="Times New Roman" w:eastAsia="Times New Roman" w:hAnsi="Times New Roman" w:cs="Times New Roman"/>
          <w:i/>
          <w:sz w:val="11"/>
        </w:rPr>
        <w:t>n</w:t>
      </w:r>
    </w:p>
    <w:p w:rsidR="0037090F" w:rsidRDefault="006C09AB">
      <w:pPr>
        <w:tabs>
          <w:tab w:val="center" w:pos="3247"/>
          <w:tab w:val="center" w:pos="3834"/>
        </w:tabs>
        <w:spacing w:after="3" w:line="259" w:lineRule="auto"/>
        <w:ind w:right="0" w:firstLine="0"/>
        <w:jc w:val="left"/>
      </w:pPr>
      <w:r>
        <w:rPr>
          <w:sz w:val="22"/>
        </w:rPr>
        <w:tab/>
      </w:r>
      <w:r>
        <w:rPr>
          <w:rFonts w:ascii="Times New Roman" w:eastAsia="Times New Roman" w:hAnsi="Times New Roman" w:cs="Times New Roman"/>
          <w:i/>
          <w:sz w:val="19"/>
        </w:rPr>
        <w:t>З</w:t>
      </w:r>
      <w:r>
        <w:rPr>
          <w:rFonts w:ascii="Times New Roman" w:eastAsia="Times New Roman" w:hAnsi="Times New Roman" w:cs="Times New Roman"/>
          <w:i/>
          <w:sz w:val="11"/>
        </w:rPr>
        <w:t xml:space="preserve">ПВ </w:t>
      </w:r>
      <w:r>
        <w:rPr>
          <w:rFonts w:ascii="Segoe UI Symbol" w:eastAsia="Segoe UI Symbol" w:hAnsi="Segoe UI Symbol" w:cs="Segoe UI Symbol"/>
          <w:sz w:val="19"/>
        </w:rPr>
        <w:t xml:space="preserve"> </w:t>
      </w:r>
      <w:r>
        <w:rPr>
          <w:rFonts w:ascii="Segoe UI Symbol" w:eastAsia="Segoe UI Symbol" w:hAnsi="Segoe UI Symbol" w:cs="Segoe UI Symbol"/>
          <w:sz w:val="29"/>
        </w:rPr>
        <w:t></w:t>
      </w:r>
      <w:r>
        <w:rPr>
          <w:rFonts w:ascii="Times New Roman" w:eastAsia="Times New Roman" w:hAnsi="Times New Roman" w:cs="Times New Roman"/>
          <w:i/>
          <w:sz w:val="19"/>
        </w:rPr>
        <w:t xml:space="preserve">P </w:t>
      </w:r>
      <w:proofErr w:type="spellStart"/>
      <w:r>
        <w:rPr>
          <w:rFonts w:ascii="Times New Roman" w:eastAsia="Times New Roman" w:hAnsi="Times New Roman" w:cs="Times New Roman"/>
          <w:i/>
          <w:sz w:val="19"/>
        </w:rPr>
        <w:t>N</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r>
        <w:rPr>
          <w:rFonts w:ascii="Segoe UI Symbol" w:eastAsia="Segoe UI Symbol" w:hAnsi="Segoe UI Symbol" w:cs="Segoe UI Symbol"/>
          <w:sz w:val="19"/>
        </w:rPr>
        <w:tab/>
      </w:r>
      <w:proofErr w:type="spellStart"/>
      <w:r>
        <w:rPr>
          <w:rFonts w:ascii="Times New Roman" w:eastAsia="Times New Roman" w:hAnsi="Times New Roman" w:cs="Times New Roman"/>
          <w:i/>
          <w:sz w:val="11"/>
        </w:rPr>
        <w:t>Фі</w:t>
      </w:r>
      <w:proofErr w:type="spellEnd"/>
    </w:p>
    <w:p w:rsidR="0037090F" w:rsidRDefault="006C09AB">
      <w:pPr>
        <w:tabs>
          <w:tab w:val="center" w:pos="3279"/>
          <w:tab w:val="center" w:pos="3936"/>
          <w:tab w:val="center" w:pos="4243"/>
          <w:tab w:val="center" w:pos="4951"/>
          <w:tab w:val="right" w:pos="6216"/>
        </w:tabs>
        <w:spacing w:after="65" w:line="259" w:lineRule="auto"/>
        <w:ind w:right="0" w:firstLine="0"/>
        <w:jc w:val="left"/>
      </w:pPr>
      <w:r>
        <w:rPr>
          <w:sz w:val="22"/>
        </w:rPr>
        <w:tab/>
      </w:r>
      <w:r>
        <w:rPr>
          <w:rFonts w:ascii="Times New Roman" w:eastAsia="Times New Roman" w:hAnsi="Times New Roman" w:cs="Times New Roman"/>
          <w:i/>
          <w:sz w:val="17"/>
          <w:vertAlign w:val="superscript"/>
        </w:rPr>
        <w:t>i</w:t>
      </w:r>
      <w:r>
        <w:rPr>
          <w:rFonts w:ascii="Segoe UI Symbol" w:eastAsia="Segoe UI Symbol" w:hAnsi="Segoe UI Symbol" w:cs="Segoe UI Symbol"/>
          <w:sz w:val="17"/>
          <w:vertAlign w:val="superscript"/>
        </w:rPr>
        <w:t></w:t>
      </w:r>
      <w:r>
        <w:rPr>
          <w:rFonts w:ascii="Times New Roman" w:eastAsia="Times New Roman" w:hAnsi="Times New Roman" w:cs="Times New Roman"/>
          <w:sz w:val="17"/>
          <w:vertAlign w:val="superscript"/>
        </w:rPr>
        <w:t>1</w:t>
      </w:r>
      <w:r>
        <w:rPr>
          <w:rFonts w:ascii="Times New Roman" w:eastAsia="Times New Roman" w:hAnsi="Times New Roman" w:cs="Times New Roman"/>
          <w:sz w:val="17"/>
          <w:vertAlign w:val="superscript"/>
        </w:rPr>
        <w:tab/>
      </w:r>
      <w:r>
        <w:t xml:space="preserve"> </w:t>
      </w:r>
      <w:r>
        <w:tab/>
        <w:t xml:space="preserve"> </w:t>
      </w:r>
      <w:r>
        <w:tab/>
        <w:t xml:space="preserve"> </w:t>
      </w:r>
      <w:r>
        <w:tab/>
        <w:t xml:space="preserve">(1.26) </w:t>
      </w:r>
    </w:p>
    <w:p w:rsidR="0037090F" w:rsidRDefault="006C09AB">
      <w:pPr>
        <w:spacing w:after="140"/>
        <w:ind w:left="-3" w:right="75"/>
      </w:pPr>
      <w:r>
        <w:t xml:space="preserve">где </w:t>
      </w:r>
      <w:proofErr w:type="spellStart"/>
      <w:r>
        <w:rPr>
          <w:i/>
        </w:rPr>
        <w:t>Р</w:t>
      </w:r>
      <w:r>
        <w:rPr>
          <w:i/>
          <w:vertAlign w:val="subscript"/>
        </w:rPr>
        <w:t>і</w:t>
      </w:r>
      <w:proofErr w:type="spellEnd"/>
      <w:r>
        <w:rPr>
          <w:i/>
        </w:rPr>
        <w:t xml:space="preserve"> </w:t>
      </w:r>
      <w:r>
        <w:t>– сдельная расценка за изготовление одного изделия і-</w:t>
      </w:r>
      <w:proofErr w:type="spellStart"/>
      <w:r>
        <w:t>го</w:t>
      </w:r>
      <w:proofErr w:type="spellEnd"/>
      <w:r>
        <w:t xml:space="preserve"> вида, </w:t>
      </w:r>
      <w:proofErr w:type="spellStart"/>
      <w:r>
        <w:t>грн</w:t>
      </w:r>
      <w:proofErr w:type="spellEnd"/>
      <w:r>
        <w:t xml:space="preserve">/шт.; </w:t>
      </w:r>
      <w:proofErr w:type="spellStart"/>
      <w:r>
        <w:rPr>
          <w:i/>
        </w:rPr>
        <w:t>N</w:t>
      </w:r>
      <w:r>
        <w:rPr>
          <w:i/>
          <w:vertAlign w:val="subscript"/>
        </w:rPr>
        <w:t>Фі</w:t>
      </w:r>
      <w:proofErr w:type="spellEnd"/>
      <w:r>
        <w:rPr>
          <w:i/>
        </w:rPr>
        <w:t xml:space="preserve"> </w:t>
      </w:r>
      <w:r>
        <w:t xml:space="preserve">– </w:t>
      </w:r>
      <w:r>
        <w:t>фактическое количество изделий і-</w:t>
      </w:r>
      <w:proofErr w:type="spellStart"/>
      <w:r>
        <w:t>го</w:t>
      </w:r>
      <w:proofErr w:type="spellEnd"/>
      <w:r>
        <w:t xml:space="preserve"> вида, изготовленных рабочим за определённое время (чаще всего 1 месяц), шт.; </w:t>
      </w:r>
      <w:r>
        <w:rPr>
          <w:i/>
        </w:rPr>
        <w:t xml:space="preserve">n </w:t>
      </w:r>
      <w:r>
        <w:t xml:space="preserve">— количество видов изделий. </w:t>
      </w:r>
    </w:p>
    <w:p w:rsidR="0037090F" w:rsidRDefault="006C09AB">
      <w:pPr>
        <w:spacing w:after="3" w:line="259" w:lineRule="auto"/>
        <w:ind w:left="1624" w:right="1221" w:hanging="10"/>
        <w:jc w:val="center"/>
      </w:pPr>
      <w:proofErr w:type="spellStart"/>
      <w:r>
        <w:rPr>
          <w:rFonts w:ascii="Times New Roman" w:eastAsia="Times New Roman" w:hAnsi="Times New Roman" w:cs="Times New Roman"/>
          <w:i/>
          <w:sz w:val="19"/>
        </w:rPr>
        <w:t>P</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proofErr w:type="spellStart"/>
      <w:r>
        <w:rPr>
          <w:rFonts w:ascii="Times New Roman" w:eastAsia="Times New Roman" w:hAnsi="Times New Roman" w:cs="Times New Roman"/>
          <w:i/>
          <w:sz w:val="19"/>
        </w:rPr>
        <w:t>Т</w:t>
      </w:r>
      <w:r>
        <w:rPr>
          <w:rFonts w:ascii="Times New Roman" w:eastAsia="Times New Roman" w:hAnsi="Times New Roman" w:cs="Times New Roman"/>
          <w:i/>
          <w:sz w:val="11"/>
        </w:rPr>
        <w:t>ШТі</w:t>
      </w:r>
      <w:proofErr w:type="spellEnd"/>
      <w:r>
        <w:rPr>
          <w:rFonts w:ascii="Times New Roman" w:eastAsia="Times New Roman" w:hAnsi="Times New Roman" w:cs="Times New Roman"/>
          <w:i/>
          <w:sz w:val="11"/>
        </w:rPr>
        <w:t xml:space="preserve"> </w:t>
      </w:r>
      <w:proofErr w:type="gramStart"/>
      <w:r>
        <w:rPr>
          <w:rFonts w:ascii="Segoe UI Symbol" w:eastAsia="Segoe UI Symbol" w:hAnsi="Segoe UI Symbol" w:cs="Segoe UI Symbol"/>
          <w:sz w:val="19"/>
        </w:rPr>
        <w:t></w:t>
      </w:r>
      <w:r>
        <w:rPr>
          <w:rFonts w:ascii="Times New Roman" w:eastAsia="Times New Roman" w:hAnsi="Times New Roman" w:cs="Times New Roman"/>
          <w:i/>
          <w:sz w:val="19"/>
        </w:rPr>
        <w:t>С</w:t>
      </w:r>
      <w:proofErr w:type="gramEnd"/>
    </w:p>
    <w:p w:rsidR="0037090F" w:rsidRDefault="006C09AB">
      <w:pPr>
        <w:tabs>
          <w:tab w:val="center" w:pos="3823"/>
          <w:tab w:val="center" w:pos="4243"/>
          <w:tab w:val="center" w:pos="4951"/>
          <w:tab w:val="right" w:pos="6216"/>
        </w:tabs>
        <w:spacing w:after="55" w:line="259" w:lineRule="auto"/>
        <w:ind w:right="0" w:firstLine="0"/>
        <w:jc w:val="left"/>
      </w:pPr>
      <w:r>
        <w:rPr>
          <w:sz w:val="22"/>
        </w:rPr>
        <w:tab/>
      </w:r>
      <w:r>
        <w:rPr>
          <w:rFonts w:ascii="Times New Roman" w:eastAsia="Times New Roman" w:hAnsi="Times New Roman" w:cs="Times New Roman"/>
          <w:i/>
          <w:sz w:val="17"/>
          <w:vertAlign w:val="superscript"/>
        </w:rPr>
        <w:t xml:space="preserve">Г </w:t>
      </w:r>
      <w:r>
        <w:t xml:space="preserve">, </w:t>
      </w:r>
      <w:r>
        <w:tab/>
        <w:t xml:space="preserve"> </w:t>
      </w:r>
      <w:r>
        <w:tab/>
        <w:t xml:space="preserve"> </w:t>
      </w:r>
      <w:r>
        <w:tab/>
        <w:t xml:space="preserve">(1.27) </w:t>
      </w:r>
    </w:p>
    <w:p w:rsidR="0037090F" w:rsidRDefault="006C09AB">
      <w:pPr>
        <w:spacing w:after="27" w:line="250" w:lineRule="auto"/>
        <w:ind w:left="57" w:right="110" w:hanging="10"/>
        <w:jc w:val="center"/>
      </w:pPr>
      <w:r>
        <w:t xml:space="preserve">где </w:t>
      </w:r>
      <w:proofErr w:type="spellStart"/>
      <w:r>
        <w:rPr>
          <w:i/>
        </w:rPr>
        <w:t>Тшті</w:t>
      </w:r>
      <w:proofErr w:type="spellEnd"/>
      <w:r>
        <w:rPr>
          <w:i/>
        </w:rPr>
        <w:t xml:space="preserve"> </w:t>
      </w:r>
      <w:r>
        <w:t>– время на изготовление одного изделия і-</w:t>
      </w:r>
      <w:proofErr w:type="spellStart"/>
      <w:r>
        <w:t>го</w:t>
      </w:r>
      <w:proofErr w:type="spellEnd"/>
      <w:r>
        <w:t xml:space="preserve"> вида, час; </w:t>
      </w:r>
    </w:p>
    <w:p w:rsidR="0037090F" w:rsidRDefault="006C09AB">
      <w:pPr>
        <w:numPr>
          <w:ilvl w:val="0"/>
          <w:numId w:val="5"/>
        </w:numPr>
        <w:spacing w:after="143"/>
        <w:ind w:right="75" w:hanging="283"/>
      </w:pPr>
      <w:r>
        <w:rPr>
          <w:b/>
          <w:i/>
        </w:rPr>
        <w:t>сдельно-премиальн</w:t>
      </w:r>
      <w:r>
        <w:rPr>
          <w:b/>
          <w:i/>
        </w:rPr>
        <w:t>ую.</w:t>
      </w:r>
      <w:r>
        <w:t xml:space="preserve"> Сумма заработка (</w:t>
      </w:r>
      <w:r>
        <w:rPr>
          <w:i/>
        </w:rPr>
        <w:t>З</w:t>
      </w:r>
      <w:r>
        <w:rPr>
          <w:i/>
          <w:vertAlign w:val="subscript"/>
        </w:rPr>
        <w:t>СПР</w:t>
      </w:r>
      <w:r>
        <w:t xml:space="preserve">) при этой системе определяется из зависимости </w:t>
      </w:r>
    </w:p>
    <w:p w:rsidR="0037090F" w:rsidRDefault="006C09AB">
      <w:pPr>
        <w:tabs>
          <w:tab w:val="center" w:pos="3475"/>
          <w:tab w:val="center" w:pos="4951"/>
          <w:tab w:val="right" w:pos="6216"/>
        </w:tabs>
        <w:spacing w:after="101" w:line="259" w:lineRule="auto"/>
        <w:ind w:right="0" w:firstLine="0"/>
        <w:jc w:val="left"/>
      </w:pPr>
      <w:r>
        <w:rPr>
          <w:sz w:val="22"/>
        </w:rPr>
        <w:tab/>
      </w:r>
      <w:r>
        <w:rPr>
          <w:rFonts w:ascii="Times New Roman" w:eastAsia="Times New Roman" w:hAnsi="Times New Roman" w:cs="Times New Roman"/>
          <w:i/>
          <w:sz w:val="19"/>
        </w:rPr>
        <w:t>З</w:t>
      </w:r>
      <w:r>
        <w:rPr>
          <w:rFonts w:ascii="Times New Roman" w:eastAsia="Times New Roman" w:hAnsi="Times New Roman" w:cs="Times New Roman"/>
          <w:i/>
          <w:sz w:val="17"/>
          <w:vertAlign w:val="subscript"/>
        </w:rPr>
        <w:t xml:space="preserve">СПР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З</w:t>
      </w:r>
      <w:r>
        <w:rPr>
          <w:rFonts w:ascii="Times New Roman" w:eastAsia="Times New Roman" w:hAnsi="Times New Roman" w:cs="Times New Roman"/>
          <w:i/>
          <w:sz w:val="17"/>
          <w:vertAlign w:val="subscript"/>
        </w:rPr>
        <w:t xml:space="preserve">ТАР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ПД</w:t>
      </w:r>
      <w:r>
        <w:rPr>
          <w:rFonts w:ascii="Times New Roman" w:eastAsia="Times New Roman" w:hAnsi="Times New Roman" w:cs="Times New Roman"/>
          <w:i/>
          <w:sz w:val="17"/>
          <w:vertAlign w:val="subscript"/>
        </w:rPr>
        <w:t xml:space="preserve">С </w:t>
      </w:r>
      <w:r>
        <w:t xml:space="preserve">, </w:t>
      </w:r>
      <w:r>
        <w:tab/>
        <w:t xml:space="preserve"> </w:t>
      </w:r>
      <w:r>
        <w:tab/>
        <w:t xml:space="preserve">(1.28) </w:t>
      </w:r>
    </w:p>
    <w:p w:rsidR="0037090F" w:rsidRDefault="006C09AB">
      <w:pPr>
        <w:ind w:left="-3" w:right="75"/>
      </w:pPr>
      <w:r>
        <w:t xml:space="preserve">где </w:t>
      </w:r>
      <w:proofErr w:type="spellStart"/>
      <w:r>
        <w:rPr>
          <w:i/>
        </w:rPr>
        <w:t>Зтар</w:t>
      </w:r>
      <w:proofErr w:type="spellEnd"/>
      <w:r>
        <w:rPr>
          <w:i/>
        </w:rPr>
        <w:t xml:space="preserve"> </w:t>
      </w:r>
      <w:r>
        <w:t xml:space="preserve">– </w:t>
      </w:r>
      <w:r>
        <w:t xml:space="preserve">тарифный заработок рабочего при прямой сдельной системе оплаты труда, </w:t>
      </w:r>
      <w:proofErr w:type="spellStart"/>
      <w:r>
        <w:t>грн</w:t>
      </w:r>
      <w:proofErr w:type="spellEnd"/>
      <w:r>
        <w:t xml:space="preserve">; </w:t>
      </w:r>
      <w:r>
        <w:rPr>
          <w:i/>
        </w:rPr>
        <w:t>ПД</w:t>
      </w:r>
      <w:r>
        <w:rPr>
          <w:i/>
          <w:vertAlign w:val="subscript"/>
        </w:rPr>
        <w:t>С</w:t>
      </w:r>
      <w:r>
        <w:rPr>
          <w:i/>
        </w:rPr>
        <w:t xml:space="preserve"> </w:t>
      </w:r>
      <w:r>
        <w:t xml:space="preserve">– сумма премиальных доплат, которая вычисляется по формуле </w:t>
      </w:r>
      <w:r>
        <w:rPr>
          <w:rFonts w:ascii="Times New Roman" w:eastAsia="Times New Roman" w:hAnsi="Times New Roman" w:cs="Times New Roman"/>
          <w:i/>
          <w:sz w:val="16"/>
        </w:rPr>
        <w:t>ПД</w:t>
      </w:r>
      <w:r>
        <w:rPr>
          <w:rFonts w:ascii="Times New Roman" w:eastAsia="Times New Roman" w:hAnsi="Times New Roman" w:cs="Times New Roman"/>
          <w:i/>
          <w:sz w:val="14"/>
          <w:vertAlign w:val="subscript"/>
        </w:rPr>
        <w:t xml:space="preserve">С </w:t>
      </w:r>
      <w:r>
        <w:rPr>
          <w:rFonts w:ascii="Segoe UI Symbol" w:eastAsia="Segoe UI Symbol" w:hAnsi="Segoe UI Symbol" w:cs="Segoe UI Symbol"/>
          <w:sz w:val="16"/>
        </w:rPr>
        <w:t xml:space="preserve"> </w:t>
      </w:r>
      <w:r>
        <w:rPr>
          <w:rFonts w:ascii="Times New Roman" w:eastAsia="Times New Roman" w:hAnsi="Times New Roman" w:cs="Times New Roman"/>
          <w:i/>
          <w:sz w:val="16"/>
        </w:rPr>
        <w:t>З</w:t>
      </w:r>
      <w:r>
        <w:rPr>
          <w:rFonts w:ascii="Times New Roman" w:eastAsia="Times New Roman" w:hAnsi="Times New Roman" w:cs="Times New Roman"/>
          <w:i/>
          <w:sz w:val="14"/>
          <w:vertAlign w:val="subscript"/>
        </w:rPr>
        <w:t xml:space="preserve">ТАР </w:t>
      </w:r>
      <w:r>
        <w:rPr>
          <w:rFonts w:ascii="Segoe UI Symbol" w:eastAsia="Segoe UI Symbol" w:hAnsi="Segoe UI Symbol" w:cs="Segoe UI Symbol"/>
          <w:sz w:val="16"/>
        </w:rPr>
        <w:t xml:space="preserve"> </w:t>
      </w:r>
      <w:r>
        <w:rPr>
          <w:noProof/>
          <w:sz w:val="22"/>
        </w:rPr>
        <mc:AlternateContent>
          <mc:Choice Requires="wpg">
            <w:drawing>
              <wp:inline distT="0" distB="0" distL="0" distR="0">
                <wp:extent cx="616524" cy="4211"/>
                <wp:effectExtent l="0" t="0" r="0" b="0"/>
                <wp:docPr id="181775" name="Group 181775"/>
                <wp:cNvGraphicFramePr/>
                <a:graphic xmlns:a="http://schemas.openxmlformats.org/drawingml/2006/main">
                  <a:graphicData uri="http://schemas.microsoft.com/office/word/2010/wordprocessingGroup">
                    <wpg:wgp>
                      <wpg:cNvGrpSpPr/>
                      <wpg:grpSpPr>
                        <a:xfrm>
                          <a:off x="0" y="0"/>
                          <a:ext cx="616524" cy="4211"/>
                          <a:chOff x="0" y="0"/>
                          <a:chExt cx="616524" cy="4211"/>
                        </a:xfrm>
                      </wpg:grpSpPr>
                      <wps:wsp>
                        <wps:cNvPr id="9906" name="Shape 9906"/>
                        <wps:cNvSpPr/>
                        <wps:spPr>
                          <a:xfrm>
                            <a:off x="0" y="0"/>
                            <a:ext cx="616524" cy="0"/>
                          </a:xfrm>
                          <a:custGeom>
                            <a:avLst/>
                            <a:gdLst/>
                            <a:ahLst/>
                            <a:cxnLst/>
                            <a:rect l="0" t="0" r="0" b="0"/>
                            <a:pathLst>
                              <a:path w="616524">
                                <a:moveTo>
                                  <a:pt x="0" y="0"/>
                                </a:moveTo>
                                <a:lnTo>
                                  <a:pt x="616524" y="0"/>
                                </a:lnTo>
                              </a:path>
                            </a:pathLst>
                          </a:custGeom>
                          <a:ln w="4211"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81775" style="width:48.5452pt;height:0.331608pt;mso-position-horizontal-relative:char;mso-position-vertical-relative:line" coordsize="6165,42">
                <v:shape id="Shape 9906" style="position:absolute;width:6165;height:0;left:0;top:0;" coordsize="616524,0" path="m0,0l616524,0">
                  <v:stroke weight="0.331608pt" endcap="flat" joinstyle="round" on="true" color="#000000"/>
                  <v:fill on="false" color="#000000" opacity="0"/>
                </v:shape>
              </v:group>
            </w:pict>
          </mc:Fallback>
        </mc:AlternateContent>
      </w:r>
      <w:r>
        <w:rPr>
          <w:rFonts w:ascii="Times New Roman" w:eastAsia="Times New Roman" w:hAnsi="Times New Roman" w:cs="Times New Roman"/>
          <w:i/>
          <w:sz w:val="16"/>
        </w:rPr>
        <w:t>П</w:t>
      </w:r>
      <w:r>
        <w:rPr>
          <w:rFonts w:ascii="Times New Roman" w:eastAsia="Times New Roman" w:hAnsi="Times New Roman" w:cs="Times New Roman"/>
          <w:sz w:val="9"/>
        </w:rPr>
        <w:t xml:space="preserve">1 </w:t>
      </w:r>
      <w:r>
        <w:rPr>
          <w:rFonts w:ascii="Segoe UI Symbol" w:eastAsia="Segoe UI Symbol" w:hAnsi="Segoe UI Symbol" w:cs="Segoe UI Symbol"/>
          <w:sz w:val="16"/>
        </w:rPr>
        <w:t xml:space="preserve"> </w:t>
      </w:r>
      <w:r>
        <w:rPr>
          <w:rFonts w:ascii="Times New Roman" w:eastAsia="Times New Roman" w:hAnsi="Times New Roman" w:cs="Times New Roman"/>
          <w:i/>
          <w:sz w:val="16"/>
        </w:rPr>
        <w:t>П</w:t>
      </w:r>
      <w:r>
        <w:rPr>
          <w:rFonts w:ascii="Times New Roman" w:eastAsia="Times New Roman" w:hAnsi="Times New Roman" w:cs="Times New Roman"/>
          <w:sz w:val="9"/>
        </w:rPr>
        <w:t xml:space="preserve">2 </w:t>
      </w:r>
      <w:r>
        <w:rPr>
          <w:rFonts w:ascii="Segoe UI Symbol" w:eastAsia="Segoe UI Symbol" w:hAnsi="Segoe UI Symbol" w:cs="Segoe UI Symbol"/>
          <w:sz w:val="16"/>
        </w:rPr>
        <w:t xml:space="preserve"> </w:t>
      </w:r>
      <w:r>
        <w:rPr>
          <w:rFonts w:ascii="Times New Roman" w:eastAsia="Times New Roman" w:hAnsi="Times New Roman" w:cs="Times New Roman"/>
          <w:i/>
          <w:sz w:val="16"/>
        </w:rPr>
        <w:t>П</w:t>
      </w:r>
      <w:r>
        <w:rPr>
          <w:rFonts w:ascii="Times New Roman" w:eastAsia="Times New Roman" w:hAnsi="Times New Roman" w:cs="Times New Roman"/>
          <w:i/>
          <w:sz w:val="9"/>
        </w:rPr>
        <w:t xml:space="preserve">ПП </w:t>
      </w:r>
      <w:r>
        <w:t xml:space="preserve">,   (1.29) </w:t>
      </w:r>
    </w:p>
    <w:p w:rsidR="0037090F" w:rsidRDefault="006C09AB">
      <w:pPr>
        <w:spacing w:after="32" w:line="259" w:lineRule="auto"/>
        <w:ind w:left="2406" w:right="0" w:firstLine="0"/>
        <w:jc w:val="center"/>
      </w:pPr>
      <w:r>
        <w:rPr>
          <w:rFonts w:ascii="Times New Roman" w:eastAsia="Times New Roman" w:hAnsi="Times New Roman" w:cs="Times New Roman"/>
          <w:sz w:val="16"/>
        </w:rPr>
        <w:t>100%</w:t>
      </w:r>
    </w:p>
    <w:p w:rsidR="0037090F" w:rsidRDefault="006C09AB">
      <w:pPr>
        <w:ind w:left="-3" w:right="75"/>
      </w:pPr>
      <w:r>
        <w:t xml:space="preserve">где </w:t>
      </w:r>
      <w:r>
        <w:rPr>
          <w:i/>
        </w:rPr>
        <w:t>П</w:t>
      </w:r>
      <w:r>
        <w:rPr>
          <w:i/>
          <w:vertAlign w:val="subscript"/>
        </w:rPr>
        <w:t xml:space="preserve">1 </w:t>
      </w:r>
      <w:r>
        <w:t xml:space="preserve">– </w:t>
      </w:r>
      <w:r>
        <w:t xml:space="preserve">процент доплат за выполнение плана; </w:t>
      </w:r>
      <w:r>
        <w:rPr>
          <w:i/>
        </w:rPr>
        <w:t>П</w:t>
      </w:r>
      <w:r>
        <w:rPr>
          <w:i/>
          <w:vertAlign w:val="subscript"/>
        </w:rPr>
        <w:t>2</w:t>
      </w:r>
      <w:r>
        <w:rPr>
          <w:i/>
        </w:rPr>
        <w:t xml:space="preserve"> </w:t>
      </w:r>
      <w:r>
        <w:t xml:space="preserve">– процент доплат за каждый процент перевыполнения плана; </w:t>
      </w:r>
      <w:r>
        <w:rPr>
          <w:i/>
        </w:rPr>
        <w:t>П</w:t>
      </w:r>
      <w:r>
        <w:rPr>
          <w:i/>
          <w:vertAlign w:val="subscript"/>
        </w:rPr>
        <w:t>ПП</w:t>
      </w:r>
      <w:r>
        <w:rPr>
          <w:i/>
        </w:rPr>
        <w:t xml:space="preserve"> </w:t>
      </w:r>
      <w:r>
        <w:t xml:space="preserve">– процент перевыполнения плана; </w:t>
      </w:r>
    </w:p>
    <w:tbl>
      <w:tblPr>
        <w:tblStyle w:val="TableGrid"/>
        <w:tblW w:w="6171" w:type="dxa"/>
        <w:tblInd w:w="9" w:type="dxa"/>
        <w:tblCellMar>
          <w:top w:w="0" w:type="dxa"/>
          <w:left w:w="0" w:type="dxa"/>
          <w:bottom w:w="18" w:type="dxa"/>
          <w:right w:w="0" w:type="dxa"/>
        </w:tblCellMar>
        <w:tblLook w:val="04A0" w:firstRow="1" w:lastRow="0" w:firstColumn="1" w:lastColumn="0" w:noHBand="0" w:noVBand="1"/>
      </w:tblPr>
      <w:tblGrid>
        <w:gridCol w:w="5450"/>
        <w:gridCol w:w="721"/>
      </w:tblGrid>
      <w:tr w:rsidR="0037090F">
        <w:trPr>
          <w:trHeight w:val="491"/>
        </w:trPr>
        <w:tc>
          <w:tcPr>
            <w:tcW w:w="5451" w:type="dxa"/>
            <w:tcBorders>
              <w:top w:val="nil"/>
              <w:left w:val="nil"/>
              <w:bottom w:val="nil"/>
              <w:right w:val="nil"/>
            </w:tcBorders>
          </w:tcPr>
          <w:p w:rsidR="0037090F" w:rsidRDefault="006C09AB">
            <w:pPr>
              <w:spacing w:after="0" w:line="259" w:lineRule="auto"/>
              <w:ind w:right="0" w:firstLine="283"/>
              <w:jc w:val="left"/>
            </w:pPr>
            <w:r>
              <w:rPr>
                <w:i/>
              </w:rPr>
              <w:t>3)</w:t>
            </w:r>
            <w:r>
              <w:rPr>
                <w:b/>
                <w:i/>
              </w:rPr>
              <w:t xml:space="preserve"> сдельно-прогрессивную.</w:t>
            </w:r>
            <w:r>
              <w:t xml:space="preserve"> </w:t>
            </w:r>
            <w:r>
              <w:tab/>
              <w:t xml:space="preserve">Заработная </w:t>
            </w:r>
            <w:r>
              <w:tab/>
              <w:t xml:space="preserve">плата рассчитывается по формуле </w:t>
            </w:r>
          </w:p>
        </w:tc>
        <w:tc>
          <w:tcPr>
            <w:tcW w:w="721" w:type="dxa"/>
            <w:tcBorders>
              <w:top w:val="nil"/>
              <w:left w:val="nil"/>
              <w:bottom w:val="nil"/>
              <w:right w:val="nil"/>
            </w:tcBorders>
          </w:tcPr>
          <w:p w:rsidR="0037090F" w:rsidRDefault="006C09AB">
            <w:pPr>
              <w:spacing w:after="0" w:line="259" w:lineRule="auto"/>
              <w:ind w:right="0" w:firstLine="0"/>
            </w:pPr>
            <w:r>
              <w:t>(</w:t>
            </w:r>
            <w:r>
              <w:rPr>
                <w:i/>
              </w:rPr>
              <w:t>З</w:t>
            </w:r>
            <w:r>
              <w:rPr>
                <w:i/>
                <w:sz w:val="13"/>
              </w:rPr>
              <w:t>С.ПРОГР</w:t>
            </w:r>
            <w:r>
              <w:t xml:space="preserve">) </w:t>
            </w:r>
          </w:p>
        </w:tc>
      </w:tr>
      <w:tr w:rsidR="0037090F">
        <w:trPr>
          <w:trHeight w:val="307"/>
        </w:trPr>
        <w:tc>
          <w:tcPr>
            <w:tcW w:w="5451" w:type="dxa"/>
            <w:tcBorders>
              <w:top w:val="nil"/>
              <w:left w:val="nil"/>
              <w:bottom w:val="nil"/>
              <w:right w:val="nil"/>
            </w:tcBorders>
            <w:vAlign w:val="bottom"/>
          </w:tcPr>
          <w:p w:rsidR="0037090F" w:rsidRDefault="006C09AB">
            <w:pPr>
              <w:tabs>
                <w:tab w:val="center" w:pos="3405"/>
                <w:tab w:val="center" w:pos="4943"/>
              </w:tabs>
              <w:spacing w:after="0" w:line="259" w:lineRule="auto"/>
              <w:ind w:right="0" w:firstLine="0"/>
              <w:jc w:val="left"/>
            </w:pPr>
            <w:r>
              <w:rPr>
                <w:sz w:val="22"/>
              </w:rPr>
              <w:tab/>
            </w:r>
            <w:proofErr w:type="spellStart"/>
            <w:r>
              <w:rPr>
                <w:rFonts w:ascii="Times New Roman" w:eastAsia="Times New Roman" w:hAnsi="Times New Roman" w:cs="Times New Roman"/>
                <w:i/>
              </w:rPr>
              <w:t>З</w:t>
            </w:r>
            <w:r>
              <w:rPr>
                <w:rFonts w:ascii="Times New Roman" w:eastAsia="Times New Roman" w:hAnsi="Times New Roman" w:cs="Times New Roman"/>
                <w:i/>
                <w:sz w:val="12"/>
              </w:rPr>
              <w:t>с</w:t>
            </w:r>
            <w:r>
              <w:rPr>
                <w:rFonts w:ascii="Times New Roman" w:eastAsia="Times New Roman" w:hAnsi="Times New Roman" w:cs="Times New Roman"/>
                <w:sz w:val="12"/>
              </w:rPr>
              <w:t>.</w:t>
            </w:r>
            <w:r>
              <w:rPr>
                <w:rFonts w:ascii="Times New Roman" w:eastAsia="Times New Roman" w:hAnsi="Times New Roman" w:cs="Times New Roman"/>
                <w:i/>
                <w:sz w:val="12"/>
              </w:rPr>
              <w:t>прогр</w:t>
            </w:r>
            <w:proofErr w:type="spellEnd"/>
            <w:r>
              <w:rPr>
                <w:rFonts w:ascii="Times New Roman" w:eastAsia="Times New Roman" w:hAnsi="Times New Roman" w:cs="Times New Roman"/>
                <w:i/>
                <w:sz w:val="12"/>
              </w:rPr>
              <w:t xml:space="preserve"> </w:t>
            </w:r>
            <w:r>
              <w:rPr>
                <w:rFonts w:ascii="Segoe UI Symbol" w:eastAsia="Segoe UI Symbol" w:hAnsi="Segoe UI Symbol" w:cs="Segoe UI Symbol"/>
              </w:rPr>
              <w:t xml:space="preserve"> </w:t>
            </w:r>
            <w:r>
              <w:rPr>
                <w:rFonts w:ascii="Times New Roman" w:eastAsia="Times New Roman" w:hAnsi="Times New Roman" w:cs="Times New Roman"/>
                <w:i/>
              </w:rPr>
              <w:t>N</w:t>
            </w:r>
            <w:r>
              <w:rPr>
                <w:rFonts w:ascii="Times New Roman" w:eastAsia="Times New Roman" w:hAnsi="Times New Roman" w:cs="Times New Roman"/>
                <w:i/>
                <w:sz w:val="12"/>
              </w:rPr>
              <w:t xml:space="preserve">ИБ </w:t>
            </w:r>
            <w:r>
              <w:rPr>
                <w:rFonts w:ascii="Segoe UI Symbol" w:eastAsia="Segoe UI Symbol" w:hAnsi="Segoe UI Symbol" w:cs="Segoe UI Symbol"/>
              </w:rPr>
              <w:t></w:t>
            </w:r>
            <w:r>
              <w:rPr>
                <w:rFonts w:ascii="Times New Roman" w:eastAsia="Times New Roman" w:hAnsi="Times New Roman" w:cs="Times New Roman"/>
                <w:i/>
              </w:rPr>
              <w:t>Р</w:t>
            </w:r>
            <w:r>
              <w:rPr>
                <w:rFonts w:ascii="Times New Roman" w:eastAsia="Times New Roman" w:hAnsi="Times New Roman" w:cs="Times New Roman"/>
                <w:i/>
                <w:sz w:val="12"/>
              </w:rPr>
              <w:t xml:space="preserve">ОИ </w:t>
            </w:r>
            <w:r>
              <w:rPr>
                <w:rFonts w:ascii="Segoe UI Symbol" w:eastAsia="Segoe UI Symbol" w:hAnsi="Segoe UI Symbol" w:cs="Segoe UI Symbol"/>
              </w:rPr>
              <w:t></w:t>
            </w:r>
            <w:r>
              <w:rPr>
                <w:rFonts w:ascii="Segoe UI Symbol" w:eastAsia="Segoe UI Symbol" w:hAnsi="Segoe UI Symbol" w:cs="Segoe UI Symbol"/>
                <w:sz w:val="27"/>
              </w:rPr>
              <w:t></w:t>
            </w:r>
            <w:r>
              <w:rPr>
                <w:rFonts w:ascii="Times New Roman" w:eastAsia="Times New Roman" w:hAnsi="Times New Roman" w:cs="Times New Roman"/>
                <w:i/>
              </w:rPr>
              <w:t>N</w:t>
            </w:r>
            <w:r>
              <w:rPr>
                <w:rFonts w:ascii="Times New Roman" w:eastAsia="Times New Roman" w:hAnsi="Times New Roman" w:cs="Times New Roman"/>
                <w:i/>
                <w:sz w:val="12"/>
              </w:rPr>
              <w:t xml:space="preserve">Ф </w:t>
            </w:r>
            <w:r>
              <w:rPr>
                <w:rFonts w:ascii="Segoe UI Symbol" w:eastAsia="Segoe UI Symbol" w:hAnsi="Segoe UI Symbol" w:cs="Segoe UI Symbol"/>
              </w:rPr>
              <w:t xml:space="preserve"> </w:t>
            </w:r>
            <w:r>
              <w:rPr>
                <w:rFonts w:ascii="Times New Roman" w:eastAsia="Times New Roman" w:hAnsi="Times New Roman" w:cs="Times New Roman"/>
                <w:i/>
              </w:rPr>
              <w:t>N</w:t>
            </w:r>
            <w:r>
              <w:rPr>
                <w:rFonts w:ascii="Times New Roman" w:eastAsia="Times New Roman" w:hAnsi="Times New Roman" w:cs="Times New Roman"/>
                <w:i/>
                <w:sz w:val="12"/>
              </w:rPr>
              <w:t>ИБ</w:t>
            </w:r>
            <w:r>
              <w:rPr>
                <w:rFonts w:ascii="Segoe UI Symbol" w:eastAsia="Segoe UI Symbol" w:hAnsi="Segoe UI Symbol" w:cs="Segoe UI Symbol"/>
                <w:sz w:val="27"/>
              </w:rPr>
              <w:t></w:t>
            </w:r>
            <w:r>
              <w:rPr>
                <w:rFonts w:ascii="Segoe UI Symbol" w:eastAsia="Segoe UI Symbol" w:hAnsi="Segoe UI Symbol" w:cs="Segoe UI Symbol"/>
              </w:rPr>
              <w:t></w:t>
            </w:r>
            <w:r>
              <w:rPr>
                <w:rFonts w:ascii="Times New Roman" w:eastAsia="Times New Roman" w:hAnsi="Times New Roman" w:cs="Times New Roman"/>
                <w:i/>
              </w:rPr>
              <w:t>Р</w:t>
            </w:r>
            <w:r>
              <w:rPr>
                <w:rFonts w:ascii="Times New Roman" w:eastAsia="Times New Roman" w:hAnsi="Times New Roman" w:cs="Times New Roman"/>
                <w:i/>
                <w:sz w:val="12"/>
              </w:rPr>
              <w:t xml:space="preserve">ПОВ </w:t>
            </w:r>
            <w:r>
              <w:t xml:space="preserve">, </w:t>
            </w:r>
            <w:r>
              <w:tab/>
              <w:t xml:space="preserve"> </w:t>
            </w:r>
          </w:p>
        </w:tc>
        <w:tc>
          <w:tcPr>
            <w:tcW w:w="721" w:type="dxa"/>
            <w:tcBorders>
              <w:top w:val="nil"/>
              <w:left w:val="nil"/>
              <w:bottom w:val="nil"/>
              <w:right w:val="nil"/>
            </w:tcBorders>
          </w:tcPr>
          <w:p w:rsidR="0037090F" w:rsidRDefault="006C09AB">
            <w:pPr>
              <w:spacing w:after="0" w:line="259" w:lineRule="auto"/>
              <w:ind w:right="47" w:firstLine="0"/>
              <w:jc w:val="right"/>
            </w:pPr>
            <w:r>
              <w:t xml:space="preserve">(1.30) </w:t>
            </w:r>
          </w:p>
        </w:tc>
      </w:tr>
    </w:tbl>
    <w:p w:rsidR="0037090F" w:rsidRDefault="006C09AB">
      <w:pPr>
        <w:ind w:left="292" w:right="75" w:firstLine="0"/>
      </w:pPr>
      <w:r>
        <w:t xml:space="preserve">где </w:t>
      </w:r>
      <w:proofErr w:type="spellStart"/>
      <w:r>
        <w:rPr>
          <w:i/>
        </w:rPr>
        <w:t>N</w:t>
      </w:r>
      <w:r>
        <w:rPr>
          <w:i/>
          <w:vertAlign w:val="subscript"/>
        </w:rPr>
        <w:t>иб</w:t>
      </w:r>
      <w:proofErr w:type="spellEnd"/>
      <w:r>
        <w:rPr>
          <w:i/>
        </w:rPr>
        <w:t xml:space="preserve"> </w:t>
      </w:r>
      <w:r>
        <w:t xml:space="preserve">– исходная база для начисления доплат (устанавливается на уровне 105-120 % </w:t>
      </w:r>
      <w:proofErr w:type="spellStart"/>
      <w:r>
        <w:rPr>
          <w:i/>
        </w:rPr>
        <w:t>N</w:t>
      </w:r>
      <w:r>
        <w:rPr>
          <w:i/>
          <w:vertAlign w:val="subscript"/>
        </w:rPr>
        <w:t>пл</w:t>
      </w:r>
      <w:proofErr w:type="spellEnd"/>
      <w:r>
        <w:t xml:space="preserve">), шт.; </w:t>
      </w:r>
      <w:r>
        <w:rPr>
          <w:i/>
        </w:rPr>
        <w:t>Р</w:t>
      </w:r>
      <w:r>
        <w:rPr>
          <w:i/>
          <w:vertAlign w:val="subscript"/>
        </w:rPr>
        <w:t>ои</w:t>
      </w:r>
      <w:r>
        <w:rPr>
          <w:i/>
        </w:rPr>
        <w:t xml:space="preserve"> </w:t>
      </w:r>
      <w:r>
        <w:t xml:space="preserve">– обычная расценка за одно изделие, </w:t>
      </w:r>
      <w:proofErr w:type="spellStart"/>
      <w:r>
        <w:t>грн</w:t>
      </w:r>
      <w:proofErr w:type="spellEnd"/>
      <w:r>
        <w:t xml:space="preserve">/шт.; </w:t>
      </w:r>
      <w:proofErr w:type="spellStart"/>
      <w:r>
        <w:rPr>
          <w:i/>
        </w:rPr>
        <w:t>Р</w:t>
      </w:r>
      <w:r>
        <w:rPr>
          <w:i/>
          <w:vertAlign w:val="subscript"/>
        </w:rPr>
        <w:t>пов</w:t>
      </w:r>
      <w:proofErr w:type="spellEnd"/>
      <w:r>
        <w:rPr>
          <w:i/>
        </w:rPr>
        <w:t xml:space="preserve"> </w:t>
      </w:r>
      <w:r>
        <w:t xml:space="preserve">– повышенная расценка за одно изделие, </w:t>
      </w:r>
      <w:proofErr w:type="spellStart"/>
      <w:r>
        <w:t>грн</w:t>
      </w:r>
      <w:proofErr w:type="spellEnd"/>
      <w:r>
        <w:t xml:space="preserve">/шт. </w:t>
      </w:r>
    </w:p>
    <w:p w:rsidR="0037090F" w:rsidRDefault="006C09AB">
      <w:pPr>
        <w:ind w:left="280" w:right="75" w:hanging="283"/>
      </w:pPr>
      <w:r>
        <w:t>3)</w:t>
      </w:r>
      <w:r>
        <w:rPr>
          <w:rFonts w:ascii="Arial" w:eastAsia="Arial" w:hAnsi="Arial" w:cs="Arial"/>
        </w:rPr>
        <w:t xml:space="preserve"> </w:t>
      </w:r>
      <w:r>
        <w:rPr>
          <w:b/>
          <w:i/>
        </w:rPr>
        <w:t>непрямую сдельную.</w:t>
      </w:r>
      <w:r>
        <w:t xml:space="preserve"> Используется при опл</w:t>
      </w:r>
      <w:r>
        <w:t xml:space="preserve">ате труда вспомогательных рабочих и подсобников. </w:t>
      </w:r>
    </w:p>
    <w:p w:rsidR="0037090F" w:rsidRDefault="006C09AB">
      <w:pPr>
        <w:spacing w:after="184" w:line="259" w:lineRule="auto"/>
        <w:ind w:left="10" w:right="76" w:hanging="10"/>
        <w:jc w:val="right"/>
      </w:pPr>
      <w:r>
        <w:rPr>
          <w:b/>
          <w:i/>
        </w:rPr>
        <w:t>Заработок подсобника</w:t>
      </w:r>
      <w:r>
        <w:t xml:space="preserve"> (</w:t>
      </w:r>
      <w:r>
        <w:rPr>
          <w:i/>
        </w:rPr>
        <w:t>З</w:t>
      </w:r>
      <w:r>
        <w:rPr>
          <w:i/>
          <w:vertAlign w:val="subscript"/>
        </w:rPr>
        <w:t>НС.ПОДС</w:t>
      </w:r>
      <w:r>
        <w:t xml:space="preserve">) можно вычислить из зависимости </w:t>
      </w:r>
    </w:p>
    <w:p w:rsidR="0037090F" w:rsidRDefault="006C09AB">
      <w:pPr>
        <w:tabs>
          <w:tab w:val="center" w:pos="3420"/>
          <w:tab w:val="center" w:pos="4951"/>
          <w:tab w:val="right" w:pos="6216"/>
        </w:tabs>
        <w:spacing w:after="72" w:line="259" w:lineRule="auto"/>
        <w:ind w:right="0" w:firstLine="0"/>
        <w:jc w:val="left"/>
      </w:pPr>
      <w:r>
        <w:rPr>
          <w:sz w:val="22"/>
        </w:rPr>
        <w:lastRenderedPageBreak/>
        <w:tab/>
      </w:r>
      <w:r>
        <w:rPr>
          <w:rFonts w:ascii="Times New Roman" w:eastAsia="Times New Roman" w:hAnsi="Times New Roman" w:cs="Times New Roman"/>
          <w:i/>
          <w:sz w:val="22"/>
        </w:rPr>
        <w:t>З</w:t>
      </w:r>
      <w:r>
        <w:rPr>
          <w:rFonts w:ascii="Times New Roman" w:eastAsia="Times New Roman" w:hAnsi="Times New Roman" w:cs="Times New Roman"/>
          <w:i/>
          <w:sz w:val="13"/>
        </w:rPr>
        <w:t>НС</w:t>
      </w:r>
      <w:r>
        <w:rPr>
          <w:rFonts w:ascii="Times New Roman" w:eastAsia="Times New Roman" w:hAnsi="Times New Roman" w:cs="Times New Roman"/>
          <w:sz w:val="13"/>
        </w:rPr>
        <w:t>.</w:t>
      </w:r>
      <w:r>
        <w:rPr>
          <w:rFonts w:ascii="Times New Roman" w:eastAsia="Times New Roman" w:hAnsi="Times New Roman" w:cs="Times New Roman"/>
          <w:i/>
          <w:sz w:val="13"/>
        </w:rPr>
        <w:t xml:space="preserve">ПОДС </w:t>
      </w:r>
      <w:r>
        <w:rPr>
          <w:rFonts w:ascii="Segoe UI Symbol" w:eastAsia="Segoe UI Symbol" w:hAnsi="Segoe UI Symbol" w:cs="Segoe UI Symbol"/>
          <w:sz w:val="22"/>
        </w:rPr>
        <w:t xml:space="preserve"> </w:t>
      </w:r>
      <w:proofErr w:type="spellStart"/>
      <w:r>
        <w:rPr>
          <w:rFonts w:ascii="Times New Roman" w:eastAsia="Times New Roman" w:hAnsi="Times New Roman" w:cs="Times New Roman"/>
          <w:i/>
          <w:sz w:val="22"/>
        </w:rPr>
        <w:t>N</w:t>
      </w:r>
      <w:r>
        <w:rPr>
          <w:rFonts w:ascii="Times New Roman" w:eastAsia="Times New Roman" w:hAnsi="Times New Roman" w:cs="Times New Roman"/>
          <w:i/>
          <w:sz w:val="13"/>
        </w:rPr>
        <w:t>Фі</w:t>
      </w:r>
      <w:proofErr w:type="spellEnd"/>
      <w:r>
        <w:rPr>
          <w:rFonts w:ascii="Times New Roman" w:eastAsia="Times New Roman" w:hAnsi="Times New Roman" w:cs="Times New Roman"/>
          <w:i/>
          <w:sz w:val="13"/>
        </w:rPr>
        <w:t xml:space="preserve"> </w:t>
      </w:r>
      <w:r>
        <w:rPr>
          <w:rFonts w:ascii="Segoe UI Symbol" w:eastAsia="Segoe UI Symbol" w:hAnsi="Segoe UI Symbol" w:cs="Segoe UI Symbol"/>
          <w:sz w:val="22"/>
        </w:rPr>
        <w:t xml:space="preserve"> </w:t>
      </w:r>
      <w:proofErr w:type="spellStart"/>
      <w:r>
        <w:rPr>
          <w:rFonts w:ascii="Times New Roman" w:eastAsia="Times New Roman" w:hAnsi="Times New Roman" w:cs="Times New Roman"/>
          <w:i/>
          <w:sz w:val="22"/>
        </w:rPr>
        <w:t>Р</w:t>
      </w:r>
      <w:r>
        <w:rPr>
          <w:rFonts w:ascii="Times New Roman" w:eastAsia="Times New Roman" w:hAnsi="Times New Roman" w:cs="Times New Roman"/>
          <w:i/>
          <w:sz w:val="13"/>
        </w:rPr>
        <w:t>НВі</w:t>
      </w:r>
      <w:proofErr w:type="spellEnd"/>
      <w:r>
        <w:rPr>
          <w:rFonts w:ascii="Times New Roman" w:eastAsia="Times New Roman" w:hAnsi="Times New Roman" w:cs="Times New Roman"/>
          <w:i/>
          <w:sz w:val="13"/>
        </w:rPr>
        <w:t xml:space="preserve"> </w:t>
      </w:r>
      <w:r>
        <w:t xml:space="preserve">, </w:t>
      </w:r>
      <w:r>
        <w:tab/>
        <w:t xml:space="preserve"> </w:t>
      </w:r>
      <w:r>
        <w:tab/>
        <w:t xml:space="preserve">(1.31) </w:t>
      </w:r>
    </w:p>
    <w:p w:rsidR="0037090F" w:rsidRDefault="006C09AB">
      <w:pPr>
        <w:spacing w:after="146"/>
        <w:ind w:left="-3" w:right="75"/>
      </w:pPr>
      <w:r>
        <w:t xml:space="preserve">где </w:t>
      </w:r>
      <w:proofErr w:type="spellStart"/>
      <w:r>
        <w:rPr>
          <w:i/>
        </w:rPr>
        <w:t>N</w:t>
      </w:r>
      <w:r>
        <w:rPr>
          <w:i/>
          <w:vertAlign w:val="subscript"/>
        </w:rPr>
        <w:t>Фі</w:t>
      </w:r>
      <w:proofErr w:type="spellEnd"/>
      <w:r>
        <w:rPr>
          <w:i/>
        </w:rPr>
        <w:t xml:space="preserve"> </w:t>
      </w:r>
      <w:r>
        <w:t xml:space="preserve">– фактически </w:t>
      </w:r>
      <w:proofErr w:type="spellStart"/>
      <w:r>
        <w:t>изготовленое</w:t>
      </w:r>
      <w:proofErr w:type="spellEnd"/>
      <w:r>
        <w:t xml:space="preserve"> количество продукции і-м основным рабочим за </w:t>
      </w:r>
      <w:r>
        <w:t xml:space="preserve">смену, шт./смену; </w:t>
      </w:r>
      <w:proofErr w:type="spellStart"/>
      <w:r>
        <w:rPr>
          <w:i/>
        </w:rPr>
        <w:t>Рнсі</w:t>
      </w:r>
      <w:proofErr w:type="spellEnd"/>
      <w:r>
        <w:rPr>
          <w:i/>
        </w:rPr>
        <w:t xml:space="preserve"> </w:t>
      </w:r>
      <w:r>
        <w:t>– непрямая сдельная расценка при обслуживании і-</w:t>
      </w:r>
      <w:proofErr w:type="spellStart"/>
      <w:r>
        <w:t>го</w:t>
      </w:r>
      <w:proofErr w:type="spellEnd"/>
      <w:r>
        <w:t xml:space="preserve"> основного рабочего, </w:t>
      </w:r>
      <w:proofErr w:type="spellStart"/>
      <w:r>
        <w:t>грн</w:t>
      </w:r>
      <w:proofErr w:type="spellEnd"/>
      <w:r>
        <w:t xml:space="preserve">/шт.; </w:t>
      </w:r>
    </w:p>
    <w:p w:rsidR="0037090F" w:rsidRDefault="006C09AB">
      <w:pPr>
        <w:tabs>
          <w:tab w:val="center" w:pos="3206"/>
          <w:tab w:val="center" w:pos="3750"/>
          <w:tab w:val="center" w:pos="4243"/>
          <w:tab w:val="center" w:pos="4951"/>
          <w:tab w:val="right" w:pos="6216"/>
        </w:tabs>
        <w:spacing w:after="81" w:line="259" w:lineRule="auto"/>
        <w:ind w:right="0" w:firstLine="0"/>
        <w:jc w:val="left"/>
      </w:pPr>
      <w:r>
        <w:rPr>
          <w:sz w:val="22"/>
        </w:rPr>
        <w:tab/>
      </w:r>
      <w:proofErr w:type="spellStart"/>
      <w:r>
        <w:rPr>
          <w:rFonts w:ascii="Times New Roman" w:eastAsia="Times New Roman" w:hAnsi="Times New Roman" w:cs="Times New Roman"/>
          <w:i/>
          <w:sz w:val="17"/>
        </w:rPr>
        <w:t>Р</w:t>
      </w:r>
      <w:r>
        <w:rPr>
          <w:rFonts w:ascii="Times New Roman" w:eastAsia="Times New Roman" w:hAnsi="Times New Roman" w:cs="Times New Roman"/>
          <w:i/>
          <w:sz w:val="15"/>
          <w:vertAlign w:val="subscript"/>
        </w:rPr>
        <w:t>НСі</w:t>
      </w:r>
      <w:proofErr w:type="spellEnd"/>
      <w:r>
        <w:rPr>
          <w:rFonts w:ascii="Times New Roman" w:eastAsia="Times New Roman" w:hAnsi="Times New Roman" w:cs="Times New Roman"/>
          <w:i/>
          <w:sz w:val="15"/>
          <w:vertAlign w:val="subscript"/>
        </w:rPr>
        <w:t xml:space="preserve"> </w:t>
      </w:r>
      <w:r>
        <w:rPr>
          <w:rFonts w:ascii="Segoe UI Symbol" w:eastAsia="Segoe UI Symbol" w:hAnsi="Segoe UI Symbol" w:cs="Segoe UI Symbol"/>
          <w:sz w:val="17"/>
        </w:rPr>
        <w:t xml:space="preserve"> </w:t>
      </w:r>
      <w:r>
        <w:rPr>
          <w:noProof/>
          <w:sz w:val="22"/>
        </w:rPr>
        <mc:AlternateContent>
          <mc:Choice Requires="wpg">
            <w:drawing>
              <wp:inline distT="0" distB="0" distL="0" distR="0">
                <wp:extent cx="324758" cy="4375"/>
                <wp:effectExtent l="0" t="0" r="0" b="0"/>
                <wp:docPr id="177147" name="Group 177147"/>
                <wp:cNvGraphicFramePr/>
                <a:graphic xmlns:a="http://schemas.openxmlformats.org/drawingml/2006/main">
                  <a:graphicData uri="http://schemas.microsoft.com/office/word/2010/wordprocessingGroup">
                    <wpg:wgp>
                      <wpg:cNvGrpSpPr/>
                      <wpg:grpSpPr>
                        <a:xfrm>
                          <a:off x="0" y="0"/>
                          <a:ext cx="324758" cy="4375"/>
                          <a:chOff x="0" y="0"/>
                          <a:chExt cx="324758" cy="4375"/>
                        </a:xfrm>
                      </wpg:grpSpPr>
                      <wps:wsp>
                        <wps:cNvPr id="10161" name="Shape 10161"/>
                        <wps:cNvSpPr/>
                        <wps:spPr>
                          <a:xfrm>
                            <a:off x="0" y="0"/>
                            <a:ext cx="324758" cy="0"/>
                          </a:xfrm>
                          <a:custGeom>
                            <a:avLst/>
                            <a:gdLst/>
                            <a:ahLst/>
                            <a:cxnLst/>
                            <a:rect l="0" t="0" r="0" b="0"/>
                            <a:pathLst>
                              <a:path w="324758">
                                <a:moveTo>
                                  <a:pt x="0" y="0"/>
                                </a:moveTo>
                                <a:lnTo>
                                  <a:pt x="324758" y="0"/>
                                </a:lnTo>
                              </a:path>
                            </a:pathLst>
                          </a:custGeom>
                          <a:ln w="437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7147" style="width:25.5715pt;height:0.344493pt;mso-position-horizontal-relative:char;mso-position-vertical-relative:line" coordsize="3247,43">
                <v:shape id="Shape 10161" style="position:absolute;width:3247;height:0;left:0;top:0;" coordsize="324758,0" path="m0,0l324758,0">
                  <v:stroke weight="0.344493pt" endcap="flat" joinstyle="round" on="true" color="#000000"/>
                  <v:fill on="false" color="#000000" opacity="0"/>
                </v:shape>
              </v:group>
            </w:pict>
          </mc:Fallback>
        </mc:AlternateContent>
      </w:r>
      <w:r>
        <w:rPr>
          <w:rFonts w:ascii="Times New Roman" w:eastAsia="Times New Roman" w:hAnsi="Times New Roman" w:cs="Times New Roman"/>
          <w:i/>
          <w:sz w:val="17"/>
        </w:rPr>
        <w:t>С</w:t>
      </w:r>
      <w:r>
        <w:rPr>
          <w:rFonts w:ascii="Times New Roman" w:eastAsia="Times New Roman" w:hAnsi="Times New Roman" w:cs="Times New Roman"/>
          <w:i/>
          <w:sz w:val="15"/>
          <w:vertAlign w:val="subscript"/>
        </w:rPr>
        <w:t>ЗМ</w:t>
      </w:r>
      <w:r>
        <w:rPr>
          <w:rFonts w:ascii="Times New Roman" w:eastAsia="Times New Roman" w:hAnsi="Times New Roman" w:cs="Times New Roman"/>
          <w:i/>
          <w:sz w:val="15"/>
          <w:vertAlign w:val="subscript"/>
        </w:rPr>
        <w:tab/>
      </w:r>
      <w:r>
        <w:t xml:space="preserve">, </w:t>
      </w:r>
      <w:r>
        <w:tab/>
        <w:t xml:space="preserve"> </w:t>
      </w:r>
      <w:r>
        <w:tab/>
        <w:t xml:space="preserve"> </w:t>
      </w:r>
      <w:r>
        <w:tab/>
        <w:t xml:space="preserve">(1.32) </w:t>
      </w:r>
    </w:p>
    <w:p w:rsidR="0037090F" w:rsidRDefault="006C09AB">
      <w:pPr>
        <w:spacing w:after="97" w:line="259" w:lineRule="auto"/>
        <w:ind w:left="643" w:right="0" w:firstLine="0"/>
        <w:jc w:val="center"/>
      </w:pPr>
      <w:proofErr w:type="spellStart"/>
      <w:r>
        <w:rPr>
          <w:rFonts w:ascii="Times New Roman" w:eastAsia="Times New Roman" w:hAnsi="Times New Roman" w:cs="Times New Roman"/>
          <w:i/>
          <w:sz w:val="17"/>
        </w:rPr>
        <w:t>n</w:t>
      </w:r>
      <w:r>
        <w:rPr>
          <w:rFonts w:ascii="Segoe UI Symbol" w:eastAsia="Segoe UI Symbol" w:hAnsi="Segoe UI Symbol" w:cs="Segoe UI Symbol"/>
          <w:sz w:val="17"/>
        </w:rPr>
        <w:t></w:t>
      </w:r>
      <w:r>
        <w:rPr>
          <w:rFonts w:ascii="Times New Roman" w:eastAsia="Times New Roman" w:hAnsi="Times New Roman" w:cs="Times New Roman"/>
          <w:i/>
          <w:sz w:val="17"/>
        </w:rPr>
        <w:t>N</w:t>
      </w:r>
      <w:proofErr w:type="spellEnd"/>
      <w:r>
        <w:rPr>
          <w:rFonts w:ascii="Times New Roman" w:eastAsia="Times New Roman" w:hAnsi="Times New Roman" w:cs="Times New Roman"/>
          <w:i/>
          <w:sz w:val="17"/>
        </w:rPr>
        <w:t xml:space="preserve"> </w:t>
      </w:r>
      <w:proofErr w:type="spellStart"/>
      <w:r>
        <w:rPr>
          <w:rFonts w:ascii="Times New Roman" w:eastAsia="Times New Roman" w:hAnsi="Times New Roman" w:cs="Times New Roman"/>
          <w:i/>
          <w:sz w:val="15"/>
          <w:vertAlign w:val="subscript"/>
        </w:rPr>
        <w:t>ПЛі</w:t>
      </w:r>
      <w:proofErr w:type="spellEnd"/>
    </w:p>
    <w:p w:rsidR="0037090F" w:rsidRDefault="006C09AB">
      <w:pPr>
        <w:ind w:left="-3" w:right="75"/>
      </w:pPr>
      <w:r>
        <w:t xml:space="preserve">где </w:t>
      </w:r>
      <w:proofErr w:type="spellStart"/>
      <w:r>
        <w:rPr>
          <w:i/>
        </w:rPr>
        <w:t>Спм</w:t>
      </w:r>
      <w:proofErr w:type="spellEnd"/>
      <w:r>
        <w:rPr>
          <w:i/>
        </w:rPr>
        <w:t xml:space="preserve"> </w:t>
      </w:r>
      <w:r>
        <w:t xml:space="preserve">— переменная тарифная ставка подсобника, </w:t>
      </w:r>
      <w:proofErr w:type="spellStart"/>
      <w:r>
        <w:t>грн</w:t>
      </w:r>
      <w:proofErr w:type="spellEnd"/>
      <w:r>
        <w:t>/смену;</w:t>
      </w:r>
      <w:r>
        <w:rPr>
          <w:i/>
        </w:rPr>
        <w:t xml:space="preserve"> п — </w:t>
      </w:r>
      <w:r>
        <w:t xml:space="preserve">количество основных рабочих, </w:t>
      </w:r>
      <w:proofErr w:type="spellStart"/>
      <w:r>
        <w:t>обслуживающихся</w:t>
      </w:r>
      <w:proofErr w:type="spellEnd"/>
      <w:r>
        <w:t xml:space="preserve"> одним п</w:t>
      </w:r>
      <w:r>
        <w:t xml:space="preserve">одсобником, лиц; </w:t>
      </w:r>
      <w:proofErr w:type="spellStart"/>
      <w:r>
        <w:rPr>
          <w:i/>
        </w:rPr>
        <w:t>NПЛі</w:t>
      </w:r>
      <w:proofErr w:type="spellEnd"/>
      <w:r>
        <w:rPr>
          <w:i/>
        </w:rPr>
        <w:t xml:space="preserve"> </w:t>
      </w:r>
      <w:r>
        <w:t xml:space="preserve">– плановый выпуск продукции і-м основным рабочим, шт. </w:t>
      </w:r>
    </w:p>
    <w:p w:rsidR="0037090F" w:rsidRDefault="006C09AB">
      <w:pPr>
        <w:pStyle w:val="3"/>
        <w:spacing w:after="220"/>
        <w:ind w:left="-6" w:right="68" w:firstLine="283"/>
      </w:pPr>
      <w:r>
        <w:t>Заработок вспомогательного рабочего</w:t>
      </w:r>
      <w:r>
        <w:rPr>
          <w:b w:val="0"/>
        </w:rPr>
        <w:t xml:space="preserve"> </w:t>
      </w:r>
      <w:r>
        <w:rPr>
          <w:b w:val="0"/>
          <w:i w:val="0"/>
        </w:rPr>
        <w:t>(</w:t>
      </w:r>
      <w:r>
        <w:rPr>
          <w:b w:val="0"/>
        </w:rPr>
        <w:t>З</w:t>
      </w:r>
      <w:r>
        <w:rPr>
          <w:b w:val="0"/>
          <w:vertAlign w:val="subscript"/>
        </w:rPr>
        <w:t>НС.ВСП</w:t>
      </w:r>
      <w:r>
        <w:rPr>
          <w:b w:val="0"/>
          <w:i w:val="0"/>
        </w:rPr>
        <w:t xml:space="preserve">) вычисляется по формуле </w:t>
      </w:r>
    </w:p>
    <w:p w:rsidR="0037090F" w:rsidRDefault="006C09AB">
      <w:pPr>
        <w:tabs>
          <w:tab w:val="center" w:pos="3626"/>
          <w:tab w:val="center" w:pos="4951"/>
          <w:tab w:val="right" w:pos="6216"/>
        </w:tabs>
        <w:spacing w:after="147" w:line="259" w:lineRule="auto"/>
        <w:ind w:right="0" w:firstLine="0"/>
        <w:jc w:val="left"/>
      </w:pPr>
      <w:r>
        <w:rPr>
          <w:sz w:val="22"/>
        </w:rPr>
        <w:tab/>
      </w:r>
      <w:r>
        <w:rPr>
          <w:rFonts w:ascii="Times New Roman" w:eastAsia="Times New Roman" w:hAnsi="Times New Roman" w:cs="Times New Roman"/>
          <w:i/>
          <w:sz w:val="19"/>
        </w:rPr>
        <w:t>З</w:t>
      </w:r>
      <w:r>
        <w:rPr>
          <w:rFonts w:ascii="Times New Roman" w:eastAsia="Times New Roman" w:hAnsi="Times New Roman" w:cs="Times New Roman"/>
          <w:i/>
          <w:sz w:val="11"/>
        </w:rPr>
        <w:t>НС</w:t>
      </w:r>
      <w:r>
        <w:rPr>
          <w:rFonts w:ascii="Times New Roman" w:eastAsia="Times New Roman" w:hAnsi="Times New Roman" w:cs="Times New Roman"/>
          <w:sz w:val="11"/>
        </w:rPr>
        <w:t>.</w:t>
      </w:r>
      <w:r>
        <w:rPr>
          <w:rFonts w:ascii="Times New Roman" w:eastAsia="Times New Roman" w:hAnsi="Times New Roman" w:cs="Times New Roman"/>
          <w:i/>
          <w:sz w:val="11"/>
        </w:rPr>
        <w:t xml:space="preserve">ВСП </w:t>
      </w:r>
      <w:r>
        <w:rPr>
          <w:rFonts w:ascii="Segoe UI Symbol" w:eastAsia="Segoe UI Symbol" w:hAnsi="Segoe UI Symbol" w:cs="Segoe UI Symbol"/>
          <w:sz w:val="19"/>
        </w:rPr>
        <w:t></w:t>
      </w:r>
      <w:r>
        <w:rPr>
          <w:rFonts w:ascii="Times New Roman" w:eastAsia="Times New Roman" w:hAnsi="Times New Roman" w:cs="Times New Roman"/>
          <w:i/>
          <w:sz w:val="19"/>
        </w:rPr>
        <w:t>Т</w:t>
      </w:r>
      <w:r>
        <w:rPr>
          <w:rFonts w:ascii="Times New Roman" w:eastAsia="Times New Roman" w:hAnsi="Times New Roman" w:cs="Times New Roman"/>
          <w:i/>
          <w:sz w:val="11"/>
        </w:rPr>
        <w:t xml:space="preserve">Ф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i/>
          <w:sz w:val="11"/>
        </w:rPr>
        <w:t xml:space="preserve">Г </w:t>
      </w:r>
      <w:r>
        <w:rPr>
          <w:rFonts w:ascii="Segoe UI Symbol" w:eastAsia="Segoe UI Symbol" w:hAnsi="Segoe UI Symbol" w:cs="Segoe UI Symbol"/>
          <w:sz w:val="19"/>
        </w:rPr>
        <w:t></w:t>
      </w:r>
      <w:r>
        <w:rPr>
          <w:rFonts w:ascii="Times New Roman" w:eastAsia="Times New Roman" w:hAnsi="Times New Roman" w:cs="Times New Roman"/>
          <w:i/>
          <w:sz w:val="19"/>
        </w:rPr>
        <w:t>К</w:t>
      </w:r>
      <w:r>
        <w:rPr>
          <w:rFonts w:ascii="Times New Roman" w:eastAsia="Times New Roman" w:hAnsi="Times New Roman" w:cs="Times New Roman"/>
          <w:i/>
          <w:sz w:val="11"/>
        </w:rPr>
        <w:t xml:space="preserve">ВН </w:t>
      </w:r>
      <w:r>
        <w:t xml:space="preserve">, </w:t>
      </w:r>
      <w:r>
        <w:tab/>
        <w:t xml:space="preserve"> </w:t>
      </w:r>
      <w:r>
        <w:tab/>
        <w:t xml:space="preserve">(1.33) </w:t>
      </w:r>
    </w:p>
    <w:p w:rsidR="0037090F" w:rsidRDefault="006C09AB">
      <w:pPr>
        <w:ind w:left="292" w:right="75" w:firstLine="0"/>
      </w:pPr>
      <w:r>
        <w:t xml:space="preserve">где </w:t>
      </w:r>
      <w:proofErr w:type="spellStart"/>
      <w:r>
        <w:rPr>
          <w:i/>
        </w:rPr>
        <w:t>Тф</w:t>
      </w:r>
      <w:proofErr w:type="spellEnd"/>
      <w:r>
        <w:rPr>
          <w:i/>
        </w:rPr>
        <w:t xml:space="preserve"> </w:t>
      </w:r>
      <w:r>
        <w:t xml:space="preserve">– фактически отработанное </w:t>
      </w:r>
      <w:r>
        <w:t xml:space="preserve">вспомогательным рабочим </w:t>
      </w:r>
    </w:p>
    <w:p w:rsidR="0037090F" w:rsidRDefault="006C09AB">
      <w:pPr>
        <w:spacing w:after="0" w:line="244" w:lineRule="auto"/>
        <w:ind w:left="4" w:right="68" w:hanging="10"/>
        <w:jc w:val="left"/>
      </w:pPr>
      <w:r>
        <w:t xml:space="preserve">время, час.; </w:t>
      </w:r>
      <w:proofErr w:type="spellStart"/>
      <w:r>
        <w:rPr>
          <w:i/>
        </w:rPr>
        <w:t>С</w:t>
      </w:r>
      <w:r>
        <w:rPr>
          <w:i/>
          <w:vertAlign w:val="subscript"/>
        </w:rPr>
        <w:t>ч</w:t>
      </w:r>
      <w:proofErr w:type="spellEnd"/>
      <w:r>
        <w:rPr>
          <w:i/>
        </w:rPr>
        <w:t xml:space="preserve"> </w:t>
      </w:r>
      <w:r>
        <w:t xml:space="preserve">– часовая тарифная ставка вспомогательного рабочего, </w:t>
      </w:r>
      <w:proofErr w:type="spellStart"/>
      <w:r>
        <w:t>грн</w:t>
      </w:r>
      <w:proofErr w:type="spellEnd"/>
      <w:r>
        <w:t xml:space="preserve">/час.; </w:t>
      </w:r>
      <w:proofErr w:type="spellStart"/>
      <w:r>
        <w:rPr>
          <w:i/>
        </w:rPr>
        <w:t>Квн</w:t>
      </w:r>
      <w:proofErr w:type="spellEnd"/>
      <w:r>
        <w:rPr>
          <w:i/>
        </w:rPr>
        <w:t xml:space="preserve"> </w:t>
      </w:r>
      <w:r>
        <w:t xml:space="preserve">– средний коэффициент выполнения норм на участке, который обслуживает вспомогательный рабочий. </w:t>
      </w:r>
    </w:p>
    <w:p w:rsidR="0037090F" w:rsidRDefault="006C09AB">
      <w:pPr>
        <w:ind w:left="-3" w:right="75"/>
      </w:pPr>
      <w:r>
        <w:rPr>
          <w:b/>
        </w:rPr>
        <w:t xml:space="preserve">Контрактная система оплаты труда </w:t>
      </w:r>
      <w:r>
        <w:t xml:space="preserve">основывается на заключении договора между работодателем и исполнителем, в котором обусловливаются режим и условия труда, права и обязанности сторон, уровень оплаты труда и другое. </w:t>
      </w:r>
      <w:proofErr w:type="gramStart"/>
      <w:r>
        <w:t>Согласно договору</w:t>
      </w:r>
      <w:proofErr w:type="gramEnd"/>
      <w:r>
        <w:t xml:space="preserve"> может оплачивать время на</w:t>
      </w:r>
      <w:r>
        <w:t xml:space="preserve">хождения исполнителя на предприятии, фирме (почасовая оплата труда) или конкретное выполненное задание (сдельная оплата). </w:t>
      </w:r>
    </w:p>
    <w:p w:rsidR="0037090F" w:rsidRDefault="006C09AB">
      <w:pPr>
        <w:ind w:left="-3" w:right="75"/>
      </w:pPr>
      <w:r>
        <w:rPr>
          <w:b/>
        </w:rPr>
        <w:t xml:space="preserve">Система участия в прибылях </w:t>
      </w:r>
      <w:r>
        <w:t>предусматривает распределение определенной части прибыли фирмы между его сотрудниками. Такое распределение</w:t>
      </w:r>
      <w:r>
        <w:t xml:space="preserve"> может проводиться в форме денежных выплат или распространения акций между сотрудниками фирмы. Внедрение такой системы вызвано тем, что существующие системы оплаты труда не вызывают у работников реальной заинтересованности в значительных общих результатах </w:t>
      </w:r>
      <w:r>
        <w:t>работы фирмы. Справедливое и понятное для всех распределение части прибыли между владельцем фирмы, администрацией, специалистами и сотрудниками создает условия для хорошего психологического климата в коллективе и процветания фирмы. Выплаты из прибылей зави</w:t>
      </w:r>
      <w:r>
        <w:t xml:space="preserve">сят от уровня расходов на </w:t>
      </w:r>
      <w:r>
        <w:lastRenderedPageBreak/>
        <w:t>производство, цены, финансового состояния фирмы. Их размеры определяются отдельным соглашением между соответствующими сторонами (при заключении тарифных соглашений). Системы участия в прибылях дифференцируются на систему оценки за</w:t>
      </w:r>
      <w:r>
        <w:t xml:space="preserve">слуг, систему премиальных выплат, систему коллективного стимулирования, систему участия в прибылях в зависимости от производительности труда и др. </w:t>
      </w:r>
    </w:p>
    <w:p w:rsidR="0037090F" w:rsidRDefault="006C09AB">
      <w:pPr>
        <w:spacing w:after="0" w:line="259" w:lineRule="auto"/>
        <w:ind w:left="292" w:right="0" w:firstLine="0"/>
        <w:jc w:val="left"/>
      </w:pPr>
      <w:r>
        <w:t xml:space="preserve"> </w:t>
      </w:r>
    </w:p>
    <w:p w:rsidR="0037090F" w:rsidRDefault="006C09AB">
      <w:pPr>
        <w:spacing w:after="4" w:line="249" w:lineRule="auto"/>
        <w:ind w:left="87" w:right="152" w:hanging="10"/>
        <w:jc w:val="center"/>
      </w:pPr>
      <w:r>
        <w:rPr>
          <w:b/>
        </w:rPr>
        <w:t xml:space="preserve">1.15. Расходы фирмы </w:t>
      </w:r>
    </w:p>
    <w:p w:rsidR="0037090F" w:rsidRDefault="006C09AB">
      <w:pPr>
        <w:spacing w:after="0" w:line="259" w:lineRule="auto"/>
        <w:ind w:left="9" w:right="0" w:firstLine="0"/>
        <w:jc w:val="left"/>
      </w:pPr>
      <w:r>
        <w:t xml:space="preserve"> </w:t>
      </w:r>
    </w:p>
    <w:p w:rsidR="0037090F" w:rsidRDefault="006C09AB">
      <w:pPr>
        <w:ind w:left="-3" w:right="75"/>
      </w:pPr>
      <w:r>
        <w:rPr>
          <w:b/>
        </w:rPr>
        <w:t xml:space="preserve">Расходы </w:t>
      </w:r>
      <w:r>
        <w:t xml:space="preserve">– это уменьшение экономических выгод в виде выбытия активов или увеличения </w:t>
      </w:r>
      <w:r>
        <w:t xml:space="preserve">обязательств, приводящих к уменьшению собственного капитала (за исключением уменьшения капитала за счет его изъятия или распределения владельцами). </w:t>
      </w:r>
    </w:p>
    <w:p w:rsidR="0037090F" w:rsidRDefault="006C09AB">
      <w:pPr>
        <w:ind w:left="-3" w:right="75"/>
      </w:pPr>
      <w:r>
        <w:rPr>
          <w:b/>
        </w:rPr>
        <w:t xml:space="preserve">Валовые расходы производства и обращения </w:t>
      </w:r>
      <w:r>
        <w:t>– это сумма любых расходов субъекта предпринимательской деятельнос</w:t>
      </w:r>
      <w:r>
        <w:t>ти в денежной, материальной или невещественной формах, осуществляемых как компенсация стоимости товаров (работ, услуг), которые приобретены (изготовлены) таким субъектом предпринимательской деятельности для их последующего использования в собственной хозяй</w:t>
      </w:r>
      <w:r>
        <w:t xml:space="preserve">ственной деятельности. </w:t>
      </w:r>
    </w:p>
    <w:p w:rsidR="0037090F" w:rsidRDefault="006C09AB">
      <w:pPr>
        <w:ind w:left="-3" w:right="75"/>
      </w:pPr>
      <w:r>
        <w:t xml:space="preserve">Расходы фирмы могут быть классифицированы по следующим признакам: </w:t>
      </w:r>
      <w:r>
        <w:rPr>
          <w:b/>
        </w:rPr>
        <w:t>1)</w:t>
      </w:r>
      <w:r>
        <w:t xml:space="preserve"> </w:t>
      </w:r>
      <w:r>
        <w:rPr>
          <w:b/>
        </w:rPr>
        <w:t xml:space="preserve"> месту возникновения расходов</w:t>
      </w:r>
      <w:r>
        <w:t xml:space="preserve">: расходы участка, затраты отдела, затраты цеха, затраты производства и др.; </w:t>
      </w:r>
      <w:r>
        <w:rPr>
          <w:b/>
        </w:rPr>
        <w:t>2)</w:t>
      </w:r>
      <w:r>
        <w:t xml:space="preserve"> </w:t>
      </w:r>
      <w:r>
        <w:rPr>
          <w:b/>
        </w:rPr>
        <w:t>видам продукции</w:t>
      </w:r>
      <w:r>
        <w:t xml:space="preserve"> </w:t>
      </w:r>
      <w:r>
        <w:t xml:space="preserve">(работ, услуг): расходы на одно изделие, расходы на группу однородных изделий и тому подобное; </w:t>
      </w:r>
      <w:r>
        <w:rPr>
          <w:b/>
        </w:rPr>
        <w:t>3)</w:t>
      </w:r>
      <w:r>
        <w:t xml:space="preserve"> </w:t>
      </w:r>
      <w:r>
        <w:rPr>
          <w:b/>
        </w:rPr>
        <w:t>видам расходов</w:t>
      </w:r>
      <w:r>
        <w:t xml:space="preserve">: экономические элементы, статьи калькуляции; </w:t>
      </w:r>
      <w:r>
        <w:rPr>
          <w:b/>
        </w:rPr>
        <w:t>4) способам перенесения стоимости на продукцию</w:t>
      </w:r>
      <w:r>
        <w:t>: прямые – расходы, связанные с производством отдель</w:t>
      </w:r>
      <w:r>
        <w:t>ных видов продукции (сырье, основные материалы, покупательные изделия, полуфабрикаты и т. п.), которые могут быть непосредственно отнесены к конкретному объекту расходов; косвенные – расходы, связанные с производством нескольких видов продукции (расходы на</w:t>
      </w:r>
      <w:r>
        <w:t xml:space="preserve"> содержание и эксплуатацию оборудования, общепроизводственные расходы), включающиеся в себестоимость единицы продукции (работ, услуг) с помощью специальных методов; </w:t>
      </w:r>
      <w:r>
        <w:rPr>
          <w:b/>
        </w:rPr>
        <w:t>5)</w:t>
      </w:r>
      <w:r>
        <w:t xml:space="preserve"> </w:t>
      </w:r>
      <w:r>
        <w:rPr>
          <w:b/>
        </w:rPr>
        <w:t>степени влияния объема производства на уровень расходов</w:t>
      </w:r>
      <w:r>
        <w:t>: условно-переменные – расходы, а</w:t>
      </w:r>
      <w:r>
        <w:t xml:space="preserve">бсолютный размер которых увеличивается с увеличением объема выпуска </w:t>
      </w:r>
      <w:r>
        <w:lastRenderedPageBreak/>
        <w:t xml:space="preserve">продукции и снижается с его уменьшением (расходы на сырье и материалы, покупательные комплектующие изделия, полуфабрикаты, технологическое топливо и энергию, на оплату труда сотрудникам); </w:t>
      </w:r>
      <w:r>
        <w:t>условно-постоянные – расходы, абсолютный размер которых с увеличением (уменьшением) выпуска продукции существенно не изменяется (расходы, связанные с обслуживанием и управлением производственной деятельностью цехов, расходы на обеспечение хозяйственных пот</w:t>
      </w:r>
      <w:r>
        <w:t>ребностей производства); 6)</w:t>
      </w:r>
      <w:r>
        <w:rPr>
          <w:b/>
        </w:rPr>
        <w:t xml:space="preserve"> календарным периодам: </w:t>
      </w:r>
      <w:r>
        <w:t>текущие расходы – обычные расходы, или расходы с периодичностью менее 1 месяца; одноразовые расходы – расходы, осуществляющиеся периодически (периодичность больше 1 месяца) и направляющиеся на обеспечение п</w:t>
      </w:r>
      <w:r>
        <w:t xml:space="preserve">роцесса производства в течение длительного времени; по составу расходов: элементные – состоят только из одного экономически однородного элемента и не подлежат последующему разделению; комплексные – состоят из нескольких экономически разнородных элементов, </w:t>
      </w:r>
      <w:r>
        <w:t xml:space="preserve">но таких, которые имеют одинаковое производственно-хозяйственное назначение. </w:t>
      </w:r>
    </w:p>
    <w:p w:rsidR="0037090F" w:rsidRDefault="006C09AB">
      <w:pPr>
        <w:ind w:left="-3" w:right="75"/>
      </w:pPr>
      <w:r>
        <w:rPr>
          <w:b/>
        </w:rPr>
        <w:t xml:space="preserve">Себестоимость – </w:t>
      </w:r>
      <w:r>
        <w:t xml:space="preserve">это денежное выражение непосредственных расходов предприятия, связанных с производством продукции, выполнением работ и предоставлением услуг. </w:t>
      </w:r>
    </w:p>
    <w:p w:rsidR="0037090F" w:rsidRDefault="006C09AB">
      <w:pPr>
        <w:ind w:left="-3" w:right="75"/>
      </w:pPr>
      <w:r>
        <w:rPr>
          <w:b/>
        </w:rPr>
        <w:t>Целями учета себест</w:t>
      </w:r>
      <w:r>
        <w:rPr>
          <w:b/>
        </w:rPr>
        <w:t xml:space="preserve">оимости продукции </w:t>
      </w:r>
      <w:r>
        <w:t xml:space="preserve">являются своевременное, полное и достоверное определение фактических расходов, связанных с производством продукции, а также контроль за использованием материальных, трудовых и денежных ресурсов и других расходов. </w:t>
      </w:r>
    </w:p>
    <w:p w:rsidR="0037090F" w:rsidRDefault="006C09AB">
      <w:pPr>
        <w:ind w:left="-3" w:right="75"/>
      </w:pPr>
      <w:r>
        <w:rPr>
          <w:b/>
          <w:i/>
        </w:rPr>
        <w:t xml:space="preserve">Калькуляция </w:t>
      </w:r>
      <w:r>
        <w:t>– это предст</w:t>
      </w:r>
      <w:r>
        <w:t xml:space="preserve">авленный в табличной форме расчет расходов на производство и сбыт единицы продукции (изделий, работ, услуг) или группы однородных видов продукции. Как и смета расходов, калькуляция составляется в денежной форме.  </w:t>
      </w:r>
    </w:p>
    <w:p w:rsidR="0037090F" w:rsidRDefault="006C09AB">
      <w:pPr>
        <w:ind w:left="292" w:right="75" w:firstLine="0"/>
      </w:pPr>
      <w:r>
        <w:t>Структура калькуляции приведена в табл. 1.</w:t>
      </w:r>
      <w:r>
        <w:t xml:space="preserve">3. </w:t>
      </w:r>
    </w:p>
    <w:p w:rsidR="0037090F" w:rsidRDefault="006C09AB">
      <w:pPr>
        <w:ind w:left="-3" w:right="75" w:firstLine="0"/>
      </w:pPr>
      <w:r>
        <w:t xml:space="preserve">Таблица 1.3 – Перечень статей калькуляции (Л. Г. Мельник, с. 220) </w:t>
      </w:r>
    </w:p>
    <w:tbl>
      <w:tblPr>
        <w:tblStyle w:val="TableGrid"/>
        <w:tblW w:w="6122" w:type="dxa"/>
        <w:tblInd w:w="9" w:type="dxa"/>
        <w:tblCellMar>
          <w:top w:w="40" w:type="dxa"/>
          <w:left w:w="108" w:type="dxa"/>
          <w:bottom w:w="0" w:type="dxa"/>
          <w:right w:w="115" w:type="dxa"/>
        </w:tblCellMar>
        <w:tblLook w:val="04A0" w:firstRow="1" w:lastRow="0" w:firstColumn="1" w:lastColumn="0" w:noHBand="0" w:noVBand="1"/>
      </w:tblPr>
      <w:tblGrid>
        <w:gridCol w:w="1260"/>
        <w:gridCol w:w="4862"/>
      </w:tblGrid>
      <w:tr w:rsidR="0037090F">
        <w:trPr>
          <w:trHeight w:val="449"/>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3" w:right="0" w:firstLine="0"/>
              <w:jc w:val="center"/>
            </w:pPr>
            <w:r>
              <w:rPr>
                <w:b/>
                <w:sz w:val="18"/>
              </w:rPr>
              <w:t xml:space="preserve">Номер статьи </w:t>
            </w:r>
          </w:p>
        </w:tc>
        <w:tc>
          <w:tcPr>
            <w:tcW w:w="4862" w:type="dxa"/>
            <w:tcBorders>
              <w:top w:val="single" w:sz="4" w:space="0" w:color="000000"/>
              <w:left w:val="single" w:sz="4" w:space="0" w:color="000000"/>
              <w:bottom w:val="single" w:sz="4" w:space="0" w:color="000000"/>
              <w:right w:val="single" w:sz="4" w:space="0" w:color="000000"/>
            </w:tcBorders>
            <w:vAlign w:val="center"/>
          </w:tcPr>
          <w:p w:rsidR="0037090F" w:rsidRDefault="006C09AB">
            <w:pPr>
              <w:spacing w:after="0" w:line="259" w:lineRule="auto"/>
              <w:ind w:left="2" w:right="0" w:firstLine="0"/>
              <w:jc w:val="center"/>
            </w:pPr>
            <w:r>
              <w:rPr>
                <w:b/>
                <w:sz w:val="18"/>
              </w:rPr>
              <w:t xml:space="preserve">Название статьи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1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Сырье и материалы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2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Покупные комплектующие изделия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3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Топливо и энергия на технологические цели  </w:t>
            </w:r>
          </w:p>
        </w:tc>
      </w:tr>
      <w:tr w:rsidR="0037090F">
        <w:trPr>
          <w:trHeight w:val="228"/>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4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Обратные отходы (вычитаются)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lastRenderedPageBreak/>
              <w:t xml:space="preserve">5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Основная заработная плата производственных рабочих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6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Дополнительная заработная плата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7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Отчисление на социальные мероприятия  </w:t>
            </w:r>
          </w:p>
        </w:tc>
      </w:tr>
      <w:tr w:rsidR="0037090F">
        <w:trPr>
          <w:trHeight w:val="228"/>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8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Расходы на содержание и эксплуатацию оборудования </w:t>
            </w:r>
          </w:p>
        </w:tc>
      </w:tr>
      <w:tr w:rsidR="0037090F">
        <w:trPr>
          <w:trHeight w:val="231"/>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9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Общепроизводственные расходы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10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Расходы в результате технологически неминуемого брака </w:t>
            </w:r>
          </w:p>
        </w:tc>
      </w:tr>
      <w:tr w:rsidR="0037090F">
        <w:trPr>
          <w:trHeight w:val="228"/>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11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Сопутствующая продукция (вычитаются)  </w:t>
            </w:r>
          </w:p>
        </w:tc>
      </w:tr>
      <w:tr w:rsidR="0037090F">
        <w:trPr>
          <w:trHeight w:val="230"/>
        </w:trPr>
        <w:tc>
          <w:tcPr>
            <w:tcW w:w="126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5" w:right="0" w:firstLine="0"/>
              <w:jc w:val="center"/>
            </w:pPr>
            <w:r>
              <w:rPr>
                <w:sz w:val="18"/>
              </w:rPr>
              <w:t xml:space="preserve">12 </w:t>
            </w:r>
          </w:p>
        </w:tc>
        <w:tc>
          <w:tcPr>
            <w:tcW w:w="486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Другие производственные расходы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 xml:space="preserve">Производственная себестоимость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Административные расходы </w:t>
            </w:r>
          </w:p>
        </w:tc>
      </w:tr>
      <w:tr w:rsidR="0037090F">
        <w:trPr>
          <w:trHeight w:val="228"/>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Расходы на сбыт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Другие операционные расходы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 xml:space="preserve">Полная себестоимость </w:t>
            </w:r>
          </w:p>
        </w:tc>
      </w:tr>
      <w:tr w:rsidR="0037090F">
        <w:trPr>
          <w:trHeight w:val="228"/>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Прибыль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 xml:space="preserve">Оптовая цена предприятия </w:t>
            </w:r>
          </w:p>
        </w:tc>
      </w:tr>
      <w:tr w:rsidR="0037090F">
        <w:trPr>
          <w:trHeight w:val="231"/>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r>
              <w:rPr>
                <w:sz w:val="18"/>
              </w:rPr>
              <w:t xml:space="preserve">Налог на добавленную стоимость </w:t>
            </w:r>
          </w:p>
        </w:tc>
      </w:tr>
      <w:tr w:rsidR="0037090F">
        <w:trPr>
          <w:trHeight w:val="230"/>
        </w:trPr>
        <w:tc>
          <w:tcPr>
            <w:tcW w:w="6122"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 xml:space="preserve">Оптовая отпускная цена предприятия </w:t>
            </w:r>
          </w:p>
        </w:tc>
      </w:tr>
    </w:tbl>
    <w:p w:rsidR="0037090F" w:rsidRDefault="006C09AB">
      <w:pPr>
        <w:spacing w:after="0" w:line="259" w:lineRule="auto"/>
        <w:ind w:left="292" w:right="0" w:firstLine="0"/>
        <w:jc w:val="left"/>
      </w:pPr>
      <w:r>
        <w:rPr>
          <w:b/>
          <w:i/>
        </w:rPr>
        <w:t xml:space="preserve"> </w:t>
      </w:r>
    </w:p>
    <w:p w:rsidR="0037090F" w:rsidRDefault="006C09AB">
      <w:pPr>
        <w:ind w:left="-3" w:right="75"/>
      </w:pPr>
      <w:r>
        <w:rPr>
          <w:b/>
          <w:i/>
        </w:rPr>
        <w:t xml:space="preserve">Сметой расходов </w:t>
      </w:r>
      <w:r>
        <w:t>является полный свод расходов на производство и реализацию продукции, сгруппированный по экономически однородным элементам. Основными элементами сметы расходов является</w:t>
      </w:r>
      <w:r>
        <w:t xml:space="preserve">: 1)  материальные расходы; 2)  расходы на оплату труда; 3) отчисления на социальные мероприятия; 4) амортизация; 5) другие операционные расходы. Такое группирование является единственным для всех фирм. </w:t>
      </w:r>
      <w:r>
        <w:rPr>
          <w:b/>
          <w:i/>
        </w:rPr>
        <w:t xml:space="preserve">Смета расходов </w:t>
      </w:r>
      <w:r>
        <w:t>используется для контроля общих расход</w:t>
      </w:r>
      <w:r>
        <w:t>ов предприятия или цеха по экономически однородным элементам. Это необходимо при осуществлении платежей поставщикам соответствующих видов ресурсов или анализе поэлементных составляющих производственных расходов, в частности, материалоемкости, энергоемкости</w:t>
      </w:r>
      <w:r>
        <w:t xml:space="preserve">, трудоемкости, </w:t>
      </w:r>
      <w:proofErr w:type="spellStart"/>
      <w:r>
        <w:t>фондоемкости</w:t>
      </w:r>
      <w:proofErr w:type="spellEnd"/>
      <w:r>
        <w:t xml:space="preserve"> выпускающейся продукции. </w:t>
      </w:r>
    </w:p>
    <w:p w:rsidR="0037090F" w:rsidRDefault="006C09AB">
      <w:pPr>
        <w:ind w:left="-3" w:right="75"/>
      </w:pPr>
      <w:r>
        <w:t xml:space="preserve">В отличие от сметы расходов калькуляционные статьи группируются не по экономически однородным элементам, а по </w:t>
      </w:r>
      <w:r>
        <w:rPr>
          <w:i/>
        </w:rPr>
        <w:t xml:space="preserve">сферам производственной деятельности. </w:t>
      </w:r>
      <w:r>
        <w:rPr>
          <w:b/>
          <w:i/>
        </w:rPr>
        <w:t xml:space="preserve">Калькуляция </w:t>
      </w:r>
      <w:r>
        <w:t xml:space="preserve">используется главным </w:t>
      </w:r>
      <w:r>
        <w:lastRenderedPageBreak/>
        <w:t xml:space="preserve">образом для расчета </w:t>
      </w:r>
      <w:r>
        <w:t xml:space="preserve">себестоимости единицы продукции и последующего формирования базовой цены на продукцию.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77" w:hanging="10"/>
        <w:jc w:val="center"/>
      </w:pPr>
      <w:r>
        <w:rPr>
          <w:b/>
        </w:rPr>
        <w:t xml:space="preserve">1.16. </w:t>
      </w:r>
      <w:r>
        <w:rPr>
          <w:b/>
        </w:rPr>
        <w:t xml:space="preserve">Финансовые результаты деятельности фирмы. Прибыль. Точка безубыточности. Рентабельность </w:t>
      </w:r>
    </w:p>
    <w:p w:rsidR="0037090F" w:rsidRDefault="006C09AB">
      <w:pPr>
        <w:spacing w:after="0" w:line="259" w:lineRule="auto"/>
        <w:ind w:left="9" w:right="0" w:firstLine="0"/>
        <w:jc w:val="left"/>
      </w:pPr>
      <w:r>
        <w:t xml:space="preserve"> </w:t>
      </w:r>
    </w:p>
    <w:p w:rsidR="0037090F" w:rsidRDefault="006C09AB">
      <w:pPr>
        <w:ind w:left="-3" w:right="75"/>
      </w:pPr>
      <w:r>
        <w:t>Согласно П(С)БО 15 «Доход»</w:t>
      </w:r>
      <w:r>
        <w:rPr>
          <w:b/>
        </w:rPr>
        <w:t xml:space="preserve"> доходом является </w:t>
      </w:r>
      <w:r>
        <w:t>увеличение актива или уменьшение обязательства, предопределяющего рост собственного капитала (за исключением роста капита</w:t>
      </w:r>
      <w:r>
        <w:t>ла за счет взносов участников предприятия), при условии, что оценка дохода может быть достоверно определена.</w:t>
      </w:r>
      <w:r>
        <w:rPr>
          <w:b/>
        </w:rPr>
        <w:t xml:space="preserve"> </w:t>
      </w:r>
    </w:p>
    <w:p w:rsidR="0037090F" w:rsidRDefault="006C09AB">
      <w:pPr>
        <w:ind w:left="-3" w:right="75"/>
      </w:pPr>
      <w:r>
        <w:rPr>
          <w:b/>
        </w:rPr>
        <w:t xml:space="preserve">Валовой доход </w:t>
      </w:r>
      <w:r>
        <w:t>– это общая сумма дохода плательщика налога от всех видов деятельности, полученного (начисленного) в течение отчетного периода в ден</w:t>
      </w:r>
      <w:r>
        <w:t>ежной, материальной или невещественной формах как на территории Украины, ее континентальном шельфе, исключительной (морской) экономической зоне, так и за их пределами.</w:t>
      </w:r>
      <w:r>
        <w:rPr>
          <w:b/>
        </w:rPr>
        <w:t xml:space="preserve"> </w:t>
      </w:r>
    </w:p>
    <w:p w:rsidR="0037090F" w:rsidRDefault="006C09AB">
      <w:pPr>
        <w:ind w:left="-3" w:right="75"/>
      </w:pPr>
      <w:r>
        <w:rPr>
          <w:b/>
        </w:rPr>
        <w:t xml:space="preserve">Прибыль </w:t>
      </w:r>
      <w:r>
        <w:t>– это часть дохода, остающегося предприятию после возмещения всех расходов, свя</w:t>
      </w:r>
      <w:r>
        <w:t xml:space="preserve">занных с производством, реализацией продукции и другими видами деятельности.  </w:t>
      </w:r>
    </w:p>
    <w:p w:rsidR="0037090F" w:rsidRDefault="006C09AB">
      <w:pPr>
        <w:spacing w:after="97"/>
        <w:ind w:left="-3" w:right="75"/>
      </w:pPr>
      <w:r>
        <w:t xml:space="preserve">В условиях рыночной экономики прибыль является источником всех финансовых ресурсов предприятия. Сумма прибыли может быть определена по формуле  </w:t>
      </w:r>
    </w:p>
    <w:p w:rsidR="0037090F" w:rsidRDefault="006C09AB">
      <w:pPr>
        <w:tabs>
          <w:tab w:val="center" w:pos="3261"/>
          <w:tab w:val="center" w:pos="4951"/>
          <w:tab w:val="right" w:pos="6216"/>
        </w:tabs>
        <w:spacing w:after="0" w:line="259" w:lineRule="auto"/>
        <w:ind w:right="0" w:firstLine="0"/>
        <w:jc w:val="left"/>
      </w:pPr>
      <w:r>
        <w:rPr>
          <w:sz w:val="22"/>
        </w:rPr>
        <w:tab/>
      </w:r>
      <w:r>
        <w:rPr>
          <w:rFonts w:ascii="Times New Roman" w:eastAsia="Times New Roman" w:hAnsi="Times New Roman" w:cs="Times New Roman"/>
          <w:i/>
          <w:sz w:val="19"/>
        </w:rPr>
        <w:t xml:space="preserve">П </w:t>
      </w:r>
      <w:r>
        <w:rPr>
          <w:rFonts w:ascii="Segoe UI Symbol" w:eastAsia="Segoe UI Symbol" w:hAnsi="Segoe UI Symbol" w:cs="Segoe UI Symbol"/>
          <w:sz w:val="19"/>
        </w:rPr>
        <w:t xml:space="preserve"> </w:t>
      </w:r>
      <w:proofErr w:type="spellStart"/>
      <w:r>
        <w:rPr>
          <w:rFonts w:ascii="Times New Roman" w:eastAsia="Times New Roman" w:hAnsi="Times New Roman" w:cs="Times New Roman"/>
          <w:i/>
          <w:sz w:val="19"/>
        </w:rPr>
        <w:t>Вкр</w:t>
      </w:r>
      <w:r>
        <w:rPr>
          <w:rFonts w:ascii="Segoe UI Symbol" w:eastAsia="Segoe UI Symbol" w:hAnsi="Segoe UI Symbol" w:cs="Segoe UI Symbol"/>
          <w:sz w:val="19"/>
        </w:rPr>
        <w:t></w:t>
      </w:r>
      <w:r>
        <w:rPr>
          <w:rFonts w:ascii="Times New Roman" w:eastAsia="Times New Roman" w:hAnsi="Times New Roman" w:cs="Times New Roman"/>
          <w:i/>
          <w:sz w:val="19"/>
        </w:rPr>
        <w:t>Ц</w:t>
      </w:r>
      <w:proofErr w:type="spellEnd"/>
      <w:r>
        <w:rPr>
          <w:rFonts w:ascii="Times New Roman" w:eastAsia="Times New Roman" w:hAnsi="Times New Roman" w:cs="Times New Roman"/>
          <w:i/>
          <w:sz w:val="19"/>
        </w:rPr>
        <w:t xml:space="preserve"> </w:t>
      </w:r>
      <w:r>
        <w:rPr>
          <w:rFonts w:ascii="Segoe UI Symbol" w:eastAsia="Segoe UI Symbol" w:hAnsi="Segoe UI Symbol" w:cs="Segoe UI Symbol"/>
          <w:sz w:val="19"/>
        </w:rPr>
        <w:t></w:t>
      </w:r>
      <w:r>
        <w:rPr>
          <w:rFonts w:ascii="Segoe UI Symbol" w:eastAsia="Segoe UI Symbol" w:hAnsi="Segoe UI Symbol" w:cs="Segoe UI Symbol"/>
          <w:sz w:val="31"/>
        </w:rPr>
        <w:t></w:t>
      </w: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 xml:space="preserve">ПОСТ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 xml:space="preserve">пер </w:t>
      </w:r>
      <w:r>
        <w:rPr>
          <w:rFonts w:ascii="Segoe UI Symbol" w:eastAsia="Segoe UI Symbol" w:hAnsi="Segoe UI Symbol" w:cs="Segoe UI Symbol"/>
          <w:sz w:val="19"/>
        </w:rPr>
        <w:t></w:t>
      </w:r>
      <w:r>
        <w:rPr>
          <w:rFonts w:ascii="Times New Roman" w:eastAsia="Times New Roman" w:hAnsi="Times New Roman" w:cs="Times New Roman"/>
          <w:i/>
          <w:sz w:val="19"/>
        </w:rPr>
        <w:t>Q</w:t>
      </w:r>
      <w:r>
        <w:rPr>
          <w:rFonts w:ascii="Segoe UI Symbol" w:eastAsia="Segoe UI Symbol" w:hAnsi="Segoe UI Symbol" w:cs="Segoe UI Symbol"/>
          <w:sz w:val="31"/>
        </w:rPr>
        <w:t></w:t>
      </w:r>
      <w:r>
        <w:t>,</w:t>
      </w:r>
      <w:r>
        <w:t xml:space="preserve"> </w:t>
      </w:r>
      <w:r>
        <w:tab/>
        <w:t xml:space="preserve"> </w:t>
      </w:r>
      <w:r>
        <w:tab/>
        <w:t xml:space="preserve">(1.34) </w:t>
      </w:r>
    </w:p>
    <w:p w:rsidR="0037090F" w:rsidRDefault="006C09AB">
      <w:pPr>
        <w:ind w:left="-3" w:right="75"/>
      </w:pPr>
      <w:r>
        <w:t xml:space="preserve">где </w:t>
      </w:r>
      <w:r>
        <w:rPr>
          <w:i/>
        </w:rPr>
        <w:t xml:space="preserve">Q </w:t>
      </w:r>
      <w:r>
        <w:t xml:space="preserve">– объем производства изделий; </w:t>
      </w:r>
      <w:r>
        <w:rPr>
          <w:i/>
        </w:rPr>
        <w:t xml:space="preserve">Ц </w:t>
      </w:r>
      <w:r>
        <w:t xml:space="preserve">– цена изделия; </w:t>
      </w:r>
      <w:r>
        <w:rPr>
          <w:i/>
        </w:rPr>
        <w:t>С</w:t>
      </w:r>
      <w:r>
        <w:rPr>
          <w:i/>
          <w:vertAlign w:val="subscript"/>
        </w:rPr>
        <w:t>пер</w:t>
      </w:r>
      <w:r>
        <w:rPr>
          <w:i/>
        </w:rPr>
        <w:t xml:space="preserve"> </w:t>
      </w:r>
      <w:r>
        <w:t xml:space="preserve">– сумма переменных расходов фирмы; </w:t>
      </w:r>
      <w:r>
        <w:rPr>
          <w:i/>
        </w:rPr>
        <w:t>С</w:t>
      </w:r>
      <w:r>
        <w:rPr>
          <w:i/>
          <w:vertAlign w:val="subscript"/>
        </w:rPr>
        <w:t>ПОСТ</w:t>
      </w:r>
      <w:r>
        <w:rPr>
          <w:i/>
        </w:rPr>
        <w:t xml:space="preserve"> </w:t>
      </w:r>
      <w:r>
        <w:t xml:space="preserve">– сумма постоянных расходов фирмы. </w:t>
      </w:r>
    </w:p>
    <w:p w:rsidR="0037090F" w:rsidRDefault="006C09AB">
      <w:pPr>
        <w:ind w:left="292" w:right="75" w:firstLine="0"/>
      </w:pPr>
      <w:r>
        <w:t xml:space="preserve">Различают такие виды прибыли:  </w:t>
      </w:r>
    </w:p>
    <w:p w:rsidR="0037090F" w:rsidRDefault="006C09AB">
      <w:pPr>
        <w:numPr>
          <w:ilvl w:val="0"/>
          <w:numId w:val="6"/>
        </w:numPr>
        <w:ind w:right="75"/>
      </w:pPr>
      <w:r>
        <w:rPr>
          <w:b/>
          <w:i/>
        </w:rPr>
        <w:t xml:space="preserve">балансовую (валовую) прибыль </w:t>
      </w:r>
      <w:r>
        <w:t xml:space="preserve">– это общая прибыль предприятия, полученная от </w:t>
      </w:r>
      <w:r>
        <w:t>всех видов деятельности, к его налогообложению и распределению. Иногда нужно учесть расходы, которые уменьшающие величину балансовой прибыли (плата за землю, налог на имущество, налог с владельцев транспортных средств, налог на содержание дошкольных заведе</w:t>
      </w:r>
      <w:r>
        <w:t xml:space="preserve">ний и тому подобное);  </w:t>
      </w:r>
    </w:p>
    <w:p w:rsidR="0037090F" w:rsidRDefault="006C09AB">
      <w:pPr>
        <w:numPr>
          <w:ilvl w:val="0"/>
          <w:numId w:val="6"/>
        </w:numPr>
        <w:ind w:right="75"/>
      </w:pPr>
      <w:r>
        <w:rPr>
          <w:b/>
          <w:i/>
        </w:rPr>
        <w:t xml:space="preserve">операционную прибыль, </w:t>
      </w:r>
      <w:r>
        <w:t xml:space="preserve">определяется коррекцией балансовой прибыли на операционные расходы, в состав которых входят: заработная плата с начислениями, амортизационные </w:t>
      </w:r>
      <w:r>
        <w:lastRenderedPageBreak/>
        <w:t>отчисления, рентные платежи, транспортные и коммерческие расходы. Им</w:t>
      </w:r>
      <w:r>
        <w:t xml:space="preserve">енно эта откорректированная балансовая прибыль выступает в форме прибыли к налогообложению (облагаемой налогом прибыли);  </w:t>
      </w:r>
    </w:p>
    <w:p w:rsidR="0037090F" w:rsidRDefault="006C09AB">
      <w:pPr>
        <w:numPr>
          <w:ilvl w:val="0"/>
          <w:numId w:val="6"/>
        </w:numPr>
        <w:ind w:right="75"/>
      </w:pPr>
      <w:r>
        <w:rPr>
          <w:b/>
          <w:i/>
        </w:rPr>
        <w:t xml:space="preserve">чистую прибыль </w:t>
      </w:r>
      <w:r>
        <w:t>– это прибыль, поступающая в распоряжение предприятия после уплаты налога на прибыль. Из чистой прибыли предприятия пл</w:t>
      </w:r>
      <w:r>
        <w:t xml:space="preserve">атятся долги и проценты за кредиты, а остальные распределяются на фонд потребления (выплаты владельцам, акционерам, персоналу за результаты работы) и фонд накопления (используется на инвестиционные потребности и создание резервного фонда). </w:t>
      </w:r>
    </w:p>
    <w:p w:rsidR="0037090F" w:rsidRDefault="006C09AB">
      <w:pPr>
        <w:spacing w:after="110"/>
        <w:ind w:left="-3" w:right="75"/>
      </w:pPr>
      <w:r>
        <w:rPr>
          <w:b/>
        </w:rPr>
        <w:t xml:space="preserve">Точка безубыточности </w:t>
      </w:r>
      <w:r>
        <w:t xml:space="preserve">– это такой объем производства и продажи изделий, который способен обеспечить безубыточность процесса производства продукции. Точка безубыточности может определяться по формуле  </w:t>
      </w:r>
    </w:p>
    <w:p w:rsidR="0037090F" w:rsidRDefault="006C09AB">
      <w:pPr>
        <w:tabs>
          <w:tab w:val="center" w:pos="3538"/>
          <w:tab w:val="center" w:pos="3966"/>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70528" behindDoc="0" locked="0" layoutInCell="1" allowOverlap="1">
                <wp:simplePos x="0" y="0"/>
                <wp:positionH relativeFrom="column">
                  <wp:posOffset>2040737</wp:posOffset>
                </wp:positionH>
                <wp:positionV relativeFrom="paragraph">
                  <wp:posOffset>98689</wp:posOffset>
                </wp:positionV>
                <wp:extent cx="433687" cy="5055"/>
                <wp:effectExtent l="0" t="0" r="0" b="0"/>
                <wp:wrapSquare wrapText="bothSides"/>
                <wp:docPr id="183287" name="Group 183287"/>
                <wp:cNvGraphicFramePr/>
                <a:graphic xmlns:a="http://schemas.openxmlformats.org/drawingml/2006/main">
                  <a:graphicData uri="http://schemas.microsoft.com/office/word/2010/wordprocessingGroup">
                    <wpg:wgp>
                      <wpg:cNvGrpSpPr/>
                      <wpg:grpSpPr>
                        <a:xfrm>
                          <a:off x="0" y="0"/>
                          <a:ext cx="433687" cy="5055"/>
                          <a:chOff x="0" y="0"/>
                          <a:chExt cx="433687" cy="5055"/>
                        </a:xfrm>
                      </wpg:grpSpPr>
                      <wps:wsp>
                        <wps:cNvPr id="11227" name="Shape 11227"/>
                        <wps:cNvSpPr/>
                        <wps:spPr>
                          <a:xfrm>
                            <a:off x="0" y="0"/>
                            <a:ext cx="433687" cy="0"/>
                          </a:xfrm>
                          <a:custGeom>
                            <a:avLst/>
                            <a:gdLst/>
                            <a:ahLst/>
                            <a:cxnLst/>
                            <a:rect l="0" t="0" r="0" b="0"/>
                            <a:pathLst>
                              <a:path w="433687">
                                <a:moveTo>
                                  <a:pt x="0" y="0"/>
                                </a:moveTo>
                                <a:lnTo>
                                  <a:pt x="433687" y="0"/>
                                </a:lnTo>
                              </a:path>
                            </a:pathLst>
                          </a:custGeom>
                          <a:ln w="505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3287" style="width:34.1486pt;height:0.398061pt;position:absolute;mso-position-horizontal-relative:text;mso-position-horizontal:absolute;margin-left:160.688pt;mso-position-vertical-relative:text;margin-top:7.7708pt;" coordsize="4336,50">
                <v:shape id="Shape 11227" style="position:absolute;width:4336;height:0;left:0;top:0;" coordsize="433687,0" path="m0,0l433687,0">
                  <v:stroke weight="0.398061pt" endcap="flat" joinstyle="round" on="true" color="#000000"/>
                  <v:fill on="false" color="#000000" opacity="0"/>
                </v:shape>
                <w10:wrap type="square"/>
              </v:group>
            </w:pict>
          </mc:Fallback>
        </mc:AlternateContent>
      </w:r>
      <w:r>
        <w:rPr>
          <w:sz w:val="22"/>
        </w:rPr>
        <w:tab/>
      </w:r>
      <w:r>
        <w:rPr>
          <w:rFonts w:ascii="Times New Roman" w:eastAsia="Times New Roman" w:hAnsi="Times New Roman" w:cs="Times New Roman"/>
          <w:i/>
          <w:sz w:val="19"/>
        </w:rPr>
        <w:t>С</w:t>
      </w:r>
      <w:r>
        <w:rPr>
          <w:rFonts w:ascii="Times New Roman" w:eastAsia="Times New Roman" w:hAnsi="Times New Roman" w:cs="Times New Roman"/>
          <w:i/>
          <w:sz w:val="11"/>
        </w:rPr>
        <w:t>ПОСТ</w:t>
      </w:r>
      <w:r>
        <w:rPr>
          <w:rFonts w:ascii="Times New Roman" w:eastAsia="Times New Roman" w:hAnsi="Times New Roman" w:cs="Times New Roman"/>
          <w:i/>
          <w:sz w:val="11"/>
        </w:rPr>
        <w:tab/>
      </w:r>
      <w:r>
        <w:t xml:space="preserve">. </w:t>
      </w:r>
      <w:r>
        <w:tab/>
        <w:t xml:space="preserve"> </w:t>
      </w:r>
      <w:r>
        <w:tab/>
        <w:t xml:space="preserve"> </w:t>
      </w:r>
      <w:r>
        <w:tab/>
        <w:t xml:space="preserve">(1.35) </w:t>
      </w:r>
    </w:p>
    <w:p w:rsidR="0037090F" w:rsidRDefault="006C09AB">
      <w:pPr>
        <w:spacing w:after="84" w:line="216" w:lineRule="auto"/>
        <w:ind w:left="3243" w:right="2333" w:hanging="522"/>
        <w:jc w:val="left"/>
      </w:pPr>
      <w:r>
        <w:rPr>
          <w:rFonts w:ascii="Times New Roman" w:eastAsia="Times New Roman" w:hAnsi="Times New Roman" w:cs="Times New Roman"/>
          <w:i/>
          <w:sz w:val="19"/>
        </w:rPr>
        <w:t>В</w:t>
      </w:r>
      <w:r>
        <w:rPr>
          <w:rFonts w:ascii="Times New Roman" w:eastAsia="Times New Roman" w:hAnsi="Times New Roman" w:cs="Times New Roman"/>
          <w:i/>
          <w:sz w:val="11"/>
        </w:rPr>
        <w:t xml:space="preserve">КР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 xml:space="preserve">Ц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пер</w:t>
      </w:r>
    </w:p>
    <w:p w:rsidR="0037090F" w:rsidRDefault="006C09AB">
      <w:pPr>
        <w:ind w:left="-3" w:right="75"/>
      </w:pPr>
      <w:r>
        <w:t xml:space="preserve">где </w:t>
      </w:r>
      <w:r>
        <w:rPr>
          <w:i/>
        </w:rPr>
        <w:t>В</w:t>
      </w:r>
      <w:r>
        <w:rPr>
          <w:i/>
          <w:vertAlign w:val="subscript"/>
        </w:rPr>
        <w:t>КР</w:t>
      </w:r>
      <w:r>
        <w:rPr>
          <w:i/>
        </w:rPr>
        <w:t xml:space="preserve"> </w:t>
      </w:r>
      <w:r>
        <w:t xml:space="preserve">– </w:t>
      </w:r>
      <w:r>
        <w:t xml:space="preserve">точка безубыточности; </w:t>
      </w:r>
      <w:r>
        <w:rPr>
          <w:i/>
        </w:rPr>
        <w:t xml:space="preserve">Ц </w:t>
      </w:r>
      <w:r>
        <w:t xml:space="preserve">– цена изделия; </w:t>
      </w:r>
      <w:r>
        <w:rPr>
          <w:i/>
        </w:rPr>
        <w:t>С</w:t>
      </w:r>
      <w:r>
        <w:rPr>
          <w:i/>
          <w:vertAlign w:val="subscript"/>
        </w:rPr>
        <w:t>пер</w:t>
      </w:r>
      <w:r>
        <w:rPr>
          <w:i/>
        </w:rPr>
        <w:t xml:space="preserve"> </w:t>
      </w:r>
      <w:r>
        <w:t xml:space="preserve">– сумма переменных расходов фирмы; </w:t>
      </w:r>
      <w:r>
        <w:rPr>
          <w:i/>
        </w:rPr>
        <w:t>С</w:t>
      </w:r>
      <w:r>
        <w:rPr>
          <w:i/>
          <w:vertAlign w:val="subscript"/>
        </w:rPr>
        <w:t>ПОСТ</w:t>
      </w:r>
      <w:r>
        <w:rPr>
          <w:i/>
        </w:rPr>
        <w:t xml:space="preserve"> </w:t>
      </w:r>
      <w:r>
        <w:t>– сумма постоянных расходов фирмы</w:t>
      </w:r>
      <w:r>
        <w:rPr>
          <w:b/>
          <w:i/>
        </w:rPr>
        <w:t xml:space="preserve"> </w:t>
      </w:r>
    </w:p>
    <w:p w:rsidR="0037090F" w:rsidRDefault="006C09AB">
      <w:pPr>
        <w:ind w:left="-3" w:right="75"/>
      </w:pPr>
      <w:r>
        <w:rPr>
          <w:b/>
          <w:i/>
        </w:rPr>
        <w:t>Пример.</w:t>
      </w:r>
      <w:r>
        <w:rPr>
          <w:b/>
        </w:rPr>
        <w:t xml:space="preserve"> </w:t>
      </w:r>
      <w:r>
        <w:t>Валовые расходы на производство одного изделия составляют 140,06 грн. Частица постоянных расходов в общем объеме валовых расход</w:t>
      </w:r>
      <w:r>
        <w:t xml:space="preserve">ов составляет 15 %. Цена реализации изделия равна 200 </w:t>
      </w:r>
      <w:proofErr w:type="spellStart"/>
      <w:r>
        <w:t>грн</w:t>
      </w:r>
      <w:proofErr w:type="spellEnd"/>
      <w:r>
        <w:t xml:space="preserve">, а годовая программа выпуска – 250 000 шт. Определить критический объем производства изделий, превышение которого обеспечит прибыльность производственного процесса. </w:t>
      </w:r>
    </w:p>
    <w:p w:rsidR="0037090F" w:rsidRDefault="006C09AB">
      <w:pPr>
        <w:spacing w:after="0" w:line="259" w:lineRule="auto"/>
        <w:ind w:left="292" w:right="0" w:firstLine="0"/>
        <w:jc w:val="left"/>
      </w:pPr>
      <w:r>
        <w:t xml:space="preserve"> </w:t>
      </w:r>
    </w:p>
    <w:p w:rsidR="0037090F" w:rsidRDefault="006C09AB">
      <w:pPr>
        <w:pStyle w:val="3"/>
        <w:ind w:left="1440" w:right="68"/>
      </w:pPr>
      <w:r>
        <w:t>Методические указания к решени</w:t>
      </w:r>
      <w:r>
        <w:t xml:space="preserve">ю задачи </w:t>
      </w:r>
    </w:p>
    <w:p w:rsidR="0037090F" w:rsidRDefault="006C09AB">
      <w:pPr>
        <w:spacing w:after="0" w:line="259" w:lineRule="auto"/>
        <w:ind w:left="292" w:right="0" w:firstLine="0"/>
        <w:jc w:val="left"/>
      </w:pPr>
      <w:r>
        <w:t xml:space="preserve"> </w:t>
      </w:r>
    </w:p>
    <w:p w:rsidR="0037090F" w:rsidRDefault="006C09AB">
      <w:pPr>
        <w:spacing w:after="45"/>
        <w:ind w:left="-3" w:right="75"/>
      </w:pPr>
      <w:r>
        <w:t xml:space="preserve">Определим критический объем производства изделий, способный обеспечить безубыточность процесса производства продукции, аналитическим методом. Для этого определим величину постоянных и переменных расходов: </w:t>
      </w:r>
    </w:p>
    <w:p w:rsidR="0037090F" w:rsidRDefault="006C09AB">
      <w:pPr>
        <w:spacing w:after="107" w:line="259" w:lineRule="auto"/>
        <w:ind w:left="860" w:right="333" w:hanging="10"/>
        <w:jc w:val="center"/>
      </w:pP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 xml:space="preserve">пер </w:t>
      </w:r>
      <w:r>
        <w:rPr>
          <w:rFonts w:ascii="Segoe UI Symbol" w:eastAsia="Segoe UI Symbol" w:hAnsi="Segoe UI Symbol" w:cs="Segoe UI Symbol"/>
          <w:sz w:val="19"/>
        </w:rPr>
        <w:t></w:t>
      </w:r>
      <w:r>
        <w:rPr>
          <w:rFonts w:ascii="Times New Roman" w:eastAsia="Times New Roman" w:hAnsi="Times New Roman" w:cs="Times New Roman"/>
          <w:sz w:val="19"/>
        </w:rPr>
        <w:t>140,06</w:t>
      </w:r>
      <w:r>
        <w:rPr>
          <w:rFonts w:ascii="Segoe UI Symbol" w:eastAsia="Segoe UI Symbol" w:hAnsi="Segoe UI Symbol" w:cs="Segoe UI Symbol"/>
          <w:sz w:val="19"/>
        </w:rPr>
        <w:t></w:t>
      </w:r>
      <w:r>
        <w:rPr>
          <w:rFonts w:ascii="Times New Roman" w:eastAsia="Times New Roman" w:hAnsi="Times New Roman" w:cs="Times New Roman"/>
          <w:sz w:val="19"/>
        </w:rPr>
        <w:t>(1</w:t>
      </w:r>
      <w:r>
        <w:rPr>
          <w:rFonts w:ascii="Segoe UI Symbol" w:eastAsia="Segoe UI Symbol" w:hAnsi="Segoe UI Symbol" w:cs="Segoe UI Symbol"/>
          <w:sz w:val="19"/>
        </w:rPr>
        <w:t></w:t>
      </w:r>
      <w:r>
        <w:rPr>
          <w:rFonts w:ascii="Times New Roman" w:eastAsia="Times New Roman" w:hAnsi="Times New Roman" w:cs="Times New Roman"/>
          <w:sz w:val="19"/>
        </w:rPr>
        <w:t xml:space="preserve">0,15) </w:t>
      </w:r>
      <w:r>
        <w:rPr>
          <w:rFonts w:ascii="Segoe UI Symbol" w:eastAsia="Segoe UI Symbol" w:hAnsi="Segoe UI Symbol" w:cs="Segoe UI Symbol"/>
          <w:sz w:val="19"/>
        </w:rPr>
        <w:t></w:t>
      </w:r>
      <w:r>
        <w:rPr>
          <w:rFonts w:ascii="Times New Roman" w:eastAsia="Times New Roman" w:hAnsi="Times New Roman" w:cs="Times New Roman"/>
          <w:sz w:val="19"/>
        </w:rPr>
        <w:t xml:space="preserve">119,051 </w:t>
      </w:r>
      <w:proofErr w:type="spellStart"/>
      <w:r>
        <w:rPr>
          <w:rFonts w:ascii="Times New Roman" w:eastAsia="Times New Roman" w:hAnsi="Times New Roman" w:cs="Times New Roman"/>
          <w:i/>
          <w:sz w:val="19"/>
        </w:rPr>
        <w:t>грн</w:t>
      </w:r>
      <w:proofErr w:type="spellEnd"/>
      <w:r>
        <w:t xml:space="preserve">, </w:t>
      </w:r>
    </w:p>
    <w:p w:rsidR="0037090F" w:rsidRDefault="006C09AB">
      <w:pPr>
        <w:spacing w:after="74" w:line="259" w:lineRule="auto"/>
        <w:ind w:left="1583" w:right="0" w:hanging="10"/>
        <w:jc w:val="left"/>
      </w:pP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 xml:space="preserve">ПОСТ </w:t>
      </w:r>
      <w:r>
        <w:rPr>
          <w:rFonts w:ascii="Segoe UI Symbol" w:eastAsia="Segoe UI Symbol" w:hAnsi="Segoe UI Symbol" w:cs="Segoe UI Symbol"/>
          <w:sz w:val="19"/>
        </w:rPr>
        <w:t xml:space="preserve"> </w:t>
      </w:r>
      <w:r>
        <w:rPr>
          <w:rFonts w:ascii="Times New Roman" w:eastAsia="Times New Roman" w:hAnsi="Times New Roman" w:cs="Times New Roman"/>
          <w:sz w:val="19"/>
        </w:rPr>
        <w:t>250000</w:t>
      </w:r>
      <w:r>
        <w:rPr>
          <w:rFonts w:ascii="Segoe UI Symbol" w:eastAsia="Segoe UI Symbol" w:hAnsi="Segoe UI Symbol" w:cs="Segoe UI Symbol"/>
          <w:sz w:val="19"/>
        </w:rPr>
        <w:t></w:t>
      </w:r>
      <w:r>
        <w:rPr>
          <w:rFonts w:ascii="Times New Roman" w:eastAsia="Times New Roman" w:hAnsi="Times New Roman" w:cs="Times New Roman"/>
          <w:sz w:val="19"/>
        </w:rPr>
        <w:t>140,06</w:t>
      </w:r>
      <w:r>
        <w:rPr>
          <w:rFonts w:ascii="Segoe UI Symbol" w:eastAsia="Segoe UI Symbol" w:hAnsi="Segoe UI Symbol" w:cs="Segoe UI Symbol"/>
          <w:sz w:val="19"/>
        </w:rPr>
        <w:t></w:t>
      </w:r>
      <w:r>
        <w:rPr>
          <w:rFonts w:ascii="Times New Roman" w:eastAsia="Times New Roman" w:hAnsi="Times New Roman" w:cs="Times New Roman"/>
          <w:sz w:val="19"/>
        </w:rPr>
        <w:t xml:space="preserve">0,15 </w:t>
      </w:r>
      <w:r>
        <w:rPr>
          <w:rFonts w:ascii="Segoe UI Symbol" w:eastAsia="Segoe UI Symbol" w:hAnsi="Segoe UI Symbol" w:cs="Segoe UI Symbol"/>
          <w:sz w:val="19"/>
        </w:rPr>
        <w:t xml:space="preserve"> </w:t>
      </w:r>
      <w:r>
        <w:rPr>
          <w:rFonts w:ascii="Times New Roman" w:eastAsia="Times New Roman" w:hAnsi="Times New Roman" w:cs="Times New Roman"/>
          <w:sz w:val="19"/>
        </w:rPr>
        <w:t xml:space="preserve">5252250 </w:t>
      </w:r>
      <w:proofErr w:type="spellStart"/>
      <w:r>
        <w:rPr>
          <w:rFonts w:ascii="Times New Roman" w:eastAsia="Times New Roman" w:hAnsi="Times New Roman" w:cs="Times New Roman"/>
          <w:i/>
          <w:sz w:val="19"/>
        </w:rPr>
        <w:t>грн</w:t>
      </w:r>
      <w:proofErr w:type="spellEnd"/>
      <w:r>
        <w:t xml:space="preserve">, </w:t>
      </w:r>
    </w:p>
    <w:p w:rsidR="0037090F" w:rsidRDefault="006C09AB">
      <w:pPr>
        <w:tabs>
          <w:tab w:val="center" w:pos="1973"/>
          <w:tab w:val="center" w:pos="3058"/>
          <w:tab w:val="center" w:pos="4136"/>
          <w:tab w:val="center" w:pos="5566"/>
        </w:tabs>
        <w:spacing w:after="0" w:line="259" w:lineRule="auto"/>
        <w:ind w:right="0" w:firstLine="0"/>
        <w:jc w:val="left"/>
      </w:pPr>
      <w:r>
        <w:rPr>
          <w:noProof/>
          <w:sz w:val="22"/>
        </w:rPr>
        <mc:AlternateContent>
          <mc:Choice Requires="wpg">
            <w:drawing>
              <wp:anchor distT="0" distB="0" distL="114300" distR="114300" simplePos="0" relativeHeight="251671552" behindDoc="0" locked="0" layoutInCell="1" allowOverlap="1">
                <wp:simplePos x="0" y="0"/>
                <wp:positionH relativeFrom="column">
                  <wp:posOffset>1051573</wp:posOffset>
                </wp:positionH>
                <wp:positionV relativeFrom="paragraph">
                  <wp:posOffset>136318</wp:posOffset>
                </wp:positionV>
                <wp:extent cx="1788911" cy="4979"/>
                <wp:effectExtent l="0" t="0" r="0" b="0"/>
                <wp:wrapNone/>
                <wp:docPr id="183288" name="Group 183288"/>
                <wp:cNvGraphicFramePr/>
                <a:graphic xmlns:a="http://schemas.openxmlformats.org/drawingml/2006/main">
                  <a:graphicData uri="http://schemas.microsoft.com/office/word/2010/wordprocessingGroup">
                    <wpg:wgp>
                      <wpg:cNvGrpSpPr/>
                      <wpg:grpSpPr>
                        <a:xfrm>
                          <a:off x="0" y="0"/>
                          <a:ext cx="1788911" cy="4979"/>
                          <a:chOff x="0" y="0"/>
                          <a:chExt cx="1788911" cy="4979"/>
                        </a:xfrm>
                      </wpg:grpSpPr>
                      <wps:wsp>
                        <wps:cNvPr id="11349" name="Shape 11349"/>
                        <wps:cNvSpPr/>
                        <wps:spPr>
                          <a:xfrm>
                            <a:off x="0" y="0"/>
                            <a:ext cx="419791" cy="0"/>
                          </a:xfrm>
                          <a:custGeom>
                            <a:avLst/>
                            <a:gdLst/>
                            <a:ahLst/>
                            <a:cxnLst/>
                            <a:rect l="0" t="0" r="0" b="0"/>
                            <a:pathLst>
                              <a:path w="419791">
                                <a:moveTo>
                                  <a:pt x="0" y="0"/>
                                </a:moveTo>
                                <a:lnTo>
                                  <a:pt x="419791" y="0"/>
                                </a:lnTo>
                              </a:path>
                            </a:pathLst>
                          </a:custGeom>
                          <a:ln w="4979" cap="flat">
                            <a:round/>
                          </a:ln>
                        </wps:spPr>
                        <wps:style>
                          <a:lnRef idx="1">
                            <a:srgbClr val="000000"/>
                          </a:lnRef>
                          <a:fillRef idx="0">
                            <a:srgbClr val="000000">
                              <a:alpha val="0"/>
                            </a:srgbClr>
                          </a:fillRef>
                          <a:effectRef idx="0">
                            <a:scrgbClr r="0" g="0" b="0"/>
                          </a:effectRef>
                          <a:fontRef idx="none"/>
                        </wps:style>
                        <wps:bodyPr/>
                      </wps:wsp>
                      <wps:wsp>
                        <wps:cNvPr id="11350" name="Shape 11350"/>
                        <wps:cNvSpPr/>
                        <wps:spPr>
                          <a:xfrm>
                            <a:off x="554844" y="0"/>
                            <a:ext cx="668648" cy="0"/>
                          </a:xfrm>
                          <a:custGeom>
                            <a:avLst/>
                            <a:gdLst/>
                            <a:ahLst/>
                            <a:cxnLst/>
                            <a:rect l="0" t="0" r="0" b="0"/>
                            <a:pathLst>
                              <a:path w="668648">
                                <a:moveTo>
                                  <a:pt x="0" y="0"/>
                                </a:moveTo>
                                <a:lnTo>
                                  <a:pt x="668648" y="0"/>
                                </a:lnTo>
                              </a:path>
                            </a:pathLst>
                          </a:custGeom>
                          <a:ln w="4979" cap="flat">
                            <a:round/>
                          </a:ln>
                        </wps:spPr>
                        <wps:style>
                          <a:lnRef idx="1">
                            <a:srgbClr val="000000"/>
                          </a:lnRef>
                          <a:fillRef idx="0">
                            <a:srgbClr val="000000">
                              <a:alpha val="0"/>
                            </a:srgbClr>
                          </a:fillRef>
                          <a:effectRef idx="0">
                            <a:scrgbClr r="0" g="0" b="0"/>
                          </a:effectRef>
                          <a:fontRef idx="none"/>
                        </wps:style>
                        <wps:bodyPr/>
                      </wps:wsp>
                      <wps:wsp>
                        <wps:cNvPr id="11351" name="Shape 11351"/>
                        <wps:cNvSpPr/>
                        <wps:spPr>
                          <a:xfrm>
                            <a:off x="1358825" y="0"/>
                            <a:ext cx="430086" cy="0"/>
                          </a:xfrm>
                          <a:custGeom>
                            <a:avLst/>
                            <a:gdLst/>
                            <a:ahLst/>
                            <a:cxnLst/>
                            <a:rect l="0" t="0" r="0" b="0"/>
                            <a:pathLst>
                              <a:path w="430086">
                                <a:moveTo>
                                  <a:pt x="0" y="0"/>
                                </a:moveTo>
                                <a:lnTo>
                                  <a:pt x="430086" y="0"/>
                                </a:lnTo>
                              </a:path>
                            </a:pathLst>
                          </a:custGeom>
                          <a:ln w="4979"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83288" style="width:140.859pt;height:0.392075pt;position:absolute;z-index:179;mso-position-horizontal-relative:text;mso-position-horizontal:absolute;margin-left:82.801pt;mso-position-vertical-relative:text;margin-top:10.7337pt;" coordsize="17889,49">
                <v:shape id="Shape 11349" style="position:absolute;width:4197;height:0;left:0;top:0;" coordsize="419791,0" path="m0,0l419791,0">
                  <v:stroke weight="0.392075pt" endcap="flat" joinstyle="round" on="true" color="#000000"/>
                  <v:fill on="false" color="#000000" opacity="0"/>
                </v:shape>
                <v:shape id="Shape 11350" style="position:absolute;width:6686;height:0;left:5548;top:0;" coordsize="668648,0" path="m0,0l668648,0">
                  <v:stroke weight="0.392075pt" endcap="flat" joinstyle="round" on="true" color="#000000"/>
                  <v:fill on="false" color="#000000" opacity="0"/>
                </v:shape>
                <v:shape id="Shape 11351" style="position:absolute;width:4300;height:0;left:13588;top:0;" coordsize="430086,0" path="m0,0l430086,0">
                  <v:stroke weight="0.392075pt" endcap="flat" joinstyle="round" on="true" color="#000000"/>
                  <v:fill on="false" color="#000000" opacity="0"/>
                </v:shape>
              </v:group>
            </w:pict>
          </mc:Fallback>
        </mc:AlternateContent>
      </w:r>
      <w:r>
        <w:rPr>
          <w:sz w:val="22"/>
        </w:rPr>
        <w:tab/>
      </w:r>
      <w:r>
        <w:rPr>
          <w:rFonts w:ascii="Times New Roman" w:eastAsia="Times New Roman" w:hAnsi="Times New Roman" w:cs="Times New Roman"/>
          <w:i/>
          <w:sz w:val="19"/>
        </w:rPr>
        <w:t>С</w:t>
      </w:r>
      <w:r>
        <w:rPr>
          <w:rFonts w:ascii="Times New Roman" w:eastAsia="Times New Roman" w:hAnsi="Times New Roman" w:cs="Times New Roman"/>
          <w:i/>
          <w:sz w:val="11"/>
        </w:rPr>
        <w:t>ПОСТ</w:t>
      </w:r>
      <w:r>
        <w:rPr>
          <w:rFonts w:ascii="Times New Roman" w:eastAsia="Times New Roman" w:hAnsi="Times New Roman" w:cs="Times New Roman"/>
          <w:i/>
          <w:sz w:val="11"/>
        </w:rPr>
        <w:tab/>
      </w:r>
      <w:r>
        <w:rPr>
          <w:rFonts w:ascii="Times New Roman" w:eastAsia="Times New Roman" w:hAnsi="Times New Roman" w:cs="Times New Roman"/>
          <w:sz w:val="19"/>
        </w:rPr>
        <w:t>5252250</w:t>
      </w:r>
      <w:r>
        <w:rPr>
          <w:rFonts w:ascii="Times New Roman" w:eastAsia="Times New Roman" w:hAnsi="Times New Roman" w:cs="Times New Roman"/>
          <w:sz w:val="19"/>
        </w:rPr>
        <w:tab/>
        <w:t>5252250</w:t>
      </w:r>
      <w:r>
        <w:rPr>
          <w:rFonts w:ascii="Times New Roman" w:eastAsia="Times New Roman" w:hAnsi="Times New Roman" w:cs="Times New Roman"/>
          <w:sz w:val="19"/>
        </w:rPr>
        <w:tab/>
      </w:r>
      <w:r>
        <w:t xml:space="preserve"> </w:t>
      </w:r>
    </w:p>
    <w:p w:rsidR="0037090F" w:rsidRDefault="006C09AB">
      <w:pPr>
        <w:tabs>
          <w:tab w:val="center" w:pos="1392"/>
          <w:tab w:val="center" w:pos="2427"/>
          <w:tab w:val="center" w:pos="3693"/>
          <w:tab w:val="center" w:pos="5039"/>
        </w:tabs>
        <w:spacing w:after="0" w:line="259" w:lineRule="auto"/>
        <w:ind w:right="0" w:firstLine="0"/>
        <w:jc w:val="left"/>
      </w:pPr>
      <w:r>
        <w:rPr>
          <w:sz w:val="22"/>
        </w:rPr>
        <w:lastRenderedPageBreak/>
        <w:tab/>
      </w:r>
      <w:r>
        <w:rPr>
          <w:rFonts w:ascii="Times New Roman" w:eastAsia="Times New Roman" w:hAnsi="Times New Roman" w:cs="Times New Roman"/>
          <w:i/>
          <w:sz w:val="19"/>
        </w:rPr>
        <w:t>В</w:t>
      </w:r>
      <w:r>
        <w:rPr>
          <w:rFonts w:ascii="Times New Roman" w:eastAsia="Times New Roman" w:hAnsi="Times New Roman" w:cs="Times New Roman"/>
          <w:i/>
          <w:sz w:val="11"/>
        </w:rPr>
        <w:t xml:space="preserve">КР </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 xml:space="preserve"> </w:t>
      </w:r>
      <w:r>
        <w:rPr>
          <w:rFonts w:ascii="Times New Roman" w:eastAsia="Times New Roman" w:hAnsi="Times New Roman" w:cs="Times New Roman"/>
          <w:sz w:val="19"/>
        </w:rPr>
        <w:t xml:space="preserve">64883  </w:t>
      </w:r>
      <w:r>
        <w:rPr>
          <w:rFonts w:ascii="Times New Roman" w:eastAsia="Times New Roman" w:hAnsi="Times New Roman" w:cs="Times New Roman"/>
          <w:i/>
          <w:sz w:val="19"/>
        </w:rPr>
        <w:t>шт</w:t>
      </w:r>
      <w:r>
        <w:rPr>
          <w:rFonts w:ascii="Times New Roman" w:eastAsia="Times New Roman" w:hAnsi="Times New Roman" w:cs="Times New Roman"/>
          <w:sz w:val="19"/>
        </w:rPr>
        <w:t>.</w:t>
      </w:r>
    </w:p>
    <w:p w:rsidR="0037090F" w:rsidRDefault="006C09AB">
      <w:pPr>
        <w:tabs>
          <w:tab w:val="center" w:pos="1986"/>
          <w:tab w:val="center" w:pos="3068"/>
          <w:tab w:val="center" w:pos="4134"/>
        </w:tabs>
        <w:spacing w:after="45" w:line="259" w:lineRule="auto"/>
        <w:ind w:right="0" w:firstLine="0"/>
        <w:jc w:val="left"/>
      </w:pPr>
      <w:r>
        <w:rPr>
          <w:sz w:val="22"/>
        </w:rPr>
        <w:tab/>
      </w:r>
      <w:proofErr w:type="spellStart"/>
      <w:r>
        <w:rPr>
          <w:rFonts w:ascii="Times New Roman" w:eastAsia="Times New Roman" w:hAnsi="Times New Roman" w:cs="Times New Roman"/>
          <w:i/>
          <w:sz w:val="19"/>
        </w:rPr>
        <w:t>Ц</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пер</w:t>
      </w:r>
      <w:proofErr w:type="spellEnd"/>
      <w:r>
        <w:rPr>
          <w:rFonts w:ascii="Times New Roman" w:eastAsia="Times New Roman" w:hAnsi="Times New Roman" w:cs="Times New Roman"/>
          <w:i/>
          <w:sz w:val="17"/>
          <w:vertAlign w:val="subscript"/>
        </w:rPr>
        <w:tab/>
      </w:r>
      <w:r>
        <w:rPr>
          <w:rFonts w:ascii="Times New Roman" w:eastAsia="Times New Roman" w:hAnsi="Times New Roman" w:cs="Times New Roman"/>
          <w:sz w:val="19"/>
        </w:rPr>
        <w:t>200</w:t>
      </w:r>
      <w:r>
        <w:rPr>
          <w:rFonts w:ascii="Segoe UI Symbol" w:eastAsia="Segoe UI Symbol" w:hAnsi="Segoe UI Symbol" w:cs="Segoe UI Symbol"/>
          <w:sz w:val="19"/>
        </w:rPr>
        <w:t></w:t>
      </w:r>
      <w:r>
        <w:rPr>
          <w:rFonts w:ascii="Times New Roman" w:eastAsia="Times New Roman" w:hAnsi="Times New Roman" w:cs="Times New Roman"/>
          <w:sz w:val="19"/>
        </w:rPr>
        <w:t>119,051</w:t>
      </w:r>
      <w:r>
        <w:rPr>
          <w:rFonts w:ascii="Times New Roman" w:eastAsia="Times New Roman" w:hAnsi="Times New Roman" w:cs="Times New Roman"/>
          <w:sz w:val="19"/>
        </w:rPr>
        <w:tab/>
        <w:t>80,949</w:t>
      </w:r>
    </w:p>
    <w:p w:rsidR="0037090F" w:rsidRDefault="006C09AB">
      <w:pPr>
        <w:ind w:left="-3" w:right="75" w:firstLine="566"/>
      </w:pPr>
      <w:r>
        <w:t xml:space="preserve">Ответ: объем производства изделий, способный обеспечить безубыточность процесса производства продукции, определенный </w:t>
      </w:r>
      <w:r>
        <w:rPr>
          <w:b/>
        </w:rPr>
        <w:t>графическим</w:t>
      </w:r>
      <w:r>
        <w:t xml:space="preserve"> и аналитическим методами, равен 64883 изделия. </w:t>
      </w:r>
    </w:p>
    <w:p w:rsidR="0037090F" w:rsidRDefault="006C09AB">
      <w:pPr>
        <w:ind w:left="-3" w:right="75"/>
      </w:pPr>
      <w:r>
        <w:rPr>
          <w:b/>
          <w:i/>
        </w:rPr>
        <w:t xml:space="preserve">Рентабельность </w:t>
      </w:r>
      <w:r>
        <w:t>– это относительный показатель, характеризующий уровень эффектив</w:t>
      </w:r>
      <w:r>
        <w:t xml:space="preserve">ности (доходности) работы предприятия. </w:t>
      </w:r>
    </w:p>
    <w:p w:rsidR="0037090F" w:rsidRDefault="006C09AB">
      <w:pPr>
        <w:spacing w:after="111"/>
        <w:ind w:left="292" w:right="75" w:firstLine="0"/>
      </w:pPr>
      <w:r>
        <w:t xml:space="preserve">Различают: </w:t>
      </w:r>
    </w:p>
    <w:p w:rsidR="0037090F" w:rsidRDefault="006C09AB">
      <w:pPr>
        <w:numPr>
          <w:ilvl w:val="0"/>
          <w:numId w:val="7"/>
        </w:numPr>
        <w:spacing w:after="136"/>
        <w:ind w:right="75"/>
      </w:pPr>
      <w:r>
        <w:t xml:space="preserve">Рентабельность отдельных видов продукции ( </w:t>
      </w:r>
      <w:proofErr w:type="spellStart"/>
      <w:r>
        <w:rPr>
          <w:rFonts w:ascii="Times New Roman" w:eastAsia="Times New Roman" w:hAnsi="Times New Roman" w:cs="Times New Roman"/>
          <w:i/>
          <w:sz w:val="24"/>
        </w:rPr>
        <w:t>R</w:t>
      </w:r>
      <w:r>
        <w:rPr>
          <w:rFonts w:ascii="Times New Roman" w:eastAsia="Times New Roman" w:hAnsi="Times New Roman" w:cs="Times New Roman"/>
          <w:i/>
          <w:vertAlign w:val="subscript"/>
        </w:rPr>
        <w:t>і</w:t>
      </w:r>
      <w:proofErr w:type="spellEnd"/>
      <w:r>
        <w:rPr>
          <w:rFonts w:ascii="Times New Roman" w:eastAsia="Times New Roman" w:hAnsi="Times New Roman" w:cs="Times New Roman"/>
          <w:i/>
          <w:vertAlign w:val="subscript"/>
        </w:rPr>
        <w:t xml:space="preserve"> </w:t>
      </w:r>
      <w:r>
        <w:t xml:space="preserve">): </w:t>
      </w:r>
    </w:p>
    <w:p w:rsidR="0037090F" w:rsidRDefault="006C09AB">
      <w:pPr>
        <w:tabs>
          <w:tab w:val="center" w:pos="2983"/>
          <w:tab w:val="center" w:pos="3975"/>
          <w:tab w:val="center" w:pos="4243"/>
          <w:tab w:val="center" w:pos="4951"/>
          <w:tab w:val="right" w:pos="6216"/>
        </w:tabs>
        <w:spacing w:line="259" w:lineRule="auto"/>
        <w:ind w:right="0" w:firstLine="0"/>
        <w:jc w:val="left"/>
      </w:pPr>
      <w:r>
        <w:rPr>
          <w:noProof/>
          <w:sz w:val="22"/>
        </w:rPr>
        <mc:AlternateContent>
          <mc:Choice Requires="wpg">
            <w:drawing>
              <wp:anchor distT="0" distB="0" distL="114300" distR="114300" simplePos="0" relativeHeight="251672576" behindDoc="0" locked="0" layoutInCell="1" allowOverlap="1">
                <wp:simplePos x="0" y="0"/>
                <wp:positionH relativeFrom="column">
                  <wp:posOffset>1704090</wp:posOffset>
                </wp:positionH>
                <wp:positionV relativeFrom="paragraph">
                  <wp:posOffset>112280</wp:posOffset>
                </wp:positionV>
                <wp:extent cx="392374" cy="5042"/>
                <wp:effectExtent l="0" t="0" r="0" b="0"/>
                <wp:wrapSquare wrapText="bothSides"/>
                <wp:docPr id="179518" name="Group 179518"/>
                <wp:cNvGraphicFramePr/>
                <a:graphic xmlns:a="http://schemas.openxmlformats.org/drawingml/2006/main">
                  <a:graphicData uri="http://schemas.microsoft.com/office/word/2010/wordprocessingGroup">
                    <wpg:wgp>
                      <wpg:cNvGrpSpPr/>
                      <wpg:grpSpPr>
                        <a:xfrm>
                          <a:off x="0" y="0"/>
                          <a:ext cx="392374" cy="5042"/>
                          <a:chOff x="0" y="0"/>
                          <a:chExt cx="392374" cy="5042"/>
                        </a:xfrm>
                      </wpg:grpSpPr>
                      <wps:wsp>
                        <wps:cNvPr id="11433" name="Shape 11433"/>
                        <wps:cNvSpPr/>
                        <wps:spPr>
                          <a:xfrm>
                            <a:off x="0" y="0"/>
                            <a:ext cx="392374" cy="0"/>
                          </a:xfrm>
                          <a:custGeom>
                            <a:avLst/>
                            <a:gdLst/>
                            <a:ahLst/>
                            <a:cxnLst/>
                            <a:rect l="0" t="0" r="0" b="0"/>
                            <a:pathLst>
                              <a:path w="392374">
                                <a:moveTo>
                                  <a:pt x="0" y="0"/>
                                </a:moveTo>
                                <a:lnTo>
                                  <a:pt x="392374" y="0"/>
                                </a:lnTo>
                              </a:path>
                            </a:pathLst>
                          </a:custGeom>
                          <a:ln w="5042"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9518" style="width:30.8956pt;height:0.397045pt;position:absolute;mso-position-horizontal-relative:text;mso-position-horizontal:absolute;margin-left:134.18pt;mso-position-vertical-relative:text;margin-top:8.84091pt;" coordsize="3923,50">
                <v:shape id="Shape 11433" style="position:absolute;width:3923;height:0;left:0;top:0;" coordsize="392374,0" path="m0,0l392374,0">
                  <v:stroke weight="0.397045pt" endcap="flat" joinstyle="round" on="true" color="#000000"/>
                  <v:fill on="false" color="#000000" opacity="0"/>
                </v:shape>
                <w10:wrap type="square"/>
              </v:group>
            </w:pict>
          </mc:Fallback>
        </mc:AlternateContent>
      </w:r>
      <w:r>
        <w:rPr>
          <w:sz w:val="22"/>
        </w:rPr>
        <w:tab/>
      </w:r>
      <w:proofErr w:type="spellStart"/>
      <w:r>
        <w:rPr>
          <w:rFonts w:ascii="Times New Roman" w:eastAsia="Times New Roman" w:hAnsi="Times New Roman" w:cs="Times New Roman"/>
          <w:i/>
          <w:sz w:val="19"/>
        </w:rPr>
        <w:t>Ц</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proofErr w:type="spellStart"/>
      <w:r>
        <w:rPr>
          <w:rFonts w:ascii="Times New Roman" w:eastAsia="Times New Roman" w:hAnsi="Times New Roman" w:cs="Times New Roman"/>
          <w:i/>
          <w:sz w:val="19"/>
        </w:rPr>
        <w:t>С</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ab/>
      </w:r>
      <w:r>
        <w:t xml:space="preserve">, </w:t>
      </w:r>
      <w:r>
        <w:tab/>
        <w:t xml:space="preserve"> </w:t>
      </w:r>
      <w:r>
        <w:tab/>
        <w:t xml:space="preserve"> </w:t>
      </w:r>
      <w:r>
        <w:tab/>
        <w:t xml:space="preserve">(1.38) </w:t>
      </w:r>
    </w:p>
    <w:p w:rsidR="0037090F" w:rsidRDefault="006C09AB">
      <w:pPr>
        <w:tabs>
          <w:tab w:val="center" w:pos="2463"/>
          <w:tab w:val="center" w:pos="3629"/>
        </w:tabs>
        <w:spacing w:after="0" w:line="259" w:lineRule="auto"/>
        <w:ind w:right="0" w:firstLine="0"/>
        <w:jc w:val="left"/>
      </w:pPr>
      <w:r>
        <w:rPr>
          <w:sz w:val="22"/>
        </w:rPr>
        <w:tab/>
      </w:r>
      <w:proofErr w:type="spellStart"/>
      <w:r>
        <w:rPr>
          <w:rFonts w:ascii="Times New Roman" w:eastAsia="Times New Roman" w:hAnsi="Times New Roman" w:cs="Times New Roman"/>
          <w:i/>
          <w:sz w:val="19"/>
        </w:rPr>
        <w:t>R</w:t>
      </w:r>
      <w:r>
        <w:rPr>
          <w:rFonts w:ascii="Times New Roman" w:eastAsia="Times New Roman" w:hAnsi="Times New Roman" w:cs="Times New Roman"/>
          <w:i/>
          <w:sz w:val="11"/>
        </w:rPr>
        <w:t>і</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r>
        <w:rPr>
          <w:rFonts w:ascii="Segoe UI Symbol" w:eastAsia="Segoe UI Symbol" w:hAnsi="Segoe UI Symbol" w:cs="Segoe UI Symbol"/>
          <w:sz w:val="19"/>
        </w:rPr>
        <w:tab/>
      </w:r>
      <w:r>
        <w:rPr>
          <w:rFonts w:ascii="Segoe UI Symbol" w:eastAsia="Segoe UI Symbol" w:hAnsi="Segoe UI Symbol" w:cs="Segoe UI Symbol"/>
          <w:sz w:val="19"/>
        </w:rPr>
        <w:t></w:t>
      </w:r>
      <w:r>
        <w:rPr>
          <w:rFonts w:ascii="Times New Roman" w:eastAsia="Times New Roman" w:hAnsi="Times New Roman" w:cs="Times New Roman"/>
          <w:sz w:val="19"/>
        </w:rPr>
        <w:t>100 %</w:t>
      </w:r>
    </w:p>
    <w:p w:rsidR="0037090F" w:rsidRDefault="006C09AB">
      <w:pPr>
        <w:spacing w:after="110" w:line="259" w:lineRule="auto"/>
        <w:ind w:left="1532" w:right="1784" w:hanging="10"/>
        <w:jc w:val="center"/>
      </w:pPr>
      <w:proofErr w:type="spellStart"/>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і</w:t>
      </w:r>
      <w:proofErr w:type="spellEnd"/>
    </w:p>
    <w:p w:rsidR="0037090F" w:rsidRDefault="006C09AB">
      <w:pPr>
        <w:spacing w:after="49"/>
        <w:ind w:left="292" w:right="75" w:firstLine="0"/>
      </w:pPr>
      <w:r>
        <w:t xml:space="preserve">где </w:t>
      </w:r>
      <w:proofErr w:type="spellStart"/>
      <w:r>
        <w:rPr>
          <w:rFonts w:ascii="Times New Roman" w:eastAsia="Times New Roman" w:hAnsi="Times New Roman" w:cs="Times New Roman"/>
          <w:i/>
          <w:sz w:val="24"/>
        </w:rPr>
        <w:t>Ці</w:t>
      </w:r>
      <w:proofErr w:type="spellEnd"/>
      <w:r>
        <w:t xml:space="preserve">, </w:t>
      </w:r>
      <w:proofErr w:type="spellStart"/>
      <w:r>
        <w:rPr>
          <w:rFonts w:ascii="Times New Roman" w:eastAsia="Times New Roman" w:hAnsi="Times New Roman" w:cs="Times New Roman"/>
          <w:i/>
          <w:sz w:val="24"/>
        </w:rPr>
        <w:t>С</w:t>
      </w:r>
      <w:r>
        <w:rPr>
          <w:rFonts w:ascii="Times New Roman" w:eastAsia="Times New Roman" w:hAnsi="Times New Roman" w:cs="Times New Roman"/>
          <w:i/>
          <w:vertAlign w:val="subscript"/>
        </w:rPr>
        <w:t>і</w:t>
      </w:r>
      <w:proofErr w:type="spellEnd"/>
      <w:r>
        <w:rPr>
          <w:i/>
        </w:rPr>
        <w:t xml:space="preserve"> </w:t>
      </w:r>
      <w:r>
        <w:t>– соответственно цена и полная себестоимость і-</w:t>
      </w:r>
      <w:proofErr w:type="spellStart"/>
      <w:r>
        <w:t>го</w:t>
      </w:r>
      <w:proofErr w:type="spellEnd"/>
      <w:r>
        <w:t xml:space="preserve"> </w:t>
      </w:r>
    </w:p>
    <w:p w:rsidR="0037090F" w:rsidRDefault="006C09AB">
      <w:pPr>
        <w:ind w:left="-3" w:right="75" w:firstLine="0"/>
      </w:pPr>
      <w:r>
        <w:t xml:space="preserve">изделия, грн. </w:t>
      </w:r>
    </w:p>
    <w:p w:rsidR="0037090F" w:rsidRDefault="006C09AB">
      <w:pPr>
        <w:numPr>
          <w:ilvl w:val="0"/>
          <w:numId w:val="7"/>
        </w:numPr>
        <w:spacing w:after="149"/>
        <w:ind w:right="75"/>
      </w:pPr>
      <w:r>
        <w:t>Рентабельность продукции (</w:t>
      </w:r>
      <w:r>
        <w:rPr>
          <w:i/>
        </w:rPr>
        <w:t>Р</w:t>
      </w:r>
      <w:r>
        <w:rPr>
          <w:i/>
          <w:vertAlign w:val="subscript"/>
        </w:rPr>
        <w:t>П</w:t>
      </w:r>
      <w:r>
        <w:t xml:space="preserve">) характеризует эффективность расходов на ее производство и сбыт и вычисляется по формуле: </w:t>
      </w:r>
    </w:p>
    <w:p w:rsidR="0037090F" w:rsidRDefault="006C09AB">
      <w:pPr>
        <w:tabs>
          <w:tab w:val="center" w:pos="2818"/>
          <w:tab w:val="center" w:pos="4243"/>
          <w:tab w:val="center" w:pos="4951"/>
          <w:tab w:val="right" w:pos="6216"/>
        </w:tabs>
        <w:spacing w:line="259" w:lineRule="auto"/>
        <w:ind w:right="0" w:firstLine="0"/>
        <w:jc w:val="left"/>
      </w:pPr>
      <w:r>
        <w:rPr>
          <w:sz w:val="22"/>
        </w:rPr>
        <w:tab/>
      </w:r>
      <w:r>
        <w:rPr>
          <w:rFonts w:ascii="Times New Roman" w:eastAsia="Times New Roman" w:hAnsi="Times New Roman" w:cs="Times New Roman"/>
          <w:i/>
          <w:sz w:val="19"/>
        </w:rPr>
        <w:t>R</w:t>
      </w:r>
      <w:r>
        <w:rPr>
          <w:rFonts w:ascii="Times New Roman" w:eastAsia="Times New Roman" w:hAnsi="Times New Roman" w:cs="Times New Roman"/>
          <w:i/>
          <w:sz w:val="11"/>
        </w:rPr>
        <w:t xml:space="preserve">П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314793" cy="5057"/>
                <wp:effectExtent l="0" t="0" r="0" b="0"/>
                <wp:docPr id="179519" name="Group 179519"/>
                <wp:cNvGraphicFramePr/>
                <a:graphic xmlns:a="http://schemas.openxmlformats.org/drawingml/2006/main">
                  <a:graphicData uri="http://schemas.microsoft.com/office/word/2010/wordprocessingGroup">
                    <wpg:wgp>
                      <wpg:cNvGrpSpPr/>
                      <wpg:grpSpPr>
                        <a:xfrm>
                          <a:off x="0" y="0"/>
                          <a:ext cx="314793" cy="5057"/>
                          <a:chOff x="0" y="0"/>
                          <a:chExt cx="314793" cy="5057"/>
                        </a:xfrm>
                      </wpg:grpSpPr>
                      <wps:wsp>
                        <wps:cNvPr id="11483" name="Shape 11483"/>
                        <wps:cNvSpPr/>
                        <wps:spPr>
                          <a:xfrm>
                            <a:off x="0" y="0"/>
                            <a:ext cx="314793" cy="0"/>
                          </a:xfrm>
                          <a:custGeom>
                            <a:avLst/>
                            <a:gdLst/>
                            <a:ahLst/>
                            <a:cxnLst/>
                            <a:rect l="0" t="0" r="0" b="0"/>
                            <a:pathLst>
                              <a:path w="314793">
                                <a:moveTo>
                                  <a:pt x="0" y="0"/>
                                </a:moveTo>
                                <a:lnTo>
                                  <a:pt x="314793" y="0"/>
                                </a:lnTo>
                              </a:path>
                            </a:pathLst>
                          </a:custGeom>
                          <a:ln w="505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519" style="width:24.7868pt;height:0.398153pt;mso-position-horizontal-relative:char;mso-position-vertical-relative:line" coordsize="3147,50">
                <v:shape id="Shape 11483" style="position:absolute;width:3147;height:0;left:0;top:0;" coordsize="314793,0" path="m0,0l314793,0">
                  <v:stroke weight="0.398153pt" endcap="flat" joinstyle="round" on="true" color="#000000"/>
                  <v:fill on="false" color="#000000" opacity="0"/>
                </v:shape>
              </v:group>
            </w:pict>
          </mc:Fallback>
        </mc:AlternateContent>
      </w:r>
      <w:r>
        <w:rPr>
          <w:rFonts w:ascii="Times New Roman" w:eastAsia="Times New Roman" w:hAnsi="Times New Roman" w:cs="Times New Roman"/>
          <w:i/>
          <w:sz w:val="30"/>
          <w:vertAlign w:val="superscript"/>
        </w:rPr>
        <w:t>П</w:t>
      </w:r>
      <w:r>
        <w:rPr>
          <w:rFonts w:ascii="Times New Roman" w:eastAsia="Times New Roman" w:hAnsi="Times New Roman" w:cs="Times New Roman"/>
          <w:i/>
          <w:sz w:val="11"/>
        </w:rPr>
        <w:t xml:space="preserve">РЕАЛ </w:t>
      </w:r>
      <w:r>
        <w:rPr>
          <w:rFonts w:ascii="Segoe UI Symbol" w:eastAsia="Segoe UI Symbol" w:hAnsi="Segoe UI Symbol" w:cs="Segoe UI Symbol"/>
          <w:sz w:val="19"/>
        </w:rPr>
        <w:t></w:t>
      </w:r>
      <w:r>
        <w:rPr>
          <w:rFonts w:ascii="Times New Roman" w:eastAsia="Times New Roman" w:hAnsi="Times New Roman" w:cs="Times New Roman"/>
          <w:sz w:val="19"/>
        </w:rPr>
        <w:t xml:space="preserve">100 % </w:t>
      </w:r>
      <w:r>
        <w:t xml:space="preserve">, </w:t>
      </w:r>
      <w:r>
        <w:tab/>
        <w:t xml:space="preserve"> </w:t>
      </w:r>
      <w:r>
        <w:tab/>
        <w:t xml:space="preserve"> </w:t>
      </w:r>
      <w:r>
        <w:tab/>
        <w:t xml:space="preserve">(1.39) </w:t>
      </w:r>
    </w:p>
    <w:p w:rsidR="0037090F" w:rsidRDefault="006C09AB">
      <w:pPr>
        <w:spacing w:after="56" w:line="216" w:lineRule="auto"/>
        <w:ind w:left="2451" w:right="2333" w:firstLine="0"/>
        <w:jc w:val="left"/>
      </w:pPr>
      <w:r>
        <w:rPr>
          <w:rFonts w:ascii="Times New Roman" w:eastAsia="Times New Roman" w:hAnsi="Times New Roman" w:cs="Times New Roman"/>
          <w:i/>
          <w:sz w:val="19"/>
        </w:rPr>
        <w:t>С</w:t>
      </w:r>
      <w:r>
        <w:rPr>
          <w:rFonts w:ascii="Times New Roman" w:eastAsia="Times New Roman" w:hAnsi="Times New Roman" w:cs="Times New Roman"/>
          <w:i/>
          <w:sz w:val="17"/>
          <w:vertAlign w:val="subscript"/>
        </w:rPr>
        <w:t>РЕАЛ</w:t>
      </w:r>
    </w:p>
    <w:p w:rsidR="0037090F" w:rsidRDefault="006C09AB">
      <w:pPr>
        <w:ind w:left="292" w:right="75" w:firstLine="0"/>
      </w:pPr>
      <w:r>
        <w:t xml:space="preserve">где </w:t>
      </w:r>
      <w:proofErr w:type="spellStart"/>
      <w:r>
        <w:rPr>
          <w:i/>
        </w:rPr>
        <w:t>Среал</w:t>
      </w:r>
      <w:proofErr w:type="spellEnd"/>
      <w:r>
        <w:rPr>
          <w:i/>
        </w:rPr>
        <w:t xml:space="preserve"> </w:t>
      </w:r>
      <w:r>
        <w:t xml:space="preserve">– полная себестоимость реализованной продукции, </w:t>
      </w:r>
      <w:proofErr w:type="spellStart"/>
      <w:r>
        <w:t>грн</w:t>
      </w:r>
      <w:proofErr w:type="spellEnd"/>
      <w:r>
        <w:t xml:space="preserve">; </w:t>
      </w:r>
      <w:r>
        <w:rPr>
          <w:i/>
        </w:rPr>
        <w:t>П</w:t>
      </w:r>
      <w:r>
        <w:rPr>
          <w:i/>
          <w:vertAlign w:val="subscript"/>
        </w:rPr>
        <w:t>РЕАЛ</w:t>
      </w:r>
      <w:r>
        <w:rPr>
          <w:i/>
        </w:rPr>
        <w:t xml:space="preserve"> </w:t>
      </w:r>
      <w:r>
        <w:t xml:space="preserve">– </w:t>
      </w:r>
      <w:r>
        <w:t xml:space="preserve">прибыль от реализации продукции, грн. </w:t>
      </w:r>
    </w:p>
    <w:p w:rsidR="0037090F" w:rsidRDefault="006C09AB">
      <w:pPr>
        <w:numPr>
          <w:ilvl w:val="0"/>
          <w:numId w:val="7"/>
        </w:numPr>
        <w:ind w:right="75"/>
      </w:pPr>
      <w:r>
        <w:t xml:space="preserve">Рентабельность производства, которая может быть общей </w:t>
      </w:r>
    </w:p>
    <w:p w:rsidR="0037090F" w:rsidRDefault="006C09AB">
      <w:pPr>
        <w:spacing w:after="172"/>
        <w:ind w:left="-3" w:right="75" w:firstLine="0"/>
      </w:pPr>
      <w:r>
        <w:t>(</w:t>
      </w:r>
      <w:r>
        <w:rPr>
          <w:i/>
        </w:rPr>
        <w:t>Р</w:t>
      </w:r>
      <w:r>
        <w:rPr>
          <w:i/>
          <w:vertAlign w:val="subscript"/>
        </w:rPr>
        <w:t>П.ОБЩ</w:t>
      </w:r>
      <w:r>
        <w:t xml:space="preserve">) и </w:t>
      </w:r>
      <w:r>
        <w:tab/>
        <w:t xml:space="preserve">расчетной </w:t>
      </w:r>
      <w:r>
        <w:tab/>
        <w:t>(</w:t>
      </w:r>
      <w:proofErr w:type="spellStart"/>
      <w:r>
        <w:rPr>
          <w:i/>
        </w:rPr>
        <w:t>Рп.расч</w:t>
      </w:r>
      <w:proofErr w:type="spellEnd"/>
      <w:r>
        <w:t xml:space="preserve">). Эти величины вычисляются </w:t>
      </w:r>
      <w:r>
        <w:tab/>
        <w:t xml:space="preserve">по формулам: </w:t>
      </w:r>
    </w:p>
    <w:p w:rsidR="0037090F" w:rsidRDefault="006C09AB">
      <w:pPr>
        <w:tabs>
          <w:tab w:val="center" w:pos="2736"/>
          <w:tab w:val="center" w:pos="3503"/>
          <w:tab w:val="center" w:pos="4282"/>
          <w:tab w:val="center" w:pos="4951"/>
          <w:tab w:val="right" w:pos="6216"/>
        </w:tabs>
        <w:spacing w:line="259" w:lineRule="auto"/>
        <w:ind w:right="0" w:firstLine="0"/>
        <w:jc w:val="left"/>
      </w:pPr>
      <w:r>
        <w:rPr>
          <w:sz w:val="22"/>
        </w:rPr>
        <w:tab/>
      </w:r>
      <w:proofErr w:type="spellStart"/>
      <w:r>
        <w:rPr>
          <w:rFonts w:ascii="Times New Roman" w:eastAsia="Times New Roman" w:hAnsi="Times New Roman" w:cs="Times New Roman"/>
          <w:i/>
          <w:sz w:val="19"/>
        </w:rPr>
        <w:t>R</w:t>
      </w:r>
      <w:r>
        <w:rPr>
          <w:rFonts w:ascii="Times New Roman" w:eastAsia="Times New Roman" w:hAnsi="Times New Roman" w:cs="Times New Roman"/>
          <w:i/>
          <w:sz w:val="11"/>
        </w:rPr>
        <w:t>п</w:t>
      </w:r>
      <w:r>
        <w:rPr>
          <w:rFonts w:ascii="Times New Roman" w:eastAsia="Times New Roman" w:hAnsi="Times New Roman" w:cs="Times New Roman"/>
          <w:sz w:val="17"/>
          <w:vertAlign w:val="subscript"/>
        </w:rPr>
        <w:t>.</w:t>
      </w:r>
      <w:r>
        <w:rPr>
          <w:rFonts w:ascii="Times New Roman" w:eastAsia="Times New Roman" w:hAnsi="Times New Roman" w:cs="Times New Roman"/>
          <w:i/>
          <w:sz w:val="11"/>
        </w:rPr>
        <w:t>общ</w:t>
      </w:r>
      <w:proofErr w:type="spellEnd"/>
      <w:r>
        <w:rPr>
          <w:rFonts w:ascii="Times New Roman" w:eastAsia="Times New Roman" w:hAnsi="Times New Roman" w:cs="Times New Roman"/>
          <w:sz w:val="17"/>
          <w:vertAlign w:val="subscript"/>
        </w:rPr>
        <w:t xml:space="preserve">. </w:t>
      </w:r>
      <w:r>
        <w:rPr>
          <w:rFonts w:ascii="Segoe UI Symbol" w:eastAsia="Segoe UI Symbol" w:hAnsi="Segoe UI Symbol" w:cs="Segoe UI Symbol"/>
          <w:sz w:val="19"/>
        </w:rPr>
        <w:t></w:t>
      </w:r>
      <w:r>
        <w:rPr>
          <w:rFonts w:ascii="Segoe UI Symbol" w:eastAsia="Segoe UI Symbol" w:hAnsi="Segoe UI Symbol" w:cs="Segoe UI Symbol"/>
          <w:sz w:val="19"/>
        </w:rPr>
        <w:tab/>
      </w:r>
      <w:r>
        <w:rPr>
          <w:noProof/>
          <w:sz w:val="22"/>
        </w:rPr>
        <mc:AlternateContent>
          <mc:Choice Requires="wpg">
            <w:drawing>
              <wp:inline distT="0" distB="0" distL="0" distR="0">
                <wp:extent cx="541555" cy="5057"/>
                <wp:effectExtent l="0" t="0" r="0" b="0"/>
                <wp:docPr id="179520" name="Group 179520"/>
                <wp:cNvGraphicFramePr/>
                <a:graphic xmlns:a="http://schemas.openxmlformats.org/drawingml/2006/main">
                  <a:graphicData uri="http://schemas.microsoft.com/office/word/2010/wordprocessingGroup">
                    <wpg:wgp>
                      <wpg:cNvGrpSpPr/>
                      <wpg:grpSpPr>
                        <a:xfrm>
                          <a:off x="0" y="0"/>
                          <a:ext cx="541555" cy="5057"/>
                          <a:chOff x="0" y="0"/>
                          <a:chExt cx="541555" cy="5057"/>
                        </a:xfrm>
                      </wpg:grpSpPr>
                      <wps:wsp>
                        <wps:cNvPr id="11532" name="Shape 11532"/>
                        <wps:cNvSpPr/>
                        <wps:spPr>
                          <a:xfrm>
                            <a:off x="0" y="0"/>
                            <a:ext cx="541555" cy="0"/>
                          </a:xfrm>
                          <a:custGeom>
                            <a:avLst/>
                            <a:gdLst/>
                            <a:ahLst/>
                            <a:cxnLst/>
                            <a:rect l="0" t="0" r="0" b="0"/>
                            <a:pathLst>
                              <a:path w="541555">
                                <a:moveTo>
                                  <a:pt x="0" y="0"/>
                                </a:moveTo>
                                <a:lnTo>
                                  <a:pt x="541555" y="0"/>
                                </a:lnTo>
                              </a:path>
                            </a:pathLst>
                          </a:custGeom>
                          <a:ln w="505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520" style="width:42.6421pt;height:0.398153pt;mso-position-horizontal-relative:char;mso-position-vertical-relative:line" coordsize="5415,50">
                <v:shape id="Shape 11532" style="position:absolute;width:5415;height:0;left:0;top:0;" coordsize="541555,0" path="m0,0l541555,0">
                  <v:stroke weight="0.398153pt" endcap="flat" joinstyle="round" on="true" color="#000000"/>
                  <v:fill on="false" color="#000000" opacity="0"/>
                </v:shape>
              </v:group>
            </w:pict>
          </mc:Fallback>
        </mc:AlternateContent>
      </w:r>
      <w:r>
        <w:rPr>
          <w:rFonts w:ascii="Times New Roman" w:eastAsia="Times New Roman" w:hAnsi="Times New Roman" w:cs="Times New Roman"/>
          <w:i/>
          <w:sz w:val="30"/>
          <w:vertAlign w:val="superscript"/>
        </w:rPr>
        <w:t>П</w:t>
      </w:r>
      <w:r>
        <w:rPr>
          <w:rFonts w:ascii="Times New Roman" w:eastAsia="Times New Roman" w:hAnsi="Times New Roman" w:cs="Times New Roman"/>
          <w:i/>
          <w:sz w:val="11"/>
        </w:rPr>
        <w:t>Б</w:t>
      </w:r>
      <w:r>
        <w:rPr>
          <w:rFonts w:ascii="Times New Roman" w:eastAsia="Times New Roman" w:hAnsi="Times New Roman" w:cs="Times New Roman"/>
          <w:i/>
          <w:sz w:val="11"/>
        </w:rPr>
        <w:tab/>
      </w:r>
      <w:r>
        <w:rPr>
          <w:rFonts w:ascii="Segoe UI Symbol" w:eastAsia="Segoe UI Symbol" w:hAnsi="Segoe UI Symbol" w:cs="Segoe UI Symbol"/>
          <w:sz w:val="19"/>
        </w:rPr>
        <w:t></w:t>
      </w:r>
      <w:r>
        <w:rPr>
          <w:rFonts w:ascii="Times New Roman" w:eastAsia="Times New Roman" w:hAnsi="Times New Roman" w:cs="Times New Roman"/>
          <w:sz w:val="19"/>
        </w:rPr>
        <w:t>100 %</w:t>
      </w:r>
      <w:r>
        <w:t xml:space="preserve">, </w:t>
      </w:r>
      <w:r>
        <w:tab/>
        <w:t xml:space="preserve"> </w:t>
      </w:r>
      <w:r>
        <w:tab/>
        <w:t xml:space="preserve">(1.40) </w:t>
      </w:r>
    </w:p>
    <w:p w:rsidR="0037090F" w:rsidRDefault="006C09AB">
      <w:pPr>
        <w:spacing w:after="163" w:line="245" w:lineRule="auto"/>
        <w:ind w:left="3194" w:right="2006" w:hanging="98"/>
        <w:jc w:val="left"/>
      </w:pPr>
      <w:r>
        <w:rPr>
          <w:rFonts w:ascii="Times New Roman" w:eastAsia="Times New Roman" w:hAnsi="Times New Roman" w:cs="Times New Roman"/>
          <w:i/>
          <w:sz w:val="19"/>
        </w:rPr>
        <w:t>В</w:t>
      </w:r>
      <w:r>
        <w:rPr>
          <w:rFonts w:ascii="Times New Roman" w:eastAsia="Times New Roman" w:hAnsi="Times New Roman" w:cs="Times New Roman"/>
          <w:i/>
          <w:sz w:val="11"/>
        </w:rPr>
        <w:t xml:space="preserve">СР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S</w:t>
      </w:r>
      <w:r>
        <w:rPr>
          <w:rFonts w:ascii="Times New Roman" w:eastAsia="Times New Roman" w:hAnsi="Times New Roman" w:cs="Times New Roman"/>
          <w:i/>
          <w:sz w:val="11"/>
        </w:rPr>
        <w:t xml:space="preserve">НОС </w:t>
      </w:r>
      <w:r>
        <w:t xml:space="preserve">или </w:t>
      </w:r>
    </w:p>
    <w:p w:rsidR="0037090F" w:rsidRDefault="006C09AB">
      <w:pPr>
        <w:tabs>
          <w:tab w:val="center" w:pos="2309"/>
          <w:tab w:val="center" w:pos="3076"/>
          <w:tab w:val="center" w:pos="3855"/>
          <w:tab w:val="center" w:pos="4951"/>
          <w:tab w:val="right" w:pos="6216"/>
        </w:tabs>
        <w:spacing w:line="259" w:lineRule="auto"/>
        <w:ind w:right="0" w:firstLine="0"/>
        <w:jc w:val="left"/>
      </w:pPr>
      <w:r>
        <w:rPr>
          <w:sz w:val="22"/>
        </w:rPr>
        <w:tab/>
      </w:r>
      <w:proofErr w:type="spellStart"/>
      <w:r>
        <w:rPr>
          <w:rFonts w:ascii="Times New Roman" w:eastAsia="Times New Roman" w:hAnsi="Times New Roman" w:cs="Times New Roman"/>
          <w:i/>
          <w:sz w:val="19"/>
        </w:rPr>
        <w:t>R</w:t>
      </w:r>
      <w:r>
        <w:rPr>
          <w:rFonts w:ascii="Times New Roman" w:eastAsia="Times New Roman" w:hAnsi="Times New Roman" w:cs="Times New Roman"/>
          <w:i/>
          <w:sz w:val="11"/>
        </w:rPr>
        <w:t>п</w:t>
      </w:r>
      <w:r>
        <w:rPr>
          <w:rFonts w:ascii="Times New Roman" w:eastAsia="Times New Roman" w:hAnsi="Times New Roman" w:cs="Times New Roman"/>
          <w:sz w:val="17"/>
          <w:vertAlign w:val="subscript"/>
        </w:rPr>
        <w:t>.</w:t>
      </w:r>
      <w:r>
        <w:rPr>
          <w:rFonts w:ascii="Times New Roman" w:eastAsia="Times New Roman" w:hAnsi="Times New Roman" w:cs="Times New Roman"/>
          <w:i/>
          <w:sz w:val="11"/>
        </w:rPr>
        <w:t>общ</w:t>
      </w:r>
      <w:proofErr w:type="spellEnd"/>
      <w:r>
        <w:rPr>
          <w:rFonts w:ascii="Times New Roman" w:eastAsia="Times New Roman" w:hAnsi="Times New Roman" w:cs="Times New Roman"/>
          <w:sz w:val="17"/>
          <w:vertAlign w:val="subscript"/>
        </w:rPr>
        <w:t xml:space="preserve">. </w:t>
      </w:r>
      <w:r>
        <w:rPr>
          <w:rFonts w:ascii="Segoe UI Symbol" w:eastAsia="Segoe UI Symbol" w:hAnsi="Segoe UI Symbol" w:cs="Segoe UI Symbol"/>
          <w:sz w:val="19"/>
        </w:rPr>
        <w:t></w:t>
      </w:r>
      <w:r>
        <w:rPr>
          <w:rFonts w:ascii="Segoe UI Symbol" w:eastAsia="Segoe UI Symbol" w:hAnsi="Segoe UI Symbol" w:cs="Segoe UI Symbol"/>
          <w:sz w:val="19"/>
        </w:rPr>
        <w:tab/>
      </w:r>
      <w:r>
        <w:rPr>
          <w:noProof/>
          <w:sz w:val="22"/>
        </w:rPr>
        <mc:AlternateContent>
          <mc:Choice Requires="wpg">
            <w:drawing>
              <wp:inline distT="0" distB="0" distL="0" distR="0">
                <wp:extent cx="541555" cy="5057"/>
                <wp:effectExtent l="0" t="0" r="0" b="0"/>
                <wp:docPr id="179521" name="Group 179521"/>
                <wp:cNvGraphicFramePr/>
                <a:graphic xmlns:a="http://schemas.openxmlformats.org/drawingml/2006/main">
                  <a:graphicData uri="http://schemas.microsoft.com/office/word/2010/wordprocessingGroup">
                    <wpg:wgp>
                      <wpg:cNvGrpSpPr/>
                      <wpg:grpSpPr>
                        <a:xfrm>
                          <a:off x="0" y="0"/>
                          <a:ext cx="541555" cy="5057"/>
                          <a:chOff x="0" y="0"/>
                          <a:chExt cx="541555" cy="5057"/>
                        </a:xfrm>
                      </wpg:grpSpPr>
                      <wps:wsp>
                        <wps:cNvPr id="11558" name="Shape 11558"/>
                        <wps:cNvSpPr/>
                        <wps:spPr>
                          <a:xfrm>
                            <a:off x="0" y="0"/>
                            <a:ext cx="541555" cy="0"/>
                          </a:xfrm>
                          <a:custGeom>
                            <a:avLst/>
                            <a:gdLst/>
                            <a:ahLst/>
                            <a:cxnLst/>
                            <a:rect l="0" t="0" r="0" b="0"/>
                            <a:pathLst>
                              <a:path w="541555">
                                <a:moveTo>
                                  <a:pt x="0" y="0"/>
                                </a:moveTo>
                                <a:lnTo>
                                  <a:pt x="541555" y="0"/>
                                </a:lnTo>
                              </a:path>
                            </a:pathLst>
                          </a:custGeom>
                          <a:ln w="505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79521" style="width:42.6421pt;height:0.398153pt;mso-position-horizontal-relative:char;mso-position-vertical-relative:line" coordsize="5415,50">
                <v:shape id="Shape 11558" style="position:absolute;width:5415;height:0;left:0;top:0;" coordsize="541555,0" path="m0,0l541555,0">
                  <v:stroke weight="0.398153pt" endcap="flat" joinstyle="round" on="true" color="#000000"/>
                  <v:fill on="false" color="#000000" opacity="0"/>
                </v:shape>
              </v:group>
            </w:pict>
          </mc:Fallback>
        </mc:AlternateContent>
      </w:r>
      <w:r>
        <w:rPr>
          <w:rFonts w:ascii="Times New Roman" w:eastAsia="Times New Roman" w:hAnsi="Times New Roman" w:cs="Times New Roman"/>
          <w:i/>
          <w:sz w:val="30"/>
          <w:vertAlign w:val="superscript"/>
        </w:rPr>
        <w:t>П</w:t>
      </w:r>
      <w:r>
        <w:rPr>
          <w:rFonts w:ascii="Times New Roman" w:eastAsia="Times New Roman" w:hAnsi="Times New Roman" w:cs="Times New Roman"/>
          <w:i/>
          <w:sz w:val="11"/>
        </w:rPr>
        <w:t>Ч</w:t>
      </w:r>
      <w:r>
        <w:rPr>
          <w:rFonts w:ascii="Times New Roman" w:eastAsia="Times New Roman" w:hAnsi="Times New Roman" w:cs="Times New Roman"/>
          <w:i/>
          <w:sz w:val="11"/>
        </w:rPr>
        <w:tab/>
      </w:r>
      <w:r>
        <w:rPr>
          <w:rFonts w:ascii="Segoe UI Symbol" w:eastAsia="Segoe UI Symbol" w:hAnsi="Segoe UI Symbol" w:cs="Segoe UI Symbol"/>
          <w:sz w:val="19"/>
        </w:rPr>
        <w:t></w:t>
      </w:r>
      <w:r>
        <w:rPr>
          <w:rFonts w:ascii="Times New Roman" w:eastAsia="Times New Roman" w:hAnsi="Times New Roman" w:cs="Times New Roman"/>
          <w:sz w:val="19"/>
        </w:rPr>
        <w:t>100 %</w:t>
      </w:r>
      <w:r>
        <w:t xml:space="preserve">.  </w:t>
      </w:r>
      <w:r>
        <w:tab/>
        <w:t xml:space="preserve"> </w:t>
      </w:r>
      <w:r>
        <w:tab/>
        <w:t xml:space="preserve">(1.41) </w:t>
      </w:r>
    </w:p>
    <w:p w:rsidR="0037090F" w:rsidRDefault="006C09AB">
      <w:pPr>
        <w:spacing w:after="3" w:line="259" w:lineRule="auto"/>
        <w:ind w:left="1624" w:right="1695" w:hanging="10"/>
        <w:jc w:val="center"/>
      </w:pPr>
      <w:r>
        <w:rPr>
          <w:rFonts w:ascii="Times New Roman" w:eastAsia="Times New Roman" w:hAnsi="Times New Roman" w:cs="Times New Roman"/>
          <w:i/>
          <w:sz w:val="19"/>
        </w:rPr>
        <w:t>В</w:t>
      </w:r>
      <w:r>
        <w:rPr>
          <w:rFonts w:ascii="Times New Roman" w:eastAsia="Times New Roman" w:hAnsi="Times New Roman" w:cs="Times New Roman"/>
          <w:i/>
          <w:sz w:val="11"/>
        </w:rPr>
        <w:t xml:space="preserve">СР </w:t>
      </w:r>
      <w:r>
        <w:rPr>
          <w:rFonts w:ascii="Segoe UI Symbol" w:eastAsia="Segoe UI Symbol" w:hAnsi="Segoe UI Symbol" w:cs="Segoe UI Symbol"/>
          <w:sz w:val="19"/>
        </w:rPr>
        <w:t xml:space="preserve"> </w:t>
      </w:r>
      <w:r>
        <w:rPr>
          <w:rFonts w:ascii="Times New Roman" w:eastAsia="Times New Roman" w:hAnsi="Times New Roman" w:cs="Times New Roman"/>
          <w:i/>
          <w:sz w:val="19"/>
        </w:rPr>
        <w:t>S</w:t>
      </w:r>
      <w:r>
        <w:rPr>
          <w:rFonts w:ascii="Times New Roman" w:eastAsia="Times New Roman" w:hAnsi="Times New Roman" w:cs="Times New Roman"/>
          <w:i/>
          <w:sz w:val="11"/>
        </w:rPr>
        <w:t>НОС</w:t>
      </w:r>
    </w:p>
    <w:p w:rsidR="0037090F" w:rsidRDefault="006C09AB">
      <w:pPr>
        <w:ind w:left="292" w:right="75" w:firstLine="0"/>
      </w:pPr>
      <w:r>
        <w:lastRenderedPageBreak/>
        <w:t xml:space="preserve">где </w:t>
      </w:r>
      <w:r>
        <w:rPr>
          <w:i/>
        </w:rPr>
        <w:t>П</w:t>
      </w:r>
      <w:r>
        <w:rPr>
          <w:i/>
          <w:vertAlign w:val="subscript"/>
        </w:rPr>
        <w:t>Ч</w:t>
      </w:r>
      <w:r>
        <w:rPr>
          <w:i/>
        </w:rPr>
        <w:t xml:space="preserve"> </w:t>
      </w:r>
      <w:r>
        <w:t xml:space="preserve">– чистая прибыль предприятия, </w:t>
      </w:r>
      <w:proofErr w:type="spellStart"/>
      <w:r>
        <w:t>грн</w:t>
      </w:r>
      <w:proofErr w:type="spellEnd"/>
      <w:r>
        <w:t xml:space="preserve">; </w:t>
      </w:r>
      <w:r>
        <w:rPr>
          <w:i/>
        </w:rPr>
        <w:t>П</w:t>
      </w:r>
      <w:r>
        <w:rPr>
          <w:i/>
          <w:vertAlign w:val="subscript"/>
        </w:rPr>
        <w:t>Б</w:t>
      </w:r>
      <w:r>
        <w:rPr>
          <w:i/>
        </w:rPr>
        <w:t xml:space="preserve"> </w:t>
      </w:r>
      <w:r>
        <w:t xml:space="preserve">– балансовая </w:t>
      </w:r>
    </w:p>
    <w:p w:rsidR="0037090F" w:rsidRDefault="006C09AB">
      <w:pPr>
        <w:ind w:left="-3" w:right="75" w:firstLine="0"/>
      </w:pPr>
      <w:r>
        <w:t xml:space="preserve">прибыль предприятия, </w:t>
      </w:r>
      <w:proofErr w:type="spellStart"/>
      <w:r>
        <w:t>грн</w:t>
      </w:r>
      <w:proofErr w:type="spellEnd"/>
      <w:r>
        <w:t xml:space="preserve">; </w:t>
      </w:r>
    </w:p>
    <w:p w:rsidR="0037090F" w:rsidRDefault="006C09AB">
      <w:pPr>
        <w:ind w:left="-3" w:right="75" w:firstLine="0"/>
      </w:pPr>
      <w:r>
        <w:rPr>
          <w:i/>
        </w:rPr>
        <w:t>В</w:t>
      </w:r>
      <w:r>
        <w:rPr>
          <w:i/>
          <w:vertAlign w:val="subscript"/>
        </w:rPr>
        <w:t>СР</w:t>
      </w:r>
      <w:r>
        <w:rPr>
          <w:i/>
        </w:rPr>
        <w:t xml:space="preserve"> </w:t>
      </w:r>
      <w:r>
        <w:t xml:space="preserve">– среднегодовая стоимость основных производственных фондов; </w:t>
      </w:r>
      <w:r>
        <w:rPr>
          <w:i/>
        </w:rPr>
        <w:t>S</w:t>
      </w:r>
      <w:r>
        <w:rPr>
          <w:i/>
          <w:vertAlign w:val="subscript"/>
        </w:rPr>
        <w:t>НОС</w:t>
      </w:r>
      <w:r>
        <w:rPr>
          <w:i/>
        </w:rPr>
        <w:t xml:space="preserve"> </w:t>
      </w:r>
      <w:r>
        <w:t xml:space="preserve">– </w:t>
      </w:r>
      <w:r>
        <w:t xml:space="preserve">среднегодовой остаток нормируемых оборотных средств. </w:t>
      </w:r>
    </w:p>
    <w:p w:rsidR="0037090F" w:rsidRDefault="006C09AB">
      <w:pPr>
        <w:ind w:left="-3" w:right="75"/>
      </w:pPr>
      <w:r>
        <w:rPr>
          <w:b/>
          <w:i/>
        </w:rPr>
        <w:t xml:space="preserve">Показатели прибыльности </w:t>
      </w:r>
      <w:r>
        <w:t xml:space="preserve">характеризуют эффективность использования всех видов ресурсов, обеспечивших получение определенного валового дохода. От величины прибыли зависит успеваемость деятельности фирмы. </w:t>
      </w:r>
      <w:r>
        <w:t xml:space="preserve">Прибыль является вознаграждением владельцам и сотрудникам фирмы, источником самофинансирования и принятия решений относительно инновационного развития фирмы. </w:t>
      </w:r>
    </w:p>
    <w:p w:rsidR="0037090F" w:rsidRDefault="006C09AB">
      <w:pPr>
        <w:spacing w:after="0" w:line="259" w:lineRule="auto"/>
        <w:ind w:left="292"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4" w:line="249" w:lineRule="auto"/>
        <w:ind w:left="87" w:right="156" w:hanging="10"/>
        <w:jc w:val="center"/>
      </w:pPr>
      <w:r>
        <w:rPr>
          <w:b/>
        </w:rPr>
        <w:t xml:space="preserve">1.17. Система налогообложения </w:t>
      </w:r>
    </w:p>
    <w:p w:rsidR="0037090F" w:rsidRDefault="006C09AB">
      <w:pPr>
        <w:spacing w:after="0" w:line="259" w:lineRule="auto"/>
        <w:ind w:left="9" w:right="0" w:firstLine="0"/>
        <w:jc w:val="left"/>
      </w:pPr>
      <w:r>
        <w:t xml:space="preserve"> </w:t>
      </w:r>
    </w:p>
    <w:p w:rsidR="0037090F" w:rsidRDefault="006C09AB">
      <w:pPr>
        <w:ind w:left="-3" w:right="75"/>
      </w:pPr>
      <w:r>
        <w:t xml:space="preserve">Под налогом </w:t>
      </w:r>
      <w:r>
        <w:rPr>
          <w:b/>
        </w:rPr>
        <w:t xml:space="preserve">и сбором (обязательным платежом) </w:t>
      </w:r>
      <w:r>
        <w:t xml:space="preserve">нужно понимать обязательный взнос в бюджет соответствующего уровня или государственного целевого фонда, осуществляемый плательщиками в порядке и на условиях, определяющихся законами Украины о налогообложении.  </w:t>
      </w:r>
    </w:p>
    <w:p w:rsidR="0037090F" w:rsidRDefault="006C09AB">
      <w:pPr>
        <w:ind w:left="-3" w:right="75"/>
      </w:pPr>
      <w:r>
        <w:t>Налоги являю</w:t>
      </w:r>
      <w:r>
        <w:t xml:space="preserve">тся формой финансовых отношений между государством и членами общества с целью создания </w:t>
      </w:r>
    </w:p>
    <w:p w:rsidR="0037090F" w:rsidRDefault="006C09AB">
      <w:pPr>
        <w:ind w:left="-3" w:right="75" w:firstLine="0"/>
      </w:pPr>
      <w:r>
        <w:t xml:space="preserve">общегосударственного централизованного фонда денежных ресурсов, необходимых для осуществления государством ее функций. </w:t>
      </w:r>
    </w:p>
    <w:p w:rsidR="0037090F" w:rsidRDefault="006C09AB">
      <w:pPr>
        <w:ind w:left="-3" w:right="75"/>
      </w:pPr>
      <w:r>
        <w:rPr>
          <w:b/>
        </w:rPr>
        <w:t xml:space="preserve">Налоги </w:t>
      </w:r>
      <w:r>
        <w:t>устанавливаются для содержания государств</w:t>
      </w:r>
      <w:r>
        <w:t xml:space="preserve">енных структур (законодательной, исполнительной и судебной власти), выполнения ими функций государства  управления, обороны, социальной и экономической, а также для удовлетворения других общегосударственных потребностей. </w:t>
      </w:r>
    </w:p>
    <w:p w:rsidR="0037090F" w:rsidRDefault="006C09AB">
      <w:pPr>
        <w:ind w:left="-3" w:right="75"/>
      </w:pPr>
      <w:r>
        <w:rPr>
          <w:b/>
        </w:rPr>
        <w:t xml:space="preserve">Сборы </w:t>
      </w:r>
      <w:r>
        <w:t>устанавливаются за использов</w:t>
      </w:r>
      <w:r>
        <w:t xml:space="preserve">ание субъектом ведения хозяйства определенных ресурсов, дающих ему доход. </w:t>
      </w:r>
    </w:p>
    <w:p w:rsidR="0037090F" w:rsidRDefault="006C09AB">
      <w:pPr>
        <w:ind w:left="-3" w:right="75"/>
      </w:pPr>
      <w:r>
        <w:rPr>
          <w:b/>
        </w:rPr>
        <w:t xml:space="preserve">Платежи </w:t>
      </w:r>
      <w:r>
        <w:t xml:space="preserve">предусматриваются на покрытие определенных расходов, возникающих во время использования ресурсов субъектом ведения хозяйства. </w:t>
      </w:r>
    </w:p>
    <w:p w:rsidR="0037090F" w:rsidRDefault="006C09AB">
      <w:pPr>
        <w:ind w:left="-3" w:right="75"/>
      </w:pPr>
      <w:r>
        <w:rPr>
          <w:b/>
          <w:i/>
        </w:rPr>
        <w:t xml:space="preserve">Государственные целевые фонды </w:t>
      </w:r>
      <w:r>
        <w:t>– это фонды, фор</w:t>
      </w:r>
      <w:r>
        <w:t xml:space="preserve">мирующиеся за счет определенных законами Украины налогов и сборов (обязательных платежей) юридических лиц независимо от форм собственности и </w:t>
      </w:r>
      <w:r>
        <w:lastRenderedPageBreak/>
        <w:t>физических лиц. Государственные целевые фонды входят в Государственный бюджет Украины, кроме Пенсионного фонда Укра</w:t>
      </w:r>
      <w:r>
        <w:t xml:space="preserve">ины. </w:t>
      </w:r>
    </w:p>
    <w:p w:rsidR="0037090F" w:rsidRDefault="006C09AB">
      <w:pPr>
        <w:ind w:left="-3" w:right="75"/>
      </w:pPr>
      <w:r>
        <w:rPr>
          <w:b/>
          <w:i/>
        </w:rPr>
        <w:t xml:space="preserve">Налогоплательщиками </w:t>
      </w:r>
      <w:r>
        <w:rPr>
          <w:i/>
        </w:rPr>
        <w:t xml:space="preserve">и плательщиками сборов (обязательных платежей) </w:t>
      </w:r>
      <w:r>
        <w:t xml:space="preserve">являются юридические и физические лица, на которых возложена обязанность платить налоги и сборы. </w:t>
      </w:r>
    </w:p>
    <w:p w:rsidR="0037090F" w:rsidRDefault="006C09AB">
      <w:pPr>
        <w:ind w:left="-3" w:right="75"/>
      </w:pPr>
      <w:r>
        <w:rPr>
          <w:b/>
          <w:i/>
        </w:rPr>
        <w:t xml:space="preserve">Объектами налогообложения </w:t>
      </w:r>
      <w:r>
        <w:t xml:space="preserve">являются доходы (прибыль), прибавочная стоимость продукции </w:t>
      </w:r>
      <w:r>
        <w:t>(работ, услуг), стоимость продукции (работ, услуг), в том числе таможенная, или ее натуральные показатели, специальное использование природных ресурсов, имущество юридических и физических лиц и другие объекты, определенные законами Украины о налогообложени</w:t>
      </w:r>
      <w:r>
        <w:t xml:space="preserve">и.  </w:t>
      </w:r>
    </w:p>
    <w:p w:rsidR="0037090F" w:rsidRDefault="006C09AB">
      <w:pPr>
        <w:ind w:left="-3" w:right="75"/>
      </w:pPr>
      <w:r>
        <w:rPr>
          <w:b/>
          <w:i/>
        </w:rPr>
        <w:t xml:space="preserve">Ставка налогообложения </w:t>
      </w:r>
      <w:r>
        <w:t xml:space="preserve">– это законодательно установленный размер налога на единицу налогообложения.  </w:t>
      </w:r>
    </w:p>
    <w:p w:rsidR="0037090F" w:rsidRDefault="006C09AB">
      <w:pPr>
        <w:ind w:left="-3" w:right="75"/>
      </w:pPr>
      <w:r>
        <w:rPr>
          <w:b/>
          <w:i/>
        </w:rPr>
        <w:t xml:space="preserve">Единица налогообложения </w:t>
      </w:r>
      <w:r>
        <w:t xml:space="preserve">– это единица измерения (физического или денежного) объекта налогообложения. </w:t>
      </w:r>
    </w:p>
    <w:p w:rsidR="0037090F" w:rsidRDefault="006C09AB">
      <w:pPr>
        <w:ind w:left="-3" w:right="75"/>
      </w:pPr>
      <w:r>
        <w:t>Система налогообложения в Украине: совокупность</w:t>
      </w:r>
      <w:r>
        <w:t xml:space="preserve"> налогов и сборов (обязательных платежей), установленных на основе правовых норм, регулирующих размеры, формы и сроки взимания налогов и платежей в государственные целевые фонды. Налоги в Украине являются основным видом государственного дохода. Налоговая с</w:t>
      </w:r>
      <w:r>
        <w:t xml:space="preserve">истема Украины предусматривает следующие виды налогов и сборов. </w:t>
      </w:r>
    </w:p>
    <w:p w:rsidR="0037090F" w:rsidRDefault="006C09AB">
      <w:pPr>
        <w:ind w:left="-3" w:right="75"/>
      </w:pPr>
      <w:r>
        <w:rPr>
          <w:b/>
        </w:rPr>
        <w:t>Налогообложение юридических лиц.</w:t>
      </w:r>
      <w:r>
        <w:t xml:space="preserve"> Общегосударственные налоги и сборы: 1) налог на добавленную стоимость; 2) акцизный сбор; 3) налог на прибыль предприятия; 4) налог из доходов физических лиц (</w:t>
      </w:r>
      <w:r>
        <w:t>наемных работников); 5) государственная пошлина; 6) налог на недвижимое имущество; 7) плата за землю; 8) рентные платежи; 9)  налог с владельцев транспортных средств; 10) налог на промысел; 11) плата за торговый патент; 12) сбор за геологоразведочные работ</w:t>
      </w:r>
      <w:r>
        <w:t>ы; 13) сбор за специальное использование природных ресурсов; 14)  сбор за загрязнение окружающей среды; 15) сбор на обязательное государственное социальное страхование. Местные налоги и сборы: 1)  налог с рекламы; 2) коммунальный налог; 3) гостиничный сбор</w:t>
      </w:r>
      <w:r>
        <w:t xml:space="preserve">; 4) сбор за парковку автотранспорта; 5) рыночный сбор; 6) сбор за участие в гонках на ипподроме; 7) сбор за право проведения кино- и телесъемок; 8) сбор за право использования местной символики; 9)  сбор за </w:t>
      </w:r>
      <w:r>
        <w:lastRenderedPageBreak/>
        <w:t>проведение местных аукционов; 10) сбор за проезд</w:t>
      </w:r>
      <w:r>
        <w:t xml:space="preserve"> территорией пограничных областей. </w:t>
      </w:r>
    </w:p>
    <w:p w:rsidR="0037090F" w:rsidRDefault="006C09AB">
      <w:pPr>
        <w:ind w:left="-3" w:right="75"/>
      </w:pPr>
      <w:r>
        <w:rPr>
          <w:b/>
        </w:rPr>
        <w:t>Взносы к государственным целевым фондам:</w:t>
      </w:r>
      <w:r>
        <w:t xml:space="preserve"> 1) Пенсионный фонд Украины; 2) Фонд государственного социального страхования на случай временной потери работоспособности; 3)  взносы на ремонт и строительство автомобильных дорог</w:t>
      </w:r>
      <w:r>
        <w:t xml:space="preserve">; 4)  Фонд социального страхования на случай безработицы; 5)  Фонд гарантирования вкладов физических лиц; 6)  Фонд социального страхования от несчастных случаев на производстве. </w:t>
      </w:r>
    </w:p>
    <w:p w:rsidR="0037090F" w:rsidRDefault="006C09AB">
      <w:pPr>
        <w:ind w:left="-3" w:right="75"/>
      </w:pPr>
      <w:r>
        <w:rPr>
          <w:b/>
        </w:rPr>
        <w:t>Налогообложение физических лиц.</w:t>
      </w:r>
      <w:r>
        <w:t xml:space="preserve"> Общегосударственные налоги и сборы: 1) налог </w:t>
      </w:r>
      <w:r>
        <w:t>из доходов физических лиц; 2) налог на недвижимое имущество; 3) плата за землю; 4) налог с владельцев транспортных средств; 5) налог на промысел; 6) государственная пошлина; 7) взносы в Пенсионный фонд Украины; 8) сбор за загрязнение окружающей среды; 9) п</w:t>
      </w:r>
      <w:r>
        <w:t>лата за торговый патент; 10) взносы на обязательное государственное социальное страхование на случай безработицы. Местные налоги и сборы: 1) налог с рекламы; 2) гостиничный сбор; 3) сбор за парковку автотранспорта; 4) рыночный сбор; 5) сбор за выдачу ордер</w:t>
      </w:r>
      <w:r>
        <w:t>а на квартиру; 6) курортный сбор; 7) сбор за участие в гонках на ипподроме; 8) сбор за выигрыш в гонках; 9) сбор за участие в игре на тотализаторе; 10) сбор за право использования местной символики; 11) сбор за проведение местных аукционов; 12) сбор за про</w:t>
      </w:r>
      <w:r>
        <w:t xml:space="preserve">езд территорией пограничных областей. </w:t>
      </w:r>
    </w:p>
    <w:p w:rsidR="0037090F" w:rsidRDefault="006C09AB">
      <w:pPr>
        <w:ind w:left="-3" w:right="75"/>
      </w:pPr>
      <w:r>
        <w:rPr>
          <w:b/>
        </w:rPr>
        <w:t xml:space="preserve">Оптимальная налоговая система в Украине должна соответствовать таким </w:t>
      </w:r>
      <w:r>
        <w:t>принципам</w:t>
      </w:r>
      <w:r>
        <w:rPr>
          <w:b/>
        </w:rPr>
        <w:t xml:space="preserve">: </w:t>
      </w:r>
      <w:r>
        <w:t xml:space="preserve">1) экономической эффективности; 2) административной простоте; 3) гибкости; 4) </w:t>
      </w:r>
      <w:r>
        <w:t xml:space="preserve">политической ответственности; 5) справедливости. </w:t>
      </w:r>
    </w:p>
    <w:p w:rsidR="0037090F" w:rsidRDefault="006C09AB">
      <w:pPr>
        <w:spacing w:after="4" w:line="249" w:lineRule="auto"/>
        <w:ind w:left="-1" w:right="0" w:firstLine="283"/>
        <w:jc w:val="left"/>
      </w:pPr>
      <w:r>
        <w:rPr>
          <w:b/>
        </w:rPr>
        <w:t>Налогоплательщики и плательщики сборов (обязательных платежей) обязаны:</w:t>
      </w:r>
      <w:r>
        <w:t xml:space="preserve">  </w:t>
      </w:r>
    </w:p>
    <w:p w:rsidR="0037090F" w:rsidRDefault="006C09AB">
      <w:pPr>
        <w:numPr>
          <w:ilvl w:val="0"/>
          <w:numId w:val="8"/>
        </w:numPr>
        <w:ind w:right="75"/>
      </w:pPr>
      <w:r>
        <w:t xml:space="preserve">платить надлежащие суммы налогов и сборов </w:t>
      </w:r>
      <w:r>
        <w:t xml:space="preserve">(обязательных платежей) в установленные законами сроки;  </w:t>
      </w:r>
    </w:p>
    <w:p w:rsidR="0037090F" w:rsidRDefault="006C09AB">
      <w:pPr>
        <w:numPr>
          <w:ilvl w:val="0"/>
          <w:numId w:val="8"/>
        </w:numPr>
        <w:ind w:right="75"/>
      </w:pPr>
      <w:r>
        <w:t xml:space="preserve">вести бухгалтерский учет, составлять отчетность о </w:t>
      </w:r>
      <w:proofErr w:type="spellStart"/>
      <w:r>
        <w:t>финансовохозяйственной</w:t>
      </w:r>
      <w:proofErr w:type="spellEnd"/>
      <w:r>
        <w:t xml:space="preserve"> деятельности и обеспечивать ее хранение в сроки, установленные законами;  </w:t>
      </w:r>
    </w:p>
    <w:p w:rsidR="0037090F" w:rsidRDefault="006C09AB">
      <w:pPr>
        <w:numPr>
          <w:ilvl w:val="0"/>
          <w:numId w:val="8"/>
        </w:numPr>
        <w:ind w:right="75"/>
      </w:pPr>
      <w:r>
        <w:t>представлять государственным налоговым органам и д</w:t>
      </w:r>
      <w:r>
        <w:t xml:space="preserve">ругим государственным органам в соответствии с законами Украины декларации, бухгалтерскую отчетность и другие документы, сведения, </w:t>
      </w:r>
      <w:r>
        <w:lastRenderedPageBreak/>
        <w:t xml:space="preserve">связанные с вычислением и уплатой налогов и сборов (обязательных платежей);  </w:t>
      </w:r>
    </w:p>
    <w:p w:rsidR="0037090F" w:rsidRDefault="006C09AB">
      <w:pPr>
        <w:numPr>
          <w:ilvl w:val="0"/>
          <w:numId w:val="8"/>
        </w:numPr>
        <w:ind w:right="75"/>
      </w:pPr>
      <w:r>
        <w:t>допускать должностные лица государственных нало</w:t>
      </w:r>
      <w:r>
        <w:t xml:space="preserve">говых органов для проверок, вычисления и уплаты налогов и сборов (обязательных платежей). </w:t>
      </w:r>
    </w:p>
    <w:p w:rsidR="0037090F" w:rsidRDefault="006C09AB">
      <w:pPr>
        <w:ind w:left="-3" w:right="75"/>
      </w:pPr>
      <w:r>
        <w:rPr>
          <w:b/>
        </w:rPr>
        <w:t xml:space="preserve">Прекращается обязанность юридического лица по уплате налогов и сборов </w:t>
      </w:r>
      <w:r>
        <w:t xml:space="preserve">(обязательных платежей) с уплатой налога, сбора (обязательного платежа) или их отменой.  </w:t>
      </w:r>
    </w:p>
    <w:p w:rsidR="0037090F" w:rsidRDefault="006C09AB">
      <w:pPr>
        <w:ind w:left="-3" w:right="75"/>
      </w:pPr>
      <w:r>
        <w:rPr>
          <w:b/>
        </w:rPr>
        <w:t>Обяза</w:t>
      </w:r>
      <w:r>
        <w:rPr>
          <w:b/>
        </w:rPr>
        <w:t>нность физического лица по уплате налогов и сборов (</w:t>
      </w:r>
      <w:r>
        <w:t xml:space="preserve">обязательных платежей) прекращается с уплатой налогов и сборов обязательных платежей (или их отменой), а также в случае смерти плательщика. </w:t>
      </w:r>
    </w:p>
    <w:p w:rsidR="0037090F" w:rsidRDefault="006C09AB">
      <w:pPr>
        <w:spacing w:after="4" w:line="249" w:lineRule="auto"/>
        <w:ind w:left="-1" w:right="0" w:firstLine="283"/>
        <w:jc w:val="left"/>
      </w:pPr>
      <w:r>
        <w:rPr>
          <w:b/>
        </w:rPr>
        <w:t>Налогоплательщики и плательщиков сборов (обязательных платежей)</w:t>
      </w:r>
      <w:r>
        <w:rPr>
          <w:b/>
        </w:rPr>
        <w:t xml:space="preserve"> имеют право:  </w:t>
      </w:r>
    </w:p>
    <w:p w:rsidR="0037090F" w:rsidRDefault="006C09AB">
      <w:pPr>
        <w:numPr>
          <w:ilvl w:val="0"/>
          <w:numId w:val="9"/>
        </w:numPr>
        <w:ind w:right="75"/>
      </w:pPr>
      <w:r>
        <w:t xml:space="preserve">обжаловать в установленном законом порядке решение государственных налоговых органов и действия их должностных лиц;  </w:t>
      </w:r>
    </w:p>
    <w:p w:rsidR="0037090F" w:rsidRDefault="006C09AB">
      <w:pPr>
        <w:numPr>
          <w:ilvl w:val="0"/>
          <w:numId w:val="9"/>
        </w:numPr>
        <w:ind w:right="75"/>
      </w:pPr>
      <w:r>
        <w:t xml:space="preserve">получить и ознакомиться с актами проверок, осуществленных государственными налоговыми органами;  </w:t>
      </w:r>
    </w:p>
    <w:p w:rsidR="0037090F" w:rsidRDefault="006C09AB">
      <w:pPr>
        <w:numPr>
          <w:ilvl w:val="0"/>
          <w:numId w:val="9"/>
        </w:numPr>
        <w:ind w:right="75"/>
      </w:pPr>
      <w:r>
        <w:t>предоставить государстве</w:t>
      </w:r>
      <w:r>
        <w:t xml:space="preserve">нным налоговым органам документы, подтверждающие право на льготы по налогообложению в порядке, установленном законами Украины. </w:t>
      </w:r>
    </w:p>
    <w:p w:rsidR="0037090F" w:rsidRDefault="006C09AB">
      <w:pPr>
        <w:ind w:left="-3" w:right="75"/>
      </w:pPr>
      <w:r>
        <w:rPr>
          <w:b/>
        </w:rPr>
        <w:t xml:space="preserve">Учет налогоплательщиков и плательщиков сборов </w:t>
      </w:r>
      <w:r>
        <w:t>(обязательных платежей) осуществляется налоговыми органами и другими государственн</w:t>
      </w:r>
      <w:r>
        <w:t>ыми органами в соответствии с действующим законодательством Украины. Банки и другие финансово-кредитные учреждения открывают счета налогоплательщикам и плательщикам сборов (обязательных платежей) только при условии предъявления ими документов, подтверждающ</w:t>
      </w:r>
      <w:r>
        <w:t xml:space="preserve">их взятие их на учет в государственном налоговом органе, и в трехдневный срок сообщают об этом в государственный налоговый орган.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77" w:hanging="10"/>
        <w:jc w:val="center"/>
      </w:pPr>
      <w:r>
        <w:rPr>
          <w:b/>
        </w:rPr>
        <w:t>1.18. Понятие государственного контроля предпринимательской деятельности, формы его осуществления и порядок обжалования рез</w:t>
      </w:r>
      <w:r>
        <w:rPr>
          <w:b/>
        </w:rPr>
        <w:t xml:space="preserve">ультатов проверок </w:t>
      </w:r>
    </w:p>
    <w:p w:rsidR="0037090F" w:rsidRDefault="006C09AB">
      <w:pPr>
        <w:spacing w:after="0" w:line="259" w:lineRule="auto"/>
        <w:ind w:left="575" w:right="0" w:firstLine="0"/>
        <w:jc w:val="left"/>
      </w:pPr>
      <w:r>
        <w:t xml:space="preserve"> </w:t>
      </w:r>
    </w:p>
    <w:p w:rsidR="0037090F" w:rsidRDefault="006C09AB">
      <w:pPr>
        <w:ind w:left="-3" w:right="75"/>
      </w:pPr>
      <w:r>
        <w:rPr>
          <w:b/>
        </w:rPr>
        <w:t xml:space="preserve">Контроль </w:t>
      </w:r>
      <w:r>
        <w:t xml:space="preserve">– это систематическое наблюдение и проверка фактического состояния показателей финансово-хозяйственной </w:t>
      </w:r>
      <w:r>
        <w:lastRenderedPageBreak/>
        <w:t xml:space="preserve">деятельности предприятий, учреждений и организаций с целью установления отклонений от заданных параметров.  </w:t>
      </w:r>
    </w:p>
    <w:p w:rsidR="0037090F" w:rsidRDefault="006C09AB">
      <w:pPr>
        <w:ind w:left="-3" w:right="75"/>
      </w:pPr>
      <w:r>
        <w:t>Государственны</w:t>
      </w:r>
      <w:r>
        <w:t xml:space="preserve">й контроль осуществляется субъектами государственной власти и государственного управления в пределах их полномочий. Государственный контроль осуществляется в форме ревизий и проверок. </w:t>
      </w:r>
    </w:p>
    <w:p w:rsidR="0037090F" w:rsidRDefault="006C09AB">
      <w:pPr>
        <w:ind w:left="-3" w:right="75"/>
      </w:pPr>
      <w:r>
        <w:rPr>
          <w:b/>
        </w:rPr>
        <w:t xml:space="preserve">Ревизия </w:t>
      </w:r>
      <w:r>
        <w:t xml:space="preserve">– </w:t>
      </w:r>
      <w:r>
        <w:t xml:space="preserve">это метод документального контроля за </w:t>
      </w:r>
      <w:proofErr w:type="spellStart"/>
      <w:r>
        <w:t>финансовохозяйственной</w:t>
      </w:r>
      <w:proofErr w:type="spellEnd"/>
      <w:r>
        <w:t xml:space="preserve"> деятельностью предприятия, учреждения, организации, соблюдением законодательства по финансовым вопросам, достоверностью учета и отчетности, способ документального разоблачения недостач, растрат, </w:t>
      </w:r>
      <w:r>
        <w:t xml:space="preserve">присвоений и краж средств и материальных ценностей, предупреждение финансовых злоупотреблений. По результатам ревизии составляется акт. </w:t>
      </w:r>
    </w:p>
    <w:p w:rsidR="0037090F" w:rsidRDefault="006C09AB">
      <w:pPr>
        <w:ind w:left="-3" w:right="75"/>
      </w:pPr>
      <w:r>
        <w:rPr>
          <w:b/>
        </w:rPr>
        <w:t xml:space="preserve">Проверка </w:t>
      </w:r>
      <w:r>
        <w:t>– это обследование и изучение отдельных участков финансово-хозяйственной деятельности предприятия, учреждения,</w:t>
      </w:r>
      <w:r>
        <w:t xml:space="preserve"> организации или их подразделений. Последствия проверки оформляются справкой или докладной запиской. </w:t>
      </w:r>
    </w:p>
    <w:p w:rsidR="0037090F" w:rsidRDefault="006C09AB">
      <w:pPr>
        <w:ind w:left="-3" w:right="75"/>
      </w:pPr>
      <w:r>
        <w:rPr>
          <w:b/>
        </w:rPr>
        <w:t xml:space="preserve">Контролирующий орган </w:t>
      </w:r>
      <w:r>
        <w:t>– государственный орган, который в пределах своей компетенции, определенной законодательством, осуществляет контроль за своевременнос</w:t>
      </w:r>
      <w:r>
        <w:t xml:space="preserve">тью, достоверностью, полнотой начисления налогов и сборов (обязательных платежей) и погашением налоговых обязательств или налогового долга. Контролирующие органы имеют право осуществлять проверки своевременности, достоверности, полноты начисления и уплаты </w:t>
      </w:r>
      <w:r>
        <w:t xml:space="preserve">лишь относительно тех налогов и </w:t>
      </w:r>
      <w:proofErr w:type="spellStart"/>
      <w:r>
        <w:t>ссборов</w:t>
      </w:r>
      <w:proofErr w:type="spellEnd"/>
      <w:r>
        <w:t xml:space="preserve"> (обязательных платежей), которые отнесены к их компетенции. Другие государственные органы не имеют права проводить проверки своевременности, достоверности, полноты начисления и уплаты налогов и сборов (обязательных п</w:t>
      </w:r>
      <w:r>
        <w:t xml:space="preserve">латежей), в том числе по запросам правоохранительных органов. </w:t>
      </w:r>
    </w:p>
    <w:p w:rsidR="0037090F" w:rsidRDefault="006C09AB">
      <w:pPr>
        <w:ind w:left="-3" w:right="75"/>
      </w:pPr>
      <w:r>
        <w:t xml:space="preserve">Во время проверки, осуществляющейся налоговыми органами, руководители и соответствующие должностные лица юридических лиц и физические лица обязаны давать объяснение по вопросам налогообложения </w:t>
      </w:r>
      <w:r>
        <w:t xml:space="preserve">в случаях, предусмотренных законами Украины, выполнять требования государственных налоговых органов об устранении обнаруженных нарушений законов Украины о налогообложении, а также подписать акты о проведении проверки. </w:t>
      </w:r>
    </w:p>
    <w:p w:rsidR="0037090F" w:rsidRDefault="006C09AB">
      <w:pPr>
        <w:ind w:left="-3" w:right="75"/>
      </w:pPr>
      <w:r>
        <w:lastRenderedPageBreak/>
        <w:t>Плановая выездная проверка должна про</w:t>
      </w:r>
      <w:r>
        <w:t xml:space="preserve">водиться не чаще одного раза в год после письменного предупреждения налогоплательщика не </w:t>
      </w:r>
      <w:proofErr w:type="gramStart"/>
      <w:r>
        <w:t>позже</w:t>
      </w:r>
      <w:proofErr w:type="gramEnd"/>
      <w:r>
        <w:t xml:space="preserve"> чем за 10 дней. Срок такой проверки не должен превышать 20 дней, а относительно субъектов малого предпринимательства – 10 дней. Поскольку нет указания на то, что</w:t>
      </w:r>
      <w:r>
        <w:t xml:space="preserve"> это должны быть рабочие дни, срок проведения проверки должен вычисляться в календарных днях.  </w:t>
      </w:r>
    </w:p>
    <w:p w:rsidR="0037090F" w:rsidRDefault="006C09AB">
      <w:pPr>
        <w:ind w:left="-3" w:right="75"/>
      </w:pPr>
      <w:r>
        <w:t xml:space="preserve">Продлить срок плановой выездной проверки может только суд на срок не больше 10 дней, а для субъектов малого предпринимательства – не больше 5 дней.  </w:t>
      </w:r>
    </w:p>
    <w:p w:rsidR="0037090F" w:rsidRDefault="006C09AB">
      <w:pPr>
        <w:ind w:left="-3" w:right="75"/>
      </w:pPr>
      <w:r>
        <w:t>Внепланова</w:t>
      </w:r>
      <w:r>
        <w:t xml:space="preserve">я выездная проверка может осуществляться только на основании решения суда.  </w:t>
      </w:r>
    </w:p>
    <w:p w:rsidR="0037090F" w:rsidRDefault="006C09AB">
      <w:pPr>
        <w:ind w:left="-3" w:right="75"/>
      </w:pPr>
      <w:r>
        <w:t>Решение об изъятии оригиналов финансово-хозяйственных и бухгалтерских документов, прекращении операций на счетах в банках, других финансово-кредитных учреждениях в связи с нарушен</w:t>
      </w:r>
      <w:r>
        <w:t xml:space="preserve">ием налогового законодательства может постановить исключительно суд.  </w:t>
      </w:r>
    </w:p>
    <w:p w:rsidR="0037090F" w:rsidRDefault="006C09AB">
      <w:pPr>
        <w:ind w:left="-3" w:right="75"/>
      </w:pPr>
      <w:r>
        <w:t xml:space="preserve">Запрещено изымать документы, не подтверждающие фактов нарушения действующего законодательства Украины о налогообложении. </w:t>
      </w:r>
    </w:p>
    <w:p w:rsidR="0037090F" w:rsidRDefault="006C09AB">
      <w:pPr>
        <w:ind w:left="-3" w:right="75"/>
      </w:pPr>
      <w:r>
        <w:t>Налоговой милиции разрешено осуществлять проверки в пределах оп</w:t>
      </w:r>
      <w:r>
        <w:t xml:space="preserve">еративно-розыскной деятельности и уголовного исправления.  </w:t>
      </w:r>
    </w:p>
    <w:p w:rsidR="0037090F" w:rsidRDefault="006C09AB">
      <w:pPr>
        <w:ind w:left="-3" w:right="75"/>
      </w:pPr>
      <w:r>
        <w:t xml:space="preserve">Изымать оригиналы документов органы милиции (налоговой милиции) могут только по решению суда в присутствии понятых и руководителей предприятия.  </w:t>
      </w:r>
    </w:p>
    <w:p w:rsidR="0037090F" w:rsidRDefault="006C09AB">
      <w:pPr>
        <w:ind w:left="-3" w:right="75"/>
      </w:pPr>
      <w:r>
        <w:t>Спецподразделения милиции направляются для обеспеч</w:t>
      </w:r>
      <w:r>
        <w:t xml:space="preserve">ения проведения проверок только по решению суда в пределах расследования уголовных дел. </w:t>
      </w:r>
    </w:p>
    <w:p w:rsidR="0037090F" w:rsidRDefault="006C09AB">
      <w:pPr>
        <w:ind w:left="-3" w:right="75"/>
      </w:pPr>
      <w:r>
        <w:t>Субъект предпринимательской деятельности имеет право оспаривать решение контролирующих органов в установленном законодательством порядке. Жалоба должна быть подана кон</w:t>
      </w:r>
      <w:r>
        <w:t xml:space="preserve">тролирующему органу в течение 10 календарных дней, следующих за днем получения плательщиком налогов налогового сообщения или другого решения контролирующего органа, которое оспаривается.  </w:t>
      </w:r>
    </w:p>
    <w:p w:rsidR="0037090F" w:rsidRDefault="006C09AB">
      <w:pPr>
        <w:ind w:left="-3" w:right="75"/>
      </w:pPr>
      <w:r>
        <w:t>Контролирующий орган обязан принять мотивированное решение и послат</w:t>
      </w:r>
      <w:r>
        <w:t xml:space="preserve">ь его в течение 20 календарных дней от дня получения жалобы налогоплательщика по его адресу по почте с сообщением о вручении или предоставить ему под расписку.  </w:t>
      </w:r>
    </w:p>
    <w:p w:rsidR="0037090F" w:rsidRDefault="006C09AB">
      <w:pPr>
        <w:ind w:left="-3" w:right="75"/>
      </w:pPr>
      <w:r>
        <w:lastRenderedPageBreak/>
        <w:t>В случае, когда контролирующий орган посылает налогоплательщику решения о полном или частичном</w:t>
      </w:r>
      <w:r>
        <w:t xml:space="preserve"> неудовлетворении его жалобы, такой налогоплательщик имеет право обратиться в течение 10 календарных дней, следующих за днем получения ответа, с повторной жалобой к контролирующему органу высшего уровня. Окончательное решение высшего (центрального) контрол</w:t>
      </w:r>
      <w:r>
        <w:t xml:space="preserve">ирующего органа по заявлению налогоплательщика не подлежит последующему административному обжалованию, но может быть обжаловано в судебном порядке. </w:t>
      </w:r>
    </w:p>
    <w:p w:rsidR="0037090F" w:rsidRDefault="006C09AB">
      <w:pPr>
        <w:pStyle w:val="3"/>
        <w:spacing w:after="5"/>
        <w:ind w:left="10" w:right="73"/>
        <w:jc w:val="center"/>
      </w:pPr>
      <w:r>
        <w:rPr>
          <w:i w:val="0"/>
          <w:sz w:val="24"/>
        </w:rPr>
        <w:t xml:space="preserve">Раздел 2 </w:t>
      </w:r>
    </w:p>
    <w:p w:rsidR="0037090F" w:rsidRDefault="006C09AB">
      <w:pPr>
        <w:spacing w:after="0" w:line="259" w:lineRule="auto"/>
        <w:ind w:right="18" w:firstLine="0"/>
        <w:jc w:val="center"/>
      </w:pPr>
      <w:r>
        <w:rPr>
          <w:noProof/>
        </w:rPr>
        <w:drawing>
          <wp:inline distT="0" distB="0" distL="0" distR="0">
            <wp:extent cx="457200" cy="212725"/>
            <wp:effectExtent l="0" t="0" r="0" b="0"/>
            <wp:docPr id="12688" name="Picture 12688"/>
            <wp:cNvGraphicFramePr/>
            <a:graphic xmlns:a="http://schemas.openxmlformats.org/drawingml/2006/main">
              <a:graphicData uri="http://schemas.openxmlformats.org/drawingml/2006/picture">
                <pic:pic xmlns:pic="http://schemas.openxmlformats.org/drawingml/2006/picture">
                  <pic:nvPicPr>
                    <pic:cNvPr id="12688" name="Picture 12688"/>
                    <pic:cNvPicPr/>
                  </pic:nvPicPr>
                  <pic:blipFill>
                    <a:blip r:embed="rId8"/>
                    <a:stretch>
                      <a:fillRect/>
                    </a:stretch>
                  </pic:blipFill>
                  <pic:spPr>
                    <a:xfrm>
                      <a:off x="0" y="0"/>
                      <a:ext cx="457200" cy="212725"/>
                    </a:xfrm>
                    <a:prstGeom prst="rect">
                      <a:avLst/>
                    </a:prstGeom>
                  </pic:spPr>
                </pic:pic>
              </a:graphicData>
            </a:graphic>
          </wp:inline>
        </w:drawing>
      </w:r>
      <w:r>
        <w:rPr>
          <w:b/>
          <w:sz w:val="24"/>
        </w:rPr>
        <w:t xml:space="preserve"> </w:t>
      </w:r>
    </w:p>
    <w:p w:rsidR="0037090F" w:rsidRDefault="006C09AB">
      <w:pPr>
        <w:spacing w:line="250" w:lineRule="auto"/>
        <w:ind w:left="10" w:right="0" w:hanging="10"/>
        <w:jc w:val="center"/>
      </w:pPr>
      <w:r>
        <w:rPr>
          <w:b/>
          <w:sz w:val="24"/>
        </w:rPr>
        <w:t xml:space="preserve">УПРАВЛЕНИЕ ЭКСПОРТНО-ИМПОРТНЫМ ПОТЕНЦИАЛОМ </w:t>
      </w:r>
    </w:p>
    <w:p w:rsidR="0037090F" w:rsidRDefault="006C09AB">
      <w:pPr>
        <w:pStyle w:val="3"/>
        <w:spacing w:after="5"/>
        <w:ind w:left="10" w:right="0"/>
        <w:jc w:val="center"/>
      </w:pPr>
      <w:r>
        <w:rPr>
          <w:i w:val="0"/>
          <w:sz w:val="24"/>
        </w:rPr>
        <w:t xml:space="preserve">СУБЪЕКТА ПРЕДПРИНИМАТЕЛЬСКОЙ ДЕЯТЕЛЬНОСТИ </w:t>
      </w:r>
    </w:p>
    <w:p w:rsidR="0037090F" w:rsidRDefault="006C09AB">
      <w:pPr>
        <w:spacing w:after="0" w:line="259" w:lineRule="auto"/>
        <w:ind w:right="30" w:firstLine="0"/>
        <w:jc w:val="center"/>
      </w:pPr>
      <w:r>
        <w:rPr>
          <w:noProof/>
        </w:rPr>
        <w:drawing>
          <wp:inline distT="0" distB="0" distL="0" distR="0">
            <wp:extent cx="458470" cy="213360"/>
            <wp:effectExtent l="0" t="0" r="0" b="0"/>
            <wp:docPr id="12596" name="Picture 12596"/>
            <wp:cNvGraphicFramePr/>
            <a:graphic xmlns:a="http://schemas.openxmlformats.org/drawingml/2006/main">
              <a:graphicData uri="http://schemas.openxmlformats.org/drawingml/2006/picture">
                <pic:pic xmlns:pic="http://schemas.openxmlformats.org/drawingml/2006/picture">
                  <pic:nvPicPr>
                    <pic:cNvPr id="12596" name="Picture 12596"/>
                    <pic:cNvPicPr/>
                  </pic:nvPicPr>
                  <pic:blipFill>
                    <a:blip r:embed="rId7"/>
                    <a:stretch>
                      <a:fillRect/>
                    </a:stretch>
                  </pic:blipFill>
                  <pic:spPr>
                    <a:xfrm>
                      <a:off x="0" y="0"/>
                      <a:ext cx="458470" cy="213360"/>
                    </a:xfrm>
                    <a:prstGeom prst="rect">
                      <a:avLst/>
                    </a:prstGeom>
                  </pic:spPr>
                </pic:pic>
              </a:graphicData>
            </a:graphic>
          </wp:inline>
        </w:drawing>
      </w:r>
      <w:r>
        <w:t xml:space="preserve">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82" w:hanging="10"/>
        <w:jc w:val="center"/>
      </w:pPr>
      <w:r>
        <w:rPr>
          <w:b/>
        </w:rPr>
        <w:t xml:space="preserve">2.1. Исследование сущности понятия «экспортно-импортный потенциал» в контексте современных международных экономических отношений </w:t>
      </w:r>
    </w:p>
    <w:p w:rsidR="0037090F" w:rsidRDefault="006C09AB">
      <w:pPr>
        <w:spacing w:after="0" w:line="259" w:lineRule="auto"/>
        <w:ind w:left="9" w:right="0" w:firstLine="0"/>
        <w:jc w:val="left"/>
      </w:pPr>
      <w:r>
        <w:t xml:space="preserve"> </w:t>
      </w:r>
    </w:p>
    <w:p w:rsidR="0037090F" w:rsidRDefault="006C09AB">
      <w:pPr>
        <w:ind w:left="-3" w:right="75"/>
      </w:pPr>
      <w:r>
        <w:t>На современном этапе развития мировой экономики все больших масштабов достигает международная предпринимательская деятельнос</w:t>
      </w:r>
      <w:r>
        <w:t xml:space="preserve">ть (экспортно-импортные операции), то есть сфера практической реализации форм международных экономических отношений.  </w:t>
      </w:r>
    </w:p>
    <w:p w:rsidR="0037090F" w:rsidRDefault="006C09AB">
      <w:pPr>
        <w:ind w:left="-3" w:right="75"/>
      </w:pPr>
      <w:r>
        <w:t xml:space="preserve">В основу современной теории ВЭД положены постулаты двух главных направлений экономической науки: кейнсианство и классический подход, а с </w:t>
      </w:r>
      <w:r>
        <w:t xml:space="preserve">другой стороны – </w:t>
      </w:r>
      <w:proofErr w:type="spellStart"/>
      <w:r>
        <w:t>неокейнсианство</w:t>
      </w:r>
      <w:proofErr w:type="spellEnd"/>
      <w:r>
        <w:t xml:space="preserve"> и монетаризм (неоклассический подход). Именно эти два теоретических направления сформировали и определяют сегодняшний вид механизмов, инструментов и критериев оценки ВЭД стран с рыночной экономикой и международных экономиче</w:t>
      </w:r>
      <w:r>
        <w:t xml:space="preserve">ских и </w:t>
      </w:r>
      <w:proofErr w:type="spellStart"/>
      <w:r>
        <w:t>кредитнофинансовых</w:t>
      </w:r>
      <w:proofErr w:type="spellEnd"/>
      <w:r>
        <w:t xml:space="preserve"> институтов. </w:t>
      </w:r>
    </w:p>
    <w:p w:rsidR="0037090F" w:rsidRDefault="006C09AB">
      <w:pPr>
        <w:ind w:left="-3" w:right="75"/>
      </w:pPr>
      <w:r>
        <w:t>В работе [30] подчеркивается, что современная система осуществления внешнеэкономической деятельности охватывает широкий круг объектов. Она охватывает такие сферы и процессы экономической жизни, как импорт и экспорт (в</w:t>
      </w:r>
      <w:r>
        <w:t xml:space="preserve"> т. ч. методы, виды и </w:t>
      </w:r>
      <w:r>
        <w:lastRenderedPageBreak/>
        <w:t xml:space="preserve">формы операций относительно их осуществления); валютные рынки, объекты, механизмы и инструменты валютной регуляции; иностранные инвестиции и инвестиционные институты; свободные экономические зоны; международные финансовые организации </w:t>
      </w:r>
      <w:r>
        <w:t xml:space="preserve">(в т. ч. направления и условия их деятельности); международные товарные рынки (товарные биржи, товарные аукционы, торги, ярмарки, выставки). На уровне предприятий внешнеэкономическая деятельность содержит: разработку рыночной стратегии фирм разных видов и </w:t>
      </w:r>
      <w:r>
        <w:t>форм собственности; проведение маркетинговых исследований на внешнем рынке; заключение и выполнение международного контракта в коммерческой деятельности; ценообразование на внешнем рынке; способы и формы платежей в международных расчетах; учет внешнеэконом</w:t>
      </w:r>
      <w:r>
        <w:t xml:space="preserve">ических операций (экспорт и импорт товаров); обеспечение транспортировки грузов во внешней торговле; страховая защита отечественных и заграничных участников разных форм международного сотрудничества. </w:t>
      </w:r>
    </w:p>
    <w:p w:rsidR="0037090F" w:rsidRDefault="006C09AB">
      <w:pPr>
        <w:ind w:left="-3" w:right="75"/>
      </w:pPr>
      <w:r>
        <w:t>В прагматичном значении международную предпринимательск</w:t>
      </w:r>
      <w:r>
        <w:t>ую деятельность (бизнес) можно трактовать как деятельность, предусматривающую научно-техническое, производственное, торговое, сервисное и другое сотрудничество субъектов ведения хозяйства двух или больше стран. Современный международный бизнес фактически о</w:t>
      </w:r>
      <w:r>
        <w:t xml:space="preserve">хватывает все сферы деятельности людей, связанные с перемещением и взаимопроникновением главных факторов производства (рабочей силы, средств и предметов труда), товаров и услуг через национальные границы [13]. </w:t>
      </w:r>
    </w:p>
    <w:p w:rsidR="0037090F" w:rsidRDefault="006C09AB">
      <w:pPr>
        <w:ind w:left="-3" w:right="75"/>
      </w:pPr>
      <w:r>
        <w:t>Общими мотивами, побуждающими отдельных субъе</w:t>
      </w:r>
      <w:r>
        <w:t>ктов ведения хозяйства принимать участие в международном бизнесе, являются возможное увеличение объемов продажи товаров, приобретение (использование) новых источников ресурсов, диверсификация производства. Постоянное присутствие на международном рынке дает</w:t>
      </w:r>
      <w:r>
        <w:t xml:space="preserve"> возможность предприятиям (фирмам) значительно увеличивать свои доходы, получать большие прибыли. Развитие международной предпринимательской деятельности может быть сориентировано и на реализацию долгосрочных интересов государства, когда целые обеспечения </w:t>
      </w:r>
      <w:r>
        <w:t xml:space="preserve">и сохранения определенной прибыльности не являются приоритетными [23]. </w:t>
      </w:r>
    </w:p>
    <w:p w:rsidR="0037090F" w:rsidRDefault="006C09AB">
      <w:pPr>
        <w:ind w:left="-3" w:right="75"/>
      </w:pPr>
      <w:r>
        <w:lastRenderedPageBreak/>
        <w:t xml:space="preserve">Резкие колебания в производственной и коммерческой торговой деятельности можно сгладить </w:t>
      </w:r>
      <w:proofErr w:type="spellStart"/>
      <w:r>
        <w:t>диверсифицированостью</w:t>
      </w:r>
      <w:proofErr w:type="spellEnd"/>
      <w:r>
        <w:t xml:space="preserve"> предприятия, при которой поддерживаются оптимальные объемы продажи продукц</w:t>
      </w:r>
      <w:r>
        <w:t xml:space="preserve">ии (на случай экономического спада в своей стране или фирме) за счет выхода на рынки других стран, экономика которых находится в стадии оживления и подъема. </w:t>
      </w:r>
    </w:p>
    <w:p w:rsidR="0037090F" w:rsidRDefault="006C09AB">
      <w:pPr>
        <w:ind w:left="-3" w:right="75"/>
      </w:pPr>
      <w:r>
        <w:t>Кроме того, предприятие становится менее зависимым от конъюнктуры внутреннего рынка, если определе</w:t>
      </w:r>
      <w:r>
        <w:t xml:space="preserve">нную часть ресурсных компонентов и полуфабрикатов оно получает от импорта из-за границы. Исходя из механизма мотивации и особенностей осуществления международной предпринимательской деятельности </w:t>
      </w:r>
    </w:p>
    <w:p w:rsidR="0037090F" w:rsidRDefault="006C09AB">
      <w:pPr>
        <w:ind w:left="-3" w:right="75" w:firstLine="0"/>
      </w:pPr>
      <w:r>
        <w:t xml:space="preserve">(бизнеса), можно выделить определенные ее (его) типы и виды </w:t>
      </w:r>
      <w:r>
        <w:t xml:space="preserve">(рис. </w:t>
      </w:r>
    </w:p>
    <w:p w:rsidR="0037090F" w:rsidRDefault="006C09AB">
      <w:pPr>
        <w:ind w:left="-3" w:right="75" w:firstLine="0"/>
      </w:pPr>
      <w:r>
        <w:t xml:space="preserve">2.1).  </w:t>
      </w:r>
    </w:p>
    <w:p w:rsidR="0037090F" w:rsidRDefault="006C09AB">
      <w:pPr>
        <w:ind w:left="-3" w:right="75"/>
      </w:pPr>
      <w:r>
        <w:t>В первую очередь можно назвать два основных типа бизнеса – частный и государственный международный бизнес. Такое выделение типов международного бизнеса осуществляется на основе классификации субъектов ведения хозяйства по признаку форм собст</w:t>
      </w:r>
      <w:r>
        <w:t xml:space="preserve">венности. В целом в странах с переходной экономикой доминирует тенденция к постепенному увеличению доли частного международного бизнеса.  </w:t>
      </w:r>
    </w:p>
    <w:p w:rsidR="0037090F" w:rsidRDefault="006C09AB">
      <w:pPr>
        <w:ind w:left="-3" w:right="75"/>
      </w:pPr>
      <w:r>
        <w:t>По отраслевым, технологическим и функциональным признаками различают определенные виды международного бизнеса: промыш</w:t>
      </w:r>
      <w:r>
        <w:t xml:space="preserve">ленный, аграрный, строительный, торговый, </w:t>
      </w:r>
      <w:proofErr w:type="spellStart"/>
      <w:r>
        <w:t>транспортнокоммуникационный</w:t>
      </w:r>
      <w:proofErr w:type="spellEnd"/>
      <w:r>
        <w:t xml:space="preserve"> и финансовый. Наиболее быстрыми темпами развивается промышленный, торговый и финансовый международный бизнес. </w:t>
      </w:r>
    </w:p>
    <w:p w:rsidR="0037090F" w:rsidRDefault="006C09AB">
      <w:pPr>
        <w:spacing w:after="0" w:line="259" w:lineRule="auto"/>
        <w:ind w:left="575" w:right="0" w:firstLine="0"/>
        <w:jc w:val="left"/>
      </w:pPr>
      <w:r>
        <w:t xml:space="preserve"> </w:t>
      </w:r>
    </w:p>
    <w:p w:rsidR="0037090F" w:rsidRDefault="006C09AB">
      <w:pPr>
        <w:spacing w:after="0" w:line="259" w:lineRule="auto"/>
        <w:ind w:left="293" w:right="0" w:firstLine="0"/>
        <w:jc w:val="left"/>
      </w:pPr>
      <w:r>
        <w:rPr>
          <w:rFonts w:ascii="Times New Roman" w:eastAsia="Times New Roman" w:hAnsi="Times New Roman" w:cs="Times New Roman"/>
          <w:sz w:val="19"/>
        </w:rPr>
        <w:t xml:space="preserve"> </w:t>
      </w:r>
    </w:p>
    <w:p w:rsidR="0037090F" w:rsidRDefault="006C09AB">
      <w:pPr>
        <w:spacing w:after="181" w:line="259" w:lineRule="auto"/>
        <w:ind w:left="387" w:right="-164" w:firstLine="0"/>
        <w:jc w:val="left"/>
      </w:pPr>
      <w:r>
        <w:rPr>
          <w:noProof/>
          <w:sz w:val="22"/>
        </w:rPr>
        <w:lastRenderedPageBreak/>
        <mc:AlternateContent>
          <mc:Choice Requires="wpg">
            <w:drawing>
              <wp:inline distT="0" distB="0" distL="0" distR="0">
                <wp:extent cx="3805026" cy="2619410"/>
                <wp:effectExtent l="0" t="0" r="0" b="0"/>
                <wp:docPr id="185686" name="Group 185686"/>
                <wp:cNvGraphicFramePr/>
                <a:graphic xmlns:a="http://schemas.openxmlformats.org/drawingml/2006/main">
                  <a:graphicData uri="http://schemas.microsoft.com/office/word/2010/wordprocessingGroup">
                    <wpg:wgp>
                      <wpg:cNvGrpSpPr/>
                      <wpg:grpSpPr>
                        <a:xfrm>
                          <a:off x="0" y="0"/>
                          <a:ext cx="3805026" cy="2619410"/>
                          <a:chOff x="0" y="0"/>
                          <a:chExt cx="3805026" cy="2619410"/>
                        </a:xfrm>
                      </wpg:grpSpPr>
                      <wps:wsp>
                        <wps:cNvPr id="12839" name="Shape 12839"/>
                        <wps:cNvSpPr/>
                        <wps:spPr>
                          <a:xfrm>
                            <a:off x="160216" y="1171687"/>
                            <a:ext cx="3484543" cy="1447723"/>
                          </a:xfrm>
                          <a:custGeom>
                            <a:avLst/>
                            <a:gdLst/>
                            <a:ahLst/>
                            <a:cxnLst/>
                            <a:rect l="0" t="0" r="0" b="0"/>
                            <a:pathLst>
                              <a:path w="3484543" h="1447723">
                                <a:moveTo>
                                  <a:pt x="722259" y="0"/>
                                </a:moveTo>
                                <a:lnTo>
                                  <a:pt x="2762234" y="0"/>
                                </a:lnTo>
                                <a:cubicBezTo>
                                  <a:pt x="3161187" y="0"/>
                                  <a:pt x="3484543" y="322641"/>
                                  <a:pt x="3484543" y="720613"/>
                                </a:cubicBezTo>
                                <a:lnTo>
                                  <a:pt x="3484543" y="727049"/>
                                </a:lnTo>
                                <a:cubicBezTo>
                                  <a:pt x="3484543" y="1125061"/>
                                  <a:pt x="3161187" y="1447723"/>
                                  <a:pt x="2762234" y="1447723"/>
                                </a:cubicBezTo>
                                <a:lnTo>
                                  <a:pt x="722259" y="1447723"/>
                                </a:lnTo>
                                <a:cubicBezTo>
                                  <a:pt x="323376" y="1447723"/>
                                  <a:pt x="0" y="1125061"/>
                                  <a:pt x="0" y="727049"/>
                                </a:cubicBezTo>
                                <a:lnTo>
                                  <a:pt x="0" y="720613"/>
                                </a:lnTo>
                                <a:cubicBezTo>
                                  <a:pt x="0" y="322641"/>
                                  <a:pt x="323376" y="0"/>
                                  <a:pt x="722259" y="0"/>
                                </a:cubicBezTo>
                                <a:close/>
                              </a:path>
                            </a:pathLst>
                          </a:custGeom>
                          <a:ln w="0" cap="flat">
                            <a:miter lim="127000"/>
                          </a:ln>
                        </wps:spPr>
                        <wps:style>
                          <a:lnRef idx="0">
                            <a:srgbClr val="000000">
                              <a:alpha val="0"/>
                            </a:srgbClr>
                          </a:lnRef>
                          <a:fillRef idx="1">
                            <a:srgbClr val="C0C0C0"/>
                          </a:fillRef>
                          <a:effectRef idx="0">
                            <a:scrgbClr r="0" g="0" b="0"/>
                          </a:effectRef>
                          <a:fontRef idx="none"/>
                        </wps:style>
                        <wps:bodyPr/>
                      </wps:wsp>
                      <wps:wsp>
                        <wps:cNvPr id="12840" name="Shape 12840"/>
                        <wps:cNvSpPr/>
                        <wps:spPr>
                          <a:xfrm>
                            <a:off x="160216" y="1171687"/>
                            <a:ext cx="3484543" cy="1447723"/>
                          </a:xfrm>
                          <a:custGeom>
                            <a:avLst/>
                            <a:gdLst/>
                            <a:ahLst/>
                            <a:cxnLst/>
                            <a:rect l="0" t="0" r="0" b="0"/>
                            <a:pathLst>
                              <a:path w="3484543" h="1447723">
                                <a:moveTo>
                                  <a:pt x="722259" y="0"/>
                                </a:moveTo>
                                <a:cubicBezTo>
                                  <a:pt x="323376" y="0"/>
                                  <a:pt x="0" y="322641"/>
                                  <a:pt x="0" y="720613"/>
                                </a:cubicBezTo>
                                <a:lnTo>
                                  <a:pt x="0" y="727049"/>
                                </a:lnTo>
                                <a:cubicBezTo>
                                  <a:pt x="0" y="1125061"/>
                                  <a:pt x="323376" y="1447723"/>
                                  <a:pt x="722259" y="1447723"/>
                                </a:cubicBezTo>
                                <a:lnTo>
                                  <a:pt x="2762234" y="1447723"/>
                                </a:lnTo>
                                <a:cubicBezTo>
                                  <a:pt x="3161187" y="1447723"/>
                                  <a:pt x="3484543" y="1125061"/>
                                  <a:pt x="3484543" y="727049"/>
                                </a:cubicBezTo>
                                <a:lnTo>
                                  <a:pt x="3484543" y="720613"/>
                                </a:lnTo>
                                <a:cubicBezTo>
                                  <a:pt x="3484543" y="322641"/>
                                  <a:pt x="3161187" y="0"/>
                                  <a:pt x="2762234"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41" name="Shape 12841"/>
                        <wps:cNvSpPr/>
                        <wps:spPr>
                          <a:xfrm>
                            <a:off x="160216" y="0"/>
                            <a:ext cx="3484543" cy="551649"/>
                          </a:xfrm>
                          <a:custGeom>
                            <a:avLst/>
                            <a:gdLst/>
                            <a:ahLst/>
                            <a:cxnLst/>
                            <a:rect l="0" t="0" r="0" b="0"/>
                            <a:pathLst>
                              <a:path w="3484543" h="551649">
                                <a:moveTo>
                                  <a:pt x="1742271" y="0"/>
                                </a:moveTo>
                                <a:cubicBezTo>
                                  <a:pt x="2704578" y="0"/>
                                  <a:pt x="3484543" y="123404"/>
                                  <a:pt x="3484543" y="275774"/>
                                </a:cubicBezTo>
                                <a:cubicBezTo>
                                  <a:pt x="3484543" y="428144"/>
                                  <a:pt x="2704578" y="551649"/>
                                  <a:pt x="1742271" y="551649"/>
                                </a:cubicBezTo>
                                <a:cubicBezTo>
                                  <a:pt x="779985" y="551649"/>
                                  <a:pt x="0" y="428144"/>
                                  <a:pt x="0" y="275774"/>
                                </a:cubicBezTo>
                                <a:cubicBezTo>
                                  <a:pt x="0" y="123404"/>
                                  <a:pt x="779985" y="0"/>
                                  <a:pt x="1742271" y="0"/>
                                </a:cubicBezTo>
                                <a:close/>
                              </a:path>
                            </a:pathLst>
                          </a:custGeom>
                          <a:ln w="0" cap="rnd">
                            <a:round/>
                          </a:ln>
                        </wps:spPr>
                        <wps:style>
                          <a:lnRef idx="0">
                            <a:srgbClr val="000000">
                              <a:alpha val="0"/>
                            </a:srgbClr>
                          </a:lnRef>
                          <a:fillRef idx="1">
                            <a:srgbClr val="C0C0C0"/>
                          </a:fillRef>
                          <a:effectRef idx="0">
                            <a:scrgbClr r="0" g="0" b="0"/>
                          </a:effectRef>
                          <a:fontRef idx="none"/>
                        </wps:style>
                        <wps:bodyPr/>
                      </wps:wsp>
                      <wps:wsp>
                        <wps:cNvPr id="12842" name="Shape 12842"/>
                        <wps:cNvSpPr/>
                        <wps:spPr>
                          <a:xfrm>
                            <a:off x="160216" y="0"/>
                            <a:ext cx="3484543" cy="551649"/>
                          </a:xfrm>
                          <a:custGeom>
                            <a:avLst/>
                            <a:gdLst/>
                            <a:ahLst/>
                            <a:cxnLst/>
                            <a:rect l="0" t="0" r="0" b="0"/>
                            <a:pathLst>
                              <a:path w="3484543" h="551649">
                                <a:moveTo>
                                  <a:pt x="1742271" y="0"/>
                                </a:moveTo>
                                <a:cubicBezTo>
                                  <a:pt x="779985" y="0"/>
                                  <a:pt x="0" y="123404"/>
                                  <a:pt x="0" y="275774"/>
                                </a:cubicBezTo>
                                <a:cubicBezTo>
                                  <a:pt x="0" y="428144"/>
                                  <a:pt x="779985" y="551649"/>
                                  <a:pt x="1742271" y="551649"/>
                                </a:cubicBezTo>
                                <a:cubicBezTo>
                                  <a:pt x="2704578" y="551649"/>
                                  <a:pt x="3484543" y="428144"/>
                                  <a:pt x="3484543" y="275774"/>
                                </a:cubicBezTo>
                                <a:cubicBezTo>
                                  <a:pt x="3484543" y="123404"/>
                                  <a:pt x="2704578" y="0"/>
                                  <a:pt x="1742271"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43" name="Shape 12843"/>
                        <wps:cNvSpPr/>
                        <wps:spPr>
                          <a:xfrm>
                            <a:off x="15069" y="344466"/>
                            <a:ext cx="3774838" cy="965510"/>
                          </a:xfrm>
                          <a:custGeom>
                            <a:avLst/>
                            <a:gdLst/>
                            <a:ahLst/>
                            <a:cxnLst/>
                            <a:rect l="0" t="0" r="0" b="0"/>
                            <a:pathLst>
                              <a:path w="3774838" h="965510">
                                <a:moveTo>
                                  <a:pt x="1887419" y="0"/>
                                </a:moveTo>
                                <a:lnTo>
                                  <a:pt x="3774838" y="482755"/>
                                </a:lnTo>
                                <a:lnTo>
                                  <a:pt x="1887419" y="965510"/>
                                </a:lnTo>
                                <a:lnTo>
                                  <a:pt x="0" y="482755"/>
                                </a:lnTo>
                                <a:lnTo>
                                  <a:pt x="1887419" y="0"/>
                                </a:lnTo>
                                <a:close/>
                              </a:path>
                            </a:pathLst>
                          </a:custGeom>
                          <a:ln w="0" cap="rnd">
                            <a:round/>
                          </a:ln>
                        </wps:spPr>
                        <wps:style>
                          <a:lnRef idx="0">
                            <a:srgbClr val="000000">
                              <a:alpha val="0"/>
                            </a:srgbClr>
                          </a:lnRef>
                          <a:fillRef idx="1">
                            <a:srgbClr val="969696"/>
                          </a:fillRef>
                          <a:effectRef idx="0">
                            <a:scrgbClr r="0" g="0" b="0"/>
                          </a:effectRef>
                          <a:fontRef idx="none"/>
                        </wps:style>
                        <wps:bodyPr/>
                      </wps:wsp>
                      <wps:wsp>
                        <wps:cNvPr id="12844" name="Shape 12844"/>
                        <wps:cNvSpPr/>
                        <wps:spPr>
                          <a:xfrm>
                            <a:off x="15069" y="344466"/>
                            <a:ext cx="3774838" cy="965510"/>
                          </a:xfrm>
                          <a:custGeom>
                            <a:avLst/>
                            <a:gdLst/>
                            <a:ahLst/>
                            <a:cxnLst/>
                            <a:rect l="0" t="0" r="0" b="0"/>
                            <a:pathLst>
                              <a:path w="3774838" h="965510">
                                <a:moveTo>
                                  <a:pt x="1887419" y="0"/>
                                </a:moveTo>
                                <a:lnTo>
                                  <a:pt x="0" y="482755"/>
                                </a:lnTo>
                                <a:lnTo>
                                  <a:pt x="1887419" y="965510"/>
                                </a:lnTo>
                                <a:lnTo>
                                  <a:pt x="3774838" y="482755"/>
                                </a:ln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45" name="Shape 12845"/>
                        <wps:cNvSpPr/>
                        <wps:spPr>
                          <a:xfrm>
                            <a:off x="15069" y="620542"/>
                            <a:ext cx="3774838" cy="344466"/>
                          </a:xfrm>
                          <a:custGeom>
                            <a:avLst/>
                            <a:gdLst/>
                            <a:ahLst/>
                            <a:cxnLst/>
                            <a:rect l="0" t="0" r="0" b="0"/>
                            <a:pathLst>
                              <a:path w="3774838" h="344466">
                                <a:moveTo>
                                  <a:pt x="154904" y="0"/>
                                </a:moveTo>
                                <a:lnTo>
                                  <a:pt x="3619913" y="0"/>
                                </a:lnTo>
                                <a:cubicBezTo>
                                  <a:pt x="3705489" y="0"/>
                                  <a:pt x="3774838" y="69195"/>
                                  <a:pt x="3774838" y="154482"/>
                                </a:cubicBezTo>
                                <a:lnTo>
                                  <a:pt x="3774838" y="189883"/>
                                </a:lnTo>
                                <a:cubicBezTo>
                                  <a:pt x="3774838" y="275271"/>
                                  <a:pt x="3705489" y="344466"/>
                                  <a:pt x="3619913" y="344466"/>
                                </a:cubicBezTo>
                                <a:lnTo>
                                  <a:pt x="154904" y="344466"/>
                                </a:lnTo>
                                <a:cubicBezTo>
                                  <a:pt x="69348" y="344466"/>
                                  <a:pt x="0" y="275271"/>
                                  <a:pt x="0" y="189883"/>
                                </a:cubicBezTo>
                                <a:lnTo>
                                  <a:pt x="0" y="154482"/>
                                </a:lnTo>
                                <a:cubicBezTo>
                                  <a:pt x="0" y="69195"/>
                                  <a:pt x="69348" y="0"/>
                                  <a:pt x="154904"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46" name="Shape 12846"/>
                        <wps:cNvSpPr/>
                        <wps:spPr>
                          <a:xfrm>
                            <a:off x="20152" y="625570"/>
                            <a:ext cx="1882350" cy="334408"/>
                          </a:xfrm>
                          <a:custGeom>
                            <a:avLst/>
                            <a:gdLst/>
                            <a:ahLst/>
                            <a:cxnLst/>
                            <a:rect l="0" t="0" r="0" b="0"/>
                            <a:pathLst>
                              <a:path w="1882350" h="334408">
                                <a:moveTo>
                                  <a:pt x="149862" y="0"/>
                                </a:moveTo>
                                <a:lnTo>
                                  <a:pt x="1882350" y="0"/>
                                </a:lnTo>
                                <a:lnTo>
                                  <a:pt x="1882350" y="10007"/>
                                </a:lnTo>
                                <a:lnTo>
                                  <a:pt x="149862" y="10058"/>
                                </a:lnTo>
                                <a:lnTo>
                                  <a:pt x="134782" y="10862"/>
                                </a:lnTo>
                                <a:lnTo>
                                  <a:pt x="120923" y="12974"/>
                                </a:lnTo>
                                <a:lnTo>
                                  <a:pt x="107567" y="16494"/>
                                </a:lnTo>
                                <a:lnTo>
                                  <a:pt x="94726" y="21221"/>
                                </a:lnTo>
                                <a:lnTo>
                                  <a:pt x="82560" y="27155"/>
                                </a:lnTo>
                                <a:lnTo>
                                  <a:pt x="71099" y="34195"/>
                                </a:lnTo>
                                <a:lnTo>
                                  <a:pt x="60334" y="42342"/>
                                </a:lnTo>
                                <a:lnTo>
                                  <a:pt x="50547" y="51393"/>
                                </a:lnTo>
                                <a:lnTo>
                                  <a:pt x="41525" y="61350"/>
                                </a:lnTo>
                                <a:lnTo>
                                  <a:pt x="33542" y="72111"/>
                                </a:lnTo>
                                <a:lnTo>
                                  <a:pt x="26547" y="83677"/>
                                </a:lnTo>
                                <a:lnTo>
                                  <a:pt x="20771" y="95948"/>
                                </a:lnTo>
                                <a:lnTo>
                                  <a:pt x="16116" y="108720"/>
                                </a:lnTo>
                                <a:lnTo>
                                  <a:pt x="12797" y="122096"/>
                                </a:lnTo>
                                <a:lnTo>
                                  <a:pt x="10745" y="135976"/>
                                </a:lnTo>
                                <a:lnTo>
                                  <a:pt x="10066" y="150358"/>
                                </a:lnTo>
                                <a:lnTo>
                                  <a:pt x="10087" y="184855"/>
                                </a:lnTo>
                                <a:lnTo>
                                  <a:pt x="10897" y="199941"/>
                                </a:lnTo>
                                <a:lnTo>
                                  <a:pt x="13089" y="213720"/>
                                </a:lnTo>
                                <a:lnTo>
                                  <a:pt x="16573" y="227096"/>
                                </a:lnTo>
                                <a:lnTo>
                                  <a:pt x="21346" y="239869"/>
                                </a:lnTo>
                                <a:lnTo>
                                  <a:pt x="27273" y="252038"/>
                                </a:lnTo>
                                <a:lnTo>
                                  <a:pt x="34339" y="263504"/>
                                </a:lnTo>
                                <a:lnTo>
                                  <a:pt x="42463" y="274165"/>
                                </a:lnTo>
                                <a:lnTo>
                                  <a:pt x="51504" y="284021"/>
                                </a:lnTo>
                                <a:lnTo>
                                  <a:pt x="61463" y="292972"/>
                                </a:lnTo>
                                <a:lnTo>
                                  <a:pt x="72278" y="300917"/>
                                </a:lnTo>
                                <a:lnTo>
                                  <a:pt x="83880" y="307958"/>
                                </a:lnTo>
                                <a:lnTo>
                                  <a:pt x="96086" y="313690"/>
                                </a:lnTo>
                                <a:lnTo>
                                  <a:pt x="109009" y="318317"/>
                                </a:lnTo>
                                <a:lnTo>
                                  <a:pt x="122384" y="321635"/>
                                </a:lnTo>
                                <a:lnTo>
                                  <a:pt x="136274" y="323647"/>
                                </a:lnTo>
                                <a:lnTo>
                                  <a:pt x="150658" y="324351"/>
                                </a:lnTo>
                                <a:lnTo>
                                  <a:pt x="1882350" y="324351"/>
                                </a:lnTo>
                                <a:lnTo>
                                  <a:pt x="1882350" y="334408"/>
                                </a:lnTo>
                                <a:lnTo>
                                  <a:pt x="150134" y="334408"/>
                                </a:lnTo>
                                <a:lnTo>
                                  <a:pt x="134752" y="333604"/>
                                </a:lnTo>
                                <a:lnTo>
                                  <a:pt x="119895" y="331391"/>
                                </a:lnTo>
                                <a:lnTo>
                                  <a:pt x="105551" y="327771"/>
                                </a:lnTo>
                                <a:lnTo>
                                  <a:pt x="91722" y="322742"/>
                                </a:lnTo>
                                <a:lnTo>
                                  <a:pt x="78629" y="316506"/>
                                </a:lnTo>
                                <a:lnTo>
                                  <a:pt x="66251" y="308963"/>
                                </a:lnTo>
                                <a:lnTo>
                                  <a:pt x="54679" y="300414"/>
                                </a:lnTo>
                                <a:lnTo>
                                  <a:pt x="44055" y="290759"/>
                                </a:lnTo>
                                <a:lnTo>
                                  <a:pt x="34389" y="280199"/>
                                </a:lnTo>
                                <a:lnTo>
                                  <a:pt x="25730" y="268734"/>
                                </a:lnTo>
                                <a:lnTo>
                                  <a:pt x="18183" y="256363"/>
                                </a:lnTo>
                                <a:lnTo>
                                  <a:pt x="11873" y="243389"/>
                                </a:lnTo>
                                <a:lnTo>
                                  <a:pt x="6806" y="229610"/>
                                </a:lnTo>
                                <a:lnTo>
                                  <a:pt x="3125" y="215228"/>
                                </a:lnTo>
                                <a:lnTo>
                                  <a:pt x="832" y="200444"/>
                                </a:lnTo>
                                <a:lnTo>
                                  <a:pt x="7" y="184855"/>
                                </a:lnTo>
                                <a:lnTo>
                                  <a:pt x="0" y="149855"/>
                                </a:lnTo>
                                <a:lnTo>
                                  <a:pt x="781" y="134467"/>
                                </a:lnTo>
                                <a:lnTo>
                                  <a:pt x="3027" y="119683"/>
                                </a:lnTo>
                                <a:lnTo>
                                  <a:pt x="6654" y="105301"/>
                                </a:lnTo>
                                <a:lnTo>
                                  <a:pt x="11681" y="91522"/>
                                </a:lnTo>
                                <a:lnTo>
                                  <a:pt x="17944" y="78448"/>
                                </a:lnTo>
                                <a:lnTo>
                                  <a:pt x="25468" y="66177"/>
                                </a:lnTo>
                                <a:lnTo>
                                  <a:pt x="34076" y="54611"/>
                                </a:lnTo>
                                <a:lnTo>
                                  <a:pt x="43733" y="43951"/>
                                </a:lnTo>
                                <a:lnTo>
                                  <a:pt x="54306" y="34296"/>
                                </a:lnTo>
                                <a:lnTo>
                                  <a:pt x="65858" y="25646"/>
                                </a:lnTo>
                                <a:lnTo>
                                  <a:pt x="78195" y="18103"/>
                                </a:lnTo>
                                <a:lnTo>
                                  <a:pt x="91268" y="11767"/>
                                </a:lnTo>
                                <a:lnTo>
                                  <a:pt x="105078" y="6738"/>
                                </a:lnTo>
                                <a:lnTo>
                                  <a:pt x="119401" y="3118"/>
                                </a:lnTo>
                                <a:lnTo>
                                  <a:pt x="134258" y="805"/>
                                </a:lnTo>
                                <a:lnTo>
                                  <a:pt x="149862"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12847" name="Shape 12847"/>
                        <wps:cNvSpPr/>
                        <wps:spPr>
                          <a:xfrm>
                            <a:off x="0" y="605455"/>
                            <a:ext cx="1902503" cy="374638"/>
                          </a:xfrm>
                          <a:custGeom>
                            <a:avLst/>
                            <a:gdLst/>
                            <a:ahLst/>
                            <a:cxnLst/>
                            <a:rect l="0" t="0" r="0" b="0"/>
                            <a:pathLst>
                              <a:path w="1902503" h="374638">
                                <a:moveTo>
                                  <a:pt x="170014" y="0"/>
                                </a:moveTo>
                                <a:lnTo>
                                  <a:pt x="1902503" y="0"/>
                                </a:lnTo>
                                <a:lnTo>
                                  <a:pt x="1902503" y="10058"/>
                                </a:lnTo>
                                <a:lnTo>
                                  <a:pt x="170014" y="10058"/>
                                </a:lnTo>
                                <a:lnTo>
                                  <a:pt x="153876" y="10862"/>
                                </a:lnTo>
                                <a:lnTo>
                                  <a:pt x="138041" y="13276"/>
                                </a:lnTo>
                                <a:lnTo>
                                  <a:pt x="122730" y="17098"/>
                                </a:lnTo>
                                <a:lnTo>
                                  <a:pt x="107963" y="22428"/>
                                </a:lnTo>
                                <a:lnTo>
                                  <a:pt x="93973" y="29166"/>
                                </a:lnTo>
                                <a:lnTo>
                                  <a:pt x="80758" y="37112"/>
                                </a:lnTo>
                                <a:lnTo>
                                  <a:pt x="68421" y="46365"/>
                                </a:lnTo>
                                <a:lnTo>
                                  <a:pt x="57071" y="56724"/>
                                </a:lnTo>
                                <a:lnTo>
                                  <a:pt x="46770" y="67887"/>
                                </a:lnTo>
                                <a:lnTo>
                                  <a:pt x="37541" y="80258"/>
                                </a:lnTo>
                                <a:lnTo>
                                  <a:pt x="29488" y="93333"/>
                                </a:lnTo>
                                <a:lnTo>
                                  <a:pt x="22748" y="107313"/>
                                </a:lnTo>
                                <a:lnTo>
                                  <a:pt x="17343" y="121896"/>
                                </a:lnTo>
                                <a:lnTo>
                                  <a:pt x="13410" y="137284"/>
                                </a:lnTo>
                                <a:lnTo>
                                  <a:pt x="10969" y="153074"/>
                                </a:lnTo>
                                <a:lnTo>
                                  <a:pt x="10087" y="169467"/>
                                </a:lnTo>
                                <a:lnTo>
                                  <a:pt x="10080" y="204970"/>
                                </a:lnTo>
                                <a:lnTo>
                                  <a:pt x="10918" y="221062"/>
                                </a:lnTo>
                                <a:lnTo>
                                  <a:pt x="13312" y="236852"/>
                                </a:lnTo>
                                <a:lnTo>
                                  <a:pt x="17191" y="252139"/>
                                </a:lnTo>
                                <a:lnTo>
                                  <a:pt x="22556" y="266924"/>
                                </a:lnTo>
                                <a:lnTo>
                                  <a:pt x="29249" y="280903"/>
                                </a:lnTo>
                                <a:lnTo>
                                  <a:pt x="37275" y="294079"/>
                                </a:lnTo>
                                <a:lnTo>
                                  <a:pt x="46457" y="306349"/>
                                </a:lnTo>
                                <a:lnTo>
                                  <a:pt x="56749" y="317714"/>
                                </a:lnTo>
                                <a:lnTo>
                                  <a:pt x="68048" y="327972"/>
                                </a:lnTo>
                                <a:lnTo>
                                  <a:pt x="80365" y="337124"/>
                                </a:lnTo>
                                <a:lnTo>
                                  <a:pt x="93539" y="345170"/>
                                </a:lnTo>
                                <a:lnTo>
                                  <a:pt x="107510" y="351909"/>
                                </a:lnTo>
                                <a:lnTo>
                                  <a:pt x="122256" y="357339"/>
                                </a:lnTo>
                                <a:lnTo>
                                  <a:pt x="137547" y="361262"/>
                                </a:lnTo>
                                <a:lnTo>
                                  <a:pt x="153382" y="363675"/>
                                </a:lnTo>
                                <a:lnTo>
                                  <a:pt x="169752" y="364581"/>
                                </a:lnTo>
                                <a:lnTo>
                                  <a:pt x="1902503" y="364581"/>
                                </a:lnTo>
                                <a:lnTo>
                                  <a:pt x="1902503" y="374638"/>
                                </a:lnTo>
                                <a:lnTo>
                                  <a:pt x="169228" y="374638"/>
                                </a:lnTo>
                                <a:lnTo>
                                  <a:pt x="151860" y="373633"/>
                                </a:lnTo>
                                <a:lnTo>
                                  <a:pt x="135058" y="371018"/>
                                </a:lnTo>
                                <a:lnTo>
                                  <a:pt x="118799" y="366794"/>
                                </a:lnTo>
                                <a:lnTo>
                                  <a:pt x="103145" y="360960"/>
                                </a:lnTo>
                                <a:lnTo>
                                  <a:pt x="88288" y="353820"/>
                                </a:lnTo>
                                <a:lnTo>
                                  <a:pt x="74338" y="345270"/>
                                </a:lnTo>
                                <a:lnTo>
                                  <a:pt x="61264" y="335414"/>
                                </a:lnTo>
                                <a:lnTo>
                                  <a:pt x="49300" y="324452"/>
                                </a:lnTo>
                                <a:lnTo>
                                  <a:pt x="38385" y="312383"/>
                                </a:lnTo>
                                <a:lnTo>
                                  <a:pt x="28668" y="299308"/>
                                </a:lnTo>
                                <a:lnTo>
                                  <a:pt x="20164" y="285228"/>
                                </a:lnTo>
                                <a:lnTo>
                                  <a:pt x="13088" y="270343"/>
                                </a:lnTo>
                                <a:lnTo>
                                  <a:pt x="7424" y="254653"/>
                                </a:lnTo>
                                <a:lnTo>
                                  <a:pt x="3348" y="238461"/>
                                </a:lnTo>
                                <a:lnTo>
                                  <a:pt x="853" y="221565"/>
                                </a:lnTo>
                                <a:lnTo>
                                  <a:pt x="0" y="204970"/>
                                </a:lnTo>
                                <a:lnTo>
                                  <a:pt x="21" y="168864"/>
                                </a:lnTo>
                                <a:lnTo>
                                  <a:pt x="1005" y="151565"/>
                                </a:lnTo>
                                <a:lnTo>
                                  <a:pt x="3640" y="134769"/>
                                </a:lnTo>
                                <a:lnTo>
                                  <a:pt x="7880" y="118476"/>
                                </a:lnTo>
                                <a:lnTo>
                                  <a:pt x="13663" y="102988"/>
                                </a:lnTo>
                                <a:lnTo>
                                  <a:pt x="20881" y="88103"/>
                                </a:lnTo>
                                <a:lnTo>
                                  <a:pt x="29465" y="74224"/>
                                </a:lnTo>
                                <a:lnTo>
                                  <a:pt x="39319" y="61149"/>
                                </a:lnTo>
                                <a:lnTo>
                                  <a:pt x="50257" y="49281"/>
                                </a:lnTo>
                                <a:lnTo>
                                  <a:pt x="62393" y="38218"/>
                                </a:lnTo>
                                <a:lnTo>
                                  <a:pt x="75517" y="28563"/>
                                </a:lnTo>
                                <a:lnTo>
                                  <a:pt x="89608" y="20115"/>
                                </a:lnTo>
                                <a:lnTo>
                                  <a:pt x="104506" y="12974"/>
                                </a:lnTo>
                                <a:lnTo>
                                  <a:pt x="120240" y="7342"/>
                                </a:lnTo>
                                <a:lnTo>
                                  <a:pt x="136519" y="3319"/>
                                </a:lnTo>
                                <a:lnTo>
                                  <a:pt x="153352" y="805"/>
                                </a:lnTo>
                                <a:lnTo>
                                  <a:pt x="170014"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12848" name="Shape 12848"/>
                        <wps:cNvSpPr/>
                        <wps:spPr>
                          <a:xfrm>
                            <a:off x="1902503" y="625570"/>
                            <a:ext cx="1882364" cy="334408"/>
                          </a:xfrm>
                          <a:custGeom>
                            <a:avLst/>
                            <a:gdLst/>
                            <a:ahLst/>
                            <a:cxnLst/>
                            <a:rect l="0" t="0" r="0" b="0"/>
                            <a:pathLst>
                              <a:path w="1882364" h="334408">
                                <a:moveTo>
                                  <a:pt x="0" y="0"/>
                                </a:moveTo>
                                <a:lnTo>
                                  <a:pt x="1732278" y="0"/>
                                </a:lnTo>
                                <a:lnTo>
                                  <a:pt x="1747599" y="704"/>
                                </a:lnTo>
                                <a:lnTo>
                                  <a:pt x="1762517" y="3017"/>
                                </a:lnTo>
                                <a:lnTo>
                                  <a:pt x="1776830" y="6638"/>
                                </a:lnTo>
                                <a:lnTo>
                                  <a:pt x="1790639" y="11566"/>
                                </a:lnTo>
                                <a:lnTo>
                                  <a:pt x="1803743" y="17902"/>
                                </a:lnTo>
                                <a:lnTo>
                                  <a:pt x="1816141" y="25345"/>
                                </a:lnTo>
                                <a:lnTo>
                                  <a:pt x="1827732" y="33893"/>
                                </a:lnTo>
                                <a:lnTo>
                                  <a:pt x="1838316" y="43649"/>
                                </a:lnTo>
                                <a:lnTo>
                                  <a:pt x="1847992" y="54209"/>
                                </a:lnTo>
                                <a:lnTo>
                                  <a:pt x="1856661" y="65775"/>
                                </a:lnTo>
                                <a:lnTo>
                                  <a:pt x="1864221" y="78046"/>
                                </a:lnTo>
                                <a:lnTo>
                                  <a:pt x="1870571" y="91120"/>
                                </a:lnTo>
                                <a:lnTo>
                                  <a:pt x="1875611" y="104798"/>
                                </a:lnTo>
                                <a:lnTo>
                                  <a:pt x="1879240" y="119180"/>
                                </a:lnTo>
                                <a:lnTo>
                                  <a:pt x="1881558" y="133965"/>
                                </a:lnTo>
                                <a:lnTo>
                                  <a:pt x="1882364" y="149554"/>
                                </a:lnTo>
                                <a:lnTo>
                                  <a:pt x="1882364" y="184654"/>
                                </a:lnTo>
                                <a:lnTo>
                                  <a:pt x="1881659" y="199941"/>
                                </a:lnTo>
                                <a:lnTo>
                                  <a:pt x="1879340" y="214826"/>
                                </a:lnTo>
                                <a:lnTo>
                                  <a:pt x="1875712" y="229108"/>
                                </a:lnTo>
                                <a:lnTo>
                                  <a:pt x="1870672" y="242886"/>
                                </a:lnTo>
                                <a:lnTo>
                                  <a:pt x="1864423" y="255961"/>
                                </a:lnTo>
                                <a:lnTo>
                                  <a:pt x="1856963" y="268331"/>
                                </a:lnTo>
                                <a:lnTo>
                                  <a:pt x="1848295" y="279797"/>
                                </a:lnTo>
                                <a:lnTo>
                                  <a:pt x="1838719" y="290457"/>
                                </a:lnTo>
                                <a:lnTo>
                                  <a:pt x="1828136" y="300113"/>
                                </a:lnTo>
                                <a:lnTo>
                                  <a:pt x="1816544" y="308762"/>
                                </a:lnTo>
                                <a:lnTo>
                                  <a:pt x="1804247" y="316305"/>
                                </a:lnTo>
                                <a:lnTo>
                                  <a:pt x="1791143" y="322541"/>
                                </a:lnTo>
                                <a:lnTo>
                                  <a:pt x="1777334" y="327569"/>
                                </a:lnTo>
                                <a:lnTo>
                                  <a:pt x="1763021" y="331291"/>
                                </a:lnTo>
                                <a:lnTo>
                                  <a:pt x="1748103" y="333604"/>
                                </a:lnTo>
                                <a:lnTo>
                                  <a:pt x="1732479" y="334408"/>
                                </a:lnTo>
                                <a:lnTo>
                                  <a:pt x="0" y="334408"/>
                                </a:lnTo>
                                <a:lnTo>
                                  <a:pt x="0" y="324351"/>
                                </a:lnTo>
                                <a:lnTo>
                                  <a:pt x="1732479" y="324351"/>
                                </a:lnTo>
                                <a:lnTo>
                                  <a:pt x="1747599" y="323547"/>
                                </a:lnTo>
                                <a:lnTo>
                                  <a:pt x="1761509" y="321334"/>
                                </a:lnTo>
                                <a:lnTo>
                                  <a:pt x="1774814" y="317914"/>
                                </a:lnTo>
                                <a:lnTo>
                                  <a:pt x="1787716" y="313087"/>
                                </a:lnTo>
                                <a:lnTo>
                                  <a:pt x="1799812" y="307153"/>
                                </a:lnTo>
                                <a:lnTo>
                                  <a:pt x="1811302" y="300113"/>
                                </a:lnTo>
                                <a:lnTo>
                                  <a:pt x="1822088" y="292067"/>
                                </a:lnTo>
                                <a:lnTo>
                                  <a:pt x="1831865" y="283015"/>
                                </a:lnTo>
                                <a:lnTo>
                                  <a:pt x="1840836" y="273059"/>
                                </a:lnTo>
                                <a:lnTo>
                                  <a:pt x="1848900" y="262297"/>
                                </a:lnTo>
                                <a:lnTo>
                                  <a:pt x="1855855" y="250731"/>
                                </a:lnTo>
                                <a:lnTo>
                                  <a:pt x="1861600" y="238561"/>
                                </a:lnTo>
                                <a:lnTo>
                                  <a:pt x="1866237" y="225587"/>
                                </a:lnTo>
                                <a:lnTo>
                                  <a:pt x="1869563" y="212311"/>
                                </a:lnTo>
                                <a:lnTo>
                                  <a:pt x="1871680" y="198432"/>
                                </a:lnTo>
                                <a:lnTo>
                                  <a:pt x="1872285" y="184050"/>
                                </a:lnTo>
                                <a:lnTo>
                                  <a:pt x="1872285" y="149554"/>
                                </a:lnTo>
                                <a:lnTo>
                                  <a:pt x="1871478" y="134467"/>
                                </a:lnTo>
                                <a:lnTo>
                                  <a:pt x="1869261" y="120689"/>
                                </a:lnTo>
                                <a:lnTo>
                                  <a:pt x="1865834" y="107312"/>
                                </a:lnTo>
                                <a:lnTo>
                                  <a:pt x="1861096" y="94540"/>
                                </a:lnTo>
                                <a:lnTo>
                                  <a:pt x="1855149" y="82370"/>
                                </a:lnTo>
                                <a:lnTo>
                                  <a:pt x="1848093" y="71005"/>
                                </a:lnTo>
                                <a:lnTo>
                                  <a:pt x="1839929" y="60244"/>
                                </a:lnTo>
                                <a:lnTo>
                                  <a:pt x="1830857" y="50388"/>
                                </a:lnTo>
                                <a:lnTo>
                                  <a:pt x="1820878" y="41336"/>
                                </a:lnTo>
                                <a:lnTo>
                                  <a:pt x="1810093" y="33390"/>
                                </a:lnTo>
                                <a:lnTo>
                                  <a:pt x="1798501" y="26451"/>
                                </a:lnTo>
                                <a:lnTo>
                                  <a:pt x="1786305" y="20718"/>
                                </a:lnTo>
                                <a:lnTo>
                                  <a:pt x="1773403" y="16092"/>
                                </a:lnTo>
                                <a:lnTo>
                                  <a:pt x="1759997" y="12672"/>
                                </a:lnTo>
                                <a:lnTo>
                                  <a:pt x="1746087" y="10661"/>
                                </a:lnTo>
                                <a:lnTo>
                                  <a:pt x="1731774" y="9957"/>
                                </a:lnTo>
                                <a:lnTo>
                                  <a:pt x="0" y="10007"/>
                                </a:lnTo>
                                <a:lnTo>
                                  <a:pt x="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12849" name="Shape 12849"/>
                        <wps:cNvSpPr/>
                        <wps:spPr>
                          <a:xfrm>
                            <a:off x="1902503" y="605455"/>
                            <a:ext cx="1902524" cy="374638"/>
                          </a:xfrm>
                          <a:custGeom>
                            <a:avLst/>
                            <a:gdLst/>
                            <a:ahLst/>
                            <a:cxnLst/>
                            <a:rect l="0" t="0" r="0" b="0"/>
                            <a:pathLst>
                              <a:path w="1902524" h="374638">
                                <a:moveTo>
                                  <a:pt x="0" y="0"/>
                                </a:moveTo>
                                <a:lnTo>
                                  <a:pt x="1733286" y="0"/>
                                </a:lnTo>
                                <a:lnTo>
                                  <a:pt x="1750724" y="1006"/>
                                </a:lnTo>
                                <a:lnTo>
                                  <a:pt x="1767456" y="3621"/>
                                </a:lnTo>
                                <a:lnTo>
                                  <a:pt x="1783785" y="7845"/>
                                </a:lnTo>
                                <a:lnTo>
                                  <a:pt x="1799409" y="13577"/>
                                </a:lnTo>
                                <a:lnTo>
                                  <a:pt x="1814226" y="20819"/>
                                </a:lnTo>
                                <a:lnTo>
                                  <a:pt x="1828236" y="29368"/>
                                </a:lnTo>
                                <a:lnTo>
                                  <a:pt x="1841340" y="39224"/>
                                </a:lnTo>
                                <a:lnTo>
                                  <a:pt x="1853234" y="50187"/>
                                </a:lnTo>
                                <a:lnTo>
                                  <a:pt x="1864120" y="62256"/>
                                </a:lnTo>
                                <a:lnTo>
                                  <a:pt x="1873897" y="75431"/>
                                </a:lnTo>
                                <a:lnTo>
                                  <a:pt x="1882364" y="89410"/>
                                </a:lnTo>
                                <a:lnTo>
                                  <a:pt x="1889420" y="104295"/>
                                </a:lnTo>
                                <a:lnTo>
                                  <a:pt x="1895166" y="119985"/>
                                </a:lnTo>
                                <a:lnTo>
                                  <a:pt x="1899197" y="136278"/>
                                </a:lnTo>
                                <a:lnTo>
                                  <a:pt x="1901717" y="153074"/>
                                </a:lnTo>
                                <a:lnTo>
                                  <a:pt x="1902524" y="169669"/>
                                </a:lnTo>
                                <a:lnTo>
                                  <a:pt x="1902524" y="205775"/>
                                </a:lnTo>
                                <a:lnTo>
                                  <a:pt x="1901516" y="223073"/>
                                </a:lnTo>
                                <a:lnTo>
                                  <a:pt x="1898895" y="239869"/>
                                </a:lnTo>
                                <a:lnTo>
                                  <a:pt x="1894662" y="256062"/>
                                </a:lnTo>
                                <a:lnTo>
                                  <a:pt x="1888916" y="271751"/>
                                </a:lnTo>
                                <a:lnTo>
                                  <a:pt x="1881659" y="286535"/>
                                </a:lnTo>
                                <a:lnTo>
                                  <a:pt x="1873091" y="300415"/>
                                </a:lnTo>
                                <a:lnTo>
                                  <a:pt x="1863213" y="313489"/>
                                </a:lnTo>
                                <a:lnTo>
                                  <a:pt x="1852226" y="325458"/>
                                </a:lnTo>
                                <a:lnTo>
                                  <a:pt x="1840131" y="336320"/>
                                </a:lnTo>
                                <a:lnTo>
                                  <a:pt x="1827027" y="345975"/>
                                </a:lnTo>
                                <a:lnTo>
                                  <a:pt x="1812915" y="354523"/>
                                </a:lnTo>
                                <a:lnTo>
                                  <a:pt x="1797997" y="361564"/>
                                </a:lnTo>
                                <a:lnTo>
                                  <a:pt x="1782273" y="367196"/>
                                </a:lnTo>
                                <a:lnTo>
                                  <a:pt x="1766045" y="371319"/>
                                </a:lnTo>
                                <a:lnTo>
                                  <a:pt x="1749212" y="373733"/>
                                </a:lnTo>
                                <a:lnTo>
                                  <a:pt x="1732479" y="374638"/>
                                </a:lnTo>
                                <a:lnTo>
                                  <a:pt x="0" y="374638"/>
                                </a:lnTo>
                                <a:lnTo>
                                  <a:pt x="0" y="364581"/>
                                </a:lnTo>
                                <a:lnTo>
                                  <a:pt x="1732479" y="364581"/>
                                </a:lnTo>
                                <a:lnTo>
                                  <a:pt x="1748708" y="363776"/>
                                </a:lnTo>
                                <a:lnTo>
                                  <a:pt x="1764533" y="361362"/>
                                </a:lnTo>
                                <a:lnTo>
                                  <a:pt x="1779854" y="357440"/>
                                </a:lnTo>
                                <a:lnTo>
                                  <a:pt x="1794570" y="352110"/>
                                </a:lnTo>
                                <a:lnTo>
                                  <a:pt x="1808581" y="345472"/>
                                </a:lnTo>
                                <a:lnTo>
                                  <a:pt x="1821786" y="337426"/>
                                </a:lnTo>
                                <a:lnTo>
                                  <a:pt x="1834082" y="328274"/>
                                </a:lnTo>
                                <a:lnTo>
                                  <a:pt x="1845473" y="318015"/>
                                </a:lnTo>
                                <a:lnTo>
                                  <a:pt x="1855754" y="306751"/>
                                </a:lnTo>
                                <a:lnTo>
                                  <a:pt x="1865028" y="294481"/>
                                </a:lnTo>
                                <a:lnTo>
                                  <a:pt x="1873091" y="281305"/>
                                </a:lnTo>
                                <a:lnTo>
                                  <a:pt x="1879844" y="267326"/>
                                </a:lnTo>
                                <a:lnTo>
                                  <a:pt x="1885187" y="252642"/>
                                </a:lnTo>
                                <a:lnTo>
                                  <a:pt x="1889118" y="237355"/>
                                </a:lnTo>
                                <a:lnTo>
                                  <a:pt x="1891537" y="221565"/>
                                </a:lnTo>
                                <a:lnTo>
                                  <a:pt x="1892444" y="205272"/>
                                </a:lnTo>
                                <a:lnTo>
                                  <a:pt x="1892444" y="169669"/>
                                </a:lnTo>
                                <a:lnTo>
                                  <a:pt x="1891638" y="153577"/>
                                </a:lnTo>
                                <a:lnTo>
                                  <a:pt x="1889219" y="137787"/>
                                </a:lnTo>
                                <a:lnTo>
                                  <a:pt x="1885388" y="122399"/>
                                </a:lnTo>
                                <a:lnTo>
                                  <a:pt x="1879945" y="107715"/>
                                </a:lnTo>
                                <a:lnTo>
                                  <a:pt x="1873293" y="93836"/>
                                </a:lnTo>
                                <a:lnTo>
                                  <a:pt x="1865229" y="80661"/>
                                </a:lnTo>
                                <a:lnTo>
                                  <a:pt x="1856056" y="68290"/>
                                </a:lnTo>
                                <a:lnTo>
                                  <a:pt x="1845775" y="57026"/>
                                </a:lnTo>
                                <a:lnTo>
                                  <a:pt x="1834486" y="46666"/>
                                </a:lnTo>
                                <a:lnTo>
                                  <a:pt x="1822189" y="37414"/>
                                </a:lnTo>
                                <a:lnTo>
                                  <a:pt x="1808984" y="29368"/>
                                </a:lnTo>
                                <a:lnTo>
                                  <a:pt x="1795074" y="22629"/>
                                </a:lnTo>
                                <a:lnTo>
                                  <a:pt x="1780257" y="17299"/>
                                </a:lnTo>
                                <a:lnTo>
                                  <a:pt x="1765037" y="13377"/>
                                </a:lnTo>
                                <a:lnTo>
                                  <a:pt x="1749212" y="10862"/>
                                </a:lnTo>
                                <a:lnTo>
                                  <a:pt x="1732782" y="10058"/>
                                </a:lnTo>
                                <a:lnTo>
                                  <a:pt x="0" y="10058"/>
                                </a:lnTo>
                                <a:lnTo>
                                  <a:pt x="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12343" name="Shape 212343"/>
                        <wps:cNvSpPr/>
                        <wps:spPr>
                          <a:xfrm>
                            <a:off x="346630" y="719003"/>
                            <a:ext cx="3178524" cy="147241"/>
                          </a:xfrm>
                          <a:custGeom>
                            <a:avLst/>
                            <a:gdLst/>
                            <a:ahLst/>
                            <a:cxnLst/>
                            <a:rect l="0" t="0" r="0" b="0"/>
                            <a:pathLst>
                              <a:path w="3178524" h="147241">
                                <a:moveTo>
                                  <a:pt x="0" y="0"/>
                                </a:moveTo>
                                <a:lnTo>
                                  <a:pt x="3178524" y="0"/>
                                </a:lnTo>
                                <a:lnTo>
                                  <a:pt x="3178524" y="147241"/>
                                </a:lnTo>
                                <a:lnTo>
                                  <a:pt x="0" y="147241"/>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85659" name="Rectangle 185659"/>
                        <wps:cNvSpPr/>
                        <wps:spPr>
                          <a:xfrm>
                            <a:off x="2554804" y="743141"/>
                            <a:ext cx="182428" cy="163494"/>
                          </a:xfrm>
                          <a:prstGeom prst="rect">
                            <a:avLst/>
                          </a:prstGeom>
                          <a:ln>
                            <a:noFill/>
                          </a:ln>
                        </wps:spPr>
                        <wps:txbx>
                          <w:txbxContent>
                            <w:p w:rsidR="0037090F" w:rsidRDefault="006C09AB">
                              <w:pPr>
                                <w:spacing w:after="160" w:line="259" w:lineRule="auto"/>
                                <w:ind w:right="0" w:firstLine="0"/>
                                <w:jc w:val="left"/>
                              </w:pPr>
                              <w:r>
                                <w:rPr>
                                  <w:sz w:val="19"/>
                                </w:rPr>
                                <w:t>АЯ</w:t>
                              </w:r>
                            </w:p>
                          </w:txbxContent>
                        </wps:txbx>
                        <wps:bodyPr horzOverflow="overflow" vert="horz" lIns="0" tIns="0" rIns="0" bIns="0" rtlCol="0">
                          <a:noAutofit/>
                        </wps:bodyPr>
                      </wps:wsp>
                      <wps:wsp>
                        <wps:cNvPr id="185658" name="Rectangle 185658"/>
                        <wps:cNvSpPr/>
                        <wps:spPr>
                          <a:xfrm>
                            <a:off x="1325890" y="743141"/>
                            <a:ext cx="1634455" cy="163494"/>
                          </a:xfrm>
                          <a:prstGeom prst="rect">
                            <a:avLst/>
                          </a:prstGeom>
                          <a:ln>
                            <a:noFill/>
                          </a:ln>
                        </wps:spPr>
                        <wps:txbx>
                          <w:txbxContent>
                            <w:p w:rsidR="0037090F" w:rsidRDefault="006C09AB">
                              <w:pPr>
                                <w:spacing w:after="160" w:line="259" w:lineRule="auto"/>
                                <w:ind w:right="0" w:firstLine="0"/>
                                <w:jc w:val="left"/>
                              </w:pPr>
                              <w:r>
                                <w:rPr>
                                  <w:sz w:val="19"/>
                                  <w:u w:val="single" w:color="FFFFFF"/>
                                </w:rPr>
                                <w:t xml:space="preserve"> ПРЕДПРИНИМАТЕЛЬСК</w:t>
                              </w:r>
                            </w:p>
                          </w:txbxContent>
                        </wps:txbx>
                        <wps:bodyPr horzOverflow="overflow" vert="horz" lIns="0" tIns="0" rIns="0" bIns="0" rtlCol="0">
                          <a:noAutofit/>
                        </wps:bodyPr>
                      </wps:wsp>
                      <wps:wsp>
                        <wps:cNvPr id="185657" name="Rectangle 185657"/>
                        <wps:cNvSpPr/>
                        <wps:spPr>
                          <a:xfrm>
                            <a:off x="346630" y="743141"/>
                            <a:ext cx="1301612" cy="163494"/>
                          </a:xfrm>
                          <a:prstGeom prst="rect">
                            <a:avLst/>
                          </a:prstGeom>
                          <a:ln>
                            <a:noFill/>
                          </a:ln>
                        </wps:spPr>
                        <wps:txbx>
                          <w:txbxContent>
                            <w:p w:rsidR="0037090F" w:rsidRDefault="006C09AB">
                              <w:pPr>
                                <w:spacing w:after="160" w:line="259" w:lineRule="auto"/>
                                <w:ind w:right="0" w:firstLine="0"/>
                                <w:jc w:val="left"/>
                              </w:pPr>
                              <w:r>
                                <w:rPr>
                                  <w:sz w:val="19"/>
                                </w:rPr>
                                <w:t>МЕЖДУНАРОДНАЯ</w:t>
                              </w:r>
                            </w:p>
                          </w:txbxContent>
                        </wps:txbx>
                        <wps:bodyPr horzOverflow="overflow" vert="horz" lIns="0" tIns="0" rIns="0" bIns="0" rtlCol="0">
                          <a:noAutofit/>
                        </wps:bodyPr>
                      </wps:wsp>
                      <wps:wsp>
                        <wps:cNvPr id="12852" name="Rectangle 12852"/>
                        <wps:cNvSpPr/>
                        <wps:spPr>
                          <a:xfrm>
                            <a:off x="2693944" y="743141"/>
                            <a:ext cx="1104705" cy="163494"/>
                          </a:xfrm>
                          <a:prstGeom prst="rect">
                            <a:avLst/>
                          </a:prstGeom>
                          <a:ln>
                            <a:noFill/>
                          </a:ln>
                        </wps:spPr>
                        <wps:txbx>
                          <w:txbxContent>
                            <w:p w:rsidR="0037090F" w:rsidRDefault="006C09AB">
                              <w:pPr>
                                <w:spacing w:after="160" w:line="259" w:lineRule="auto"/>
                                <w:ind w:right="0" w:firstLine="0"/>
                                <w:jc w:val="left"/>
                              </w:pPr>
                              <w:r>
                                <w:rPr>
                                  <w:sz w:val="19"/>
                                </w:rPr>
                                <w:t xml:space="preserve"> ДЕЯТЕЛЬНОСТЬ</w:t>
                              </w:r>
                            </w:p>
                          </w:txbxContent>
                        </wps:txbx>
                        <wps:bodyPr horzOverflow="overflow" vert="horz" lIns="0" tIns="0" rIns="0" bIns="0" rtlCol="0">
                          <a:noAutofit/>
                        </wps:bodyPr>
                      </wps:wsp>
                      <wps:wsp>
                        <wps:cNvPr id="12853" name="Rectangle 12853"/>
                        <wps:cNvSpPr/>
                        <wps:spPr>
                          <a:xfrm>
                            <a:off x="3525114" y="724434"/>
                            <a:ext cx="44695" cy="178975"/>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color w:val="333333"/>
                                  <w:sz w:val="19"/>
                                </w:rPr>
                                <w:t xml:space="preserve"> </w:t>
                              </w:r>
                            </w:p>
                          </w:txbxContent>
                        </wps:txbx>
                        <wps:bodyPr horzOverflow="overflow" vert="horz" lIns="0" tIns="0" rIns="0" bIns="0" rtlCol="0">
                          <a:noAutofit/>
                        </wps:bodyPr>
                      </wps:wsp>
                      <wps:wsp>
                        <wps:cNvPr id="12855" name="Rectangle 12855"/>
                        <wps:cNvSpPr/>
                        <wps:spPr>
                          <a:xfrm>
                            <a:off x="1730831" y="446046"/>
                            <a:ext cx="414888" cy="163494"/>
                          </a:xfrm>
                          <a:prstGeom prst="rect">
                            <a:avLst/>
                          </a:prstGeom>
                          <a:ln>
                            <a:noFill/>
                          </a:ln>
                        </wps:spPr>
                        <wps:txbx>
                          <w:txbxContent>
                            <w:p w:rsidR="0037090F" w:rsidRDefault="006C09AB">
                              <w:pPr>
                                <w:spacing w:after="160" w:line="259" w:lineRule="auto"/>
                                <w:ind w:right="0" w:firstLine="0"/>
                                <w:jc w:val="left"/>
                              </w:pPr>
                              <w:r>
                                <w:rPr>
                                  <w:b/>
                                  <w:sz w:val="19"/>
                                </w:rPr>
                                <w:t>ТИПЫ</w:t>
                              </w:r>
                            </w:p>
                          </w:txbxContent>
                        </wps:txbx>
                        <wps:bodyPr horzOverflow="overflow" vert="horz" lIns="0" tIns="0" rIns="0" bIns="0" rtlCol="0">
                          <a:noAutofit/>
                        </wps:bodyPr>
                      </wps:wsp>
                      <wps:wsp>
                        <wps:cNvPr id="12856" name="Rectangle 12856"/>
                        <wps:cNvSpPr/>
                        <wps:spPr>
                          <a:xfrm>
                            <a:off x="2042898" y="446046"/>
                            <a:ext cx="36357" cy="163494"/>
                          </a:xfrm>
                          <a:prstGeom prst="rect">
                            <a:avLst/>
                          </a:prstGeom>
                          <a:ln>
                            <a:noFill/>
                          </a:ln>
                        </wps:spPr>
                        <wps:txbx>
                          <w:txbxContent>
                            <w:p w:rsidR="0037090F" w:rsidRDefault="006C09AB">
                              <w:pPr>
                                <w:spacing w:after="160" w:line="259" w:lineRule="auto"/>
                                <w:ind w:right="0" w:firstLine="0"/>
                                <w:jc w:val="left"/>
                              </w:pPr>
                              <w:r>
                                <w:rPr>
                                  <w:b/>
                                  <w:sz w:val="19"/>
                                </w:rPr>
                                <w:t xml:space="preserve"> </w:t>
                              </w:r>
                            </w:p>
                          </w:txbxContent>
                        </wps:txbx>
                        <wps:bodyPr horzOverflow="overflow" vert="horz" lIns="0" tIns="0" rIns="0" bIns="0" rtlCol="0">
                          <a:noAutofit/>
                        </wps:bodyPr>
                      </wps:wsp>
                      <wps:wsp>
                        <wps:cNvPr id="12857" name="Rectangle 12857"/>
                        <wps:cNvSpPr/>
                        <wps:spPr>
                          <a:xfrm>
                            <a:off x="1721155" y="1086199"/>
                            <a:ext cx="90249" cy="163494"/>
                          </a:xfrm>
                          <a:prstGeom prst="rect">
                            <a:avLst/>
                          </a:prstGeom>
                          <a:ln>
                            <a:noFill/>
                          </a:ln>
                        </wps:spPr>
                        <wps:txbx>
                          <w:txbxContent>
                            <w:p w:rsidR="0037090F" w:rsidRDefault="006C09AB">
                              <w:pPr>
                                <w:spacing w:after="160" w:line="259" w:lineRule="auto"/>
                                <w:ind w:right="0" w:firstLine="0"/>
                                <w:jc w:val="left"/>
                              </w:pPr>
                              <w:r>
                                <w:rPr>
                                  <w:b/>
                                  <w:sz w:val="19"/>
                                </w:rPr>
                                <w:t>В</w:t>
                              </w:r>
                            </w:p>
                          </w:txbxContent>
                        </wps:txbx>
                        <wps:bodyPr horzOverflow="overflow" vert="horz" lIns="0" tIns="0" rIns="0" bIns="0" rtlCol="0">
                          <a:noAutofit/>
                        </wps:bodyPr>
                      </wps:wsp>
                      <wps:wsp>
                        <wps:cNvPr id="12858" name="Rectangle 12858"/>
                        <wps:cNvSpPr/>
                        <wps:spPr>
                          <a:xfrm>
                            <a:off x="1788890" y="1086199"/>
                            <a:ext cx="340726" cy="163494"/>
                          </a:xfrm>
                          <a:prstGeom prst="rect">
                            <a:avLst/>
                          </a:prstGeom>
                          <a:ln>
                            <a:noFill/>
                          </a:ln>
                        </wps:spPr>
                        <wps:txbx>
                          <w:txbxContent>
                            <w:p w:rsidR="0037090F" w:rsidRDefault="006C09AB">
                              <w:pPr>
                                <w:spacing w:after="160" w:line="259" w:lineRule="auto"/>
                                <w:ind w:right="0" w:firstLine="0"/>
                                <w:jc w:val="left"/>
                              </w:pPr>
                              <w:r>
                                <w:rPr>
                                  <w:b/>
                                  <w:sz w:val="19"/>
                                </w:rPr>
                                <w:t>ИДЫ</w:t>
                              </w:r>
                            </w:p>
                          </w:txbxContent>
                        </wps:txbx>
                        <wps:bodyPr horzOverflow="overflow" vert="horz" lIns="0" tIns="0" rIns="0" bIns="0" rtlCol="0">
                          <a:noAutofit/>
                        </wps:bodyPr>
                      </wps:wsp>
                      <wps:wsp>
                        <wps:cNvPr id="12859" name="Rectangle 12859"/>
                        <wps:cNvSpPr/>
                        <wps:spPr>
                          <a:xfrm>
                            <a:off x="2045317" y="1086199"/>
                            <a:ext cx="36357" cy="163494"/>
                          </a:xfrm>
                          <a:prstGeom prst="rect">
                            <a:avLst/>
                          </a:prstGeom>
                          <a:ln>
                            <a:noFill/>
                          </a:ln>
                        </wps:spPr>
                        <wps:txbx>
                          <w:txbxContent>
                            <w:p w:rsidR="0037090F" w:rsidRDefault="006C09AB">
                              <w:pPr>
                                <w:spacing w:after="160" w:line="259" w:lineRule="auto"/>
                                <w:ind w:right="0" w:firstLine="0"/>
                                <w:jc w:val="left"/>
                              </w:pPr>
                              <w:r>
                                <w:rPr>
                                  <w:b/>
                                  <w:sz w:val="19"/>
                                </w:rPr>
                                <w:t xml:space="preserve"> </w:t>
                              </w:r>
                            </w:p>
                          </w:txbxContent>
                        </wps:txbx>
                        <wps:bodyPr horzOverflow="overflow" vert="horz" lIns="0" tIns="0" rIns="0" bIns="0" rtlCol="0">
                          <a:noAutofit/>
                        </wps:bodyPr>
                      </wps:wsp>
                      <wps:wsp>
                        <wps:cNvPr id="12860" name="Shape 12860"/>
                        <wps:cNvSpPr/>
                        <wps:spPr>
                          <a:xfrm>
                            <a:off x="450511" y="138289"/>
                            <a:ext cx="1089109" cy="275070"/>
                          </a:xfrm>
                          <a:custGeom>
                            <a:avLst/>
                            <a:gdLst/>
                            <a:ahLst/>
                            <a:cxnLst/>
                            <a:rect l="0" t="0" r="0" b="0"/>
                            <a:pathLst>
                              <a:path w="1089109" h="275070">
                                <a:moveTo>
                                  <a:pt x="137839" y="0"/>
                                </a:moveTo>
                                <a:lnTo>
                                  <a:pt x="951319" y="0"/>
                                </a:lnTo>
                                <a:cubicBezTo>
                                  <a:pt x="1027421" y="0"/>
                                  <a:pt x="1089109" y="61551"/>
                                  <a:pt x="1089109" y="137485"/>
                                </a:cubicBezTo>
                                <a:cubicBezTo>
                                  <a:pt x="1089109" y="213418"/>
                                  <a:pt x="1027421" y="275070"/>
                                  <a:pt x="951319" y="275070"/>
                                </a:cubicBezTo>
                                <a:lnTo>
                                  <a:pt x="137839" y="275070"/>
                                </a:lnTo>
                                <a:cubicBezTo>
                                  <a:pt x="61708" y="275070"/>
                                  <a:pt x="0" y="213418"/>
                                  <a:pt x="0" y="137485"/>
                                </a:cubicBezTo>
                                <a:cubicBezTo>
                                  <a:pt x="0" y="61551"/>
                                  <a:pt x="61708" y="0"/>
                                  <a:pt x="137839"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61" name="Shape 12861"/>
                        <wps:cNvSpPr/>
                        <wps:spPr>
                          <a:xfrm>
                            <a:off x="450511" y="138289"/>
                            <a:ext cx="1089109" cy="275070"/>
                          </a:xfrm>
                          <a:custGeom>
                            <a:avLst/>
                            <a:gdLst/>
                            <a:ahLst/>
                            <a:cxnLst/>
                            <a:rect l="0" t="0" r="0" b="0"/>
                            <a:pathLst>
                              <a:path w="1089109" h="275070">
                                <a:moveTo>
                                  <a:pt x="137839" y="0"/>
                                </a:moveTo>
                                <a:cubicBezTo>
                                  <a:pt x="61708" y="0"/>
                                  <a:pt x="0" y="61551"/>
                                  <a:pt x="0" y="137485"/>
                                </a:cubicBezTo>
                                <a:cubicBezTo>
                                  <a:pt x="0" y="213418"/>
                                  <a:pt x="61708" y="275070"/>
                                  <a:pt x="137839" y="275070"/>
                                </a:cubicBezTo>
                                <a:lnTo>
                                  <a:pt x="951319" y="275070"/>
                                </a:lnTo>
                                <a:cubicBezTo>
                                  <a:pt x="1027421" y="275070"/>
                                  <a:pt x="1089109" y="213418"/>
                                  <a:pt x="1089109" y="137485"/>
                                </a:cubicBezTo>
                                <a:cubicBezTo>
                                  <a:pt x="1089109" y="61551"/>
                                  <a:pt x="1027421" y="0"/>
                                  <a:pt x="951319"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212344" name="Shape 212344"/>
                        <wps:cNvSpPr/>
                        <wps:spPr>
                          <a:xfrm>
                            <a:off x="559513" y="202254"/>
                            <a:ext cx="871126" cy="147240"/>
                          </a:xfrm>
                          <a:custGeom>
                            <a:avLst/>
                            <a:gdLst/>
                            <a:ahLst/>
                            <a:cxnLst/>
                            <a:rect l="0" t="0" r="0" b="0"/>
                            <a:pathLst>
                              <a:path w="871126" h="147240">
                                <a:moveTo>
                                  <a:pt x="0" y="0"/>
                                </a:moveTo>
                                <a:lnTo>
                                  <a:pt x="871126" y="0"/>
                                </a:lnTo>
                                <a:lnTo>
                                  <a:pt x="871126" y="147240"/>
                                </a:lnTo>
                                <a:lnTo>
                                  <a:pt x="0" y="14724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863" name="Rectangle 12863"/>
                        <wps:cNvSpPr/>
                        <wps:spPr>
                          <a:xfrm>
                            <a:off x="559513" y="226392"/>
                            <a:ext cx="69175" cy="163494"/>
                          </a:xfrm>
                          <a:prstGeom prst="rect">
                            <a:avLst/>
                          </a:prstGeom>
                          <a:ln>
                            <a:noFill/>
                          </a:ln>
                        </wps:spPr>
                        <wps:txbx>
                          <w:txbxContent>
                            <w:p w:rsidR="0037090F" w:rsidRDefault="006C09AB">
                              <w:pPr>
                                <w:spacing w:after="160" w:line="259" w:lineRule="auto"/>
                                <w:ind w:right="0" w:firstLine="0"/>
                                <w:jc w:val="left"/>
                              </w:pPr>
                              <w:r>
                                <w:rPr>
                                  <w:sz w:val="19"/>
                                </w:rPr>
                                <w:t>Г</w:t>
                              </w:r>
                            </w:p>
                          </w:txbxContent>
                        </wps:txbx>
                        <wps:bodyPr horzOverflow="overflow" vert="horz" lIns="0" tIns="0" rIns="0" bIns="0" rtlCol="0">
                          <a:noAutofit/>
                        </wps:bodyPr>
                      </wps:wsp>
                      <wps:wsp>
                        <wps:cNvPr id="12864" name="Rectangle 12864"/>
                        <wps:cNvSpPr/>
                        <wps:spPr>
                          <a:xfrm>
                            <a:off x="611524" y="226392"/>
                            <a:ext cx="684348" cy="163494"/>
                          </a:xfrm>
                          <a:prstGeom prst="rect">
                            <a:avLst/>
                          </a:prstGeom>
                          <a:ln>
                            <a:noFill/>
                          </a:ln>
                        </wps:spPr>
                        <wps:txbx>
                          <w:txbxContent>
                            <w:p w:rsidR="0037090F" w:rsidRDefault="006C09AB">
                              <w:pPr>
                                <w:spacing w:after="160" w:line="259" w:lineRule="auto"/>
                                <w:ind w:right="0" w:firstLine="0"/>
                                <w:jc w:val="left"/>
                              </w:pPr>
                              <w:proofErr w:type="spellStart"/>
                              <w:r>
                                <w:rPr>
                                  <w:sz w:val="19"/>
                                </w:rPr>
                                <w:t>осударств</w:t>
                              </w:r>
                              <w:proofErr w:type="spellEnd"/>
                            </w:p>
                          </w:txbxContent>
                        </wps:txbx>
                        <wps:bodyPr horzOverflow="overflow" vert="horz" lIns="0" tIns="0" rIns="0" bIns="0" rtlCol="0">
                          <a:noAutofit/>
                        </wps:bodyPr>
                      </wps:wsp>
                      <wps:wsp>
                        <wps:cNvPr id="12865" name="Rectangle 12865"/>
                        <wps:cNvSpPr/>
                        <wps:spPr>
                          <a:xfrm>
                            <a:off x="1127059" y="226392"/>
                            <a:ext cx="404270" cy="163494"/>
                          </a:xfrm>
                          <a:prstGeom prst="rect">
                            <a:avLst/>
                          </a:prstGeom>
                          <a:ln>
                            <a:noFill/>
                          </a:ln>
                        </wps:spPr>
                        <wps:txbx>
                          <w:txbxContent>
                            <w:p w:rsidR="0037090F" w:rsidRDefault="006C09AB">
                              <w:pPr>
                                <w:spacing w:after="160" w:line="259" w:lineRule="auto"/>
                                <w:ind w:right="0" w:firstLine="0"/>
                                <w:jc w:val="left"/>
                              </w:pPr>
                              <w:r>
                                <w:rPr>
                                  <w:sz w:val="19"/>
                                </w:rPr>
                                <w:t>енная</w:t>
                              </w:r>
                            </w:p>
                          </w:txbxContent>
                        </wps:txbx>
                        <wps:bodyPr horzOverflow="overflow" vert="horz" lIns="0" tIns="0" rIns="0" bIns="0" rtlCol="0">
                          <a:noAutofit/>
                        </wps:bodyPr>
                      </wps:wsp>
                      <wps:wsp>
                        <wps:cNvPr id="12866" name="Rectangle 12866"/>
                        <wps:cNvSpPr/>
                        <wps:spPr>
                          <a:xfrm>
                            <a:off x="1430658" y="226392"/>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67" name="Shape 12867"/>
                        <wps:cNvSpPr/>
                        <wps:spPr>
                          <a:xfrm>
                            <a:off x="2265356" y="138289"/>
                            <a:ext cx="1089109" cy="275070"/>
                          </a:xfrm>
                          <a:custGeom>
                            <a:avLst/>
                            <a:gdLst/>
                            <a:ahLst/>
                            <a:cxnLst/>
                            <a:rect l="0" t="0" r="0" b="0"/>
                            <a:pathLst>
                              <a:path w="1089109" h="275070">
                                <a:moveTo>
                                  <a:pt x="137789" y="0"/>
                                </a:moveTo>
                                <a:lnTo>
                                  <a:pt x="951320" y="0"/>
                                </a:lnTo>
                                <a:cubicBezTo>
                                  <a:pt x="1027421" y="0"/>
                                  <a:pt x="1089109" y="61551"/>
                                  <a:pt x="1089109" y="137485"/>
                                </a:cubicBezTo>
                                <a:cubicBezTo>
                                  <a:pt x="1089109" y="213418"/>
                                  <a:pt x="1027421" y="275070"/>
                                  <a:pt x="951320" y="275070"/>
                                </a:cubicBezTo>
                                <a:lnTo>
                                  <a:pt x="137789" y="275070"/>
                                </a:lnTo>
                                <a:cubicBezTo>
                                  <a:pt x="61688" y="275070"/>
                                  <a:pt x="0" y="213418"/>
                                  <a:pt x="0" y="137485"/>
                                </a:cubicBezTo>
                                <a:cubicBezTo>
                                  <a:pt x="0" y="61551"/>
                                  <a:pt x="61688" y="0"/>
                                  <a:pt x="137789"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68" name="Shape 12868"/>
                        <wps:cNvSpPr/>
                        <wps:spPr>
                          <a:xfrm>
                            <a:off x="2265356" y="138289"/>
                            <a:ext cx="1089109" cy="275070"/>
                          </a:xfrm>
                          <a:custGeom>
                            <a:avLst/>
                            <a:gdLst/>
                            <a:ahLst/>
                            <a:cxnLst/>
                            <a:rect l="0" t="0" r="0" b="0"/>
                            <a:pathLst>
                              <a:path w="1089109" h="275070">
                                <a:moveTo>
                                  <a:pt x="137789" y="0"/>
                                </a:moveTo>
                                <a:cubicBezTo>
                                  <a:pt x="61688" y="0"/>
                                  <a:pt x="0" y="61551"/>
                                  <a:pt x="0" y="137485"/>
                                </a:cubicBezTo>
                                <a:cubicBezTo>
                                  <a:pt x="0" y="213418"/>
                                  <a:pt x="61688" y="275070"/>
                                  <a:pt x="137789" y="275070"/>
                                </a:cubicBezTo>
                                <a:lnTo>
                                  <a:pt x="951320" y="275070"/>
                                </a:lnTo>
                                <a:cubicBezTo>
                                  <a:pt x="1027421" y="275070"/>
                                  <a:pt x="1089109" y="213418"/>
                                  <a:pt x="1089109" y="137485"/>
                                </a:cubicBezTo>
                                <a:cubicBezTo>
                                  <a:pt x="1089109" y="61551"/>
                                  <a:pt x="1027421" y="0"/>
                                  <a:pt x="951320"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69" name="Rectangle 12869"/>
                        <wps:cNvSpPr/>
                        <wps:spPr>
                          <a:xfrm>
                            <a:off x="2609275" y="226392"/>
                            <a:ext cx="536024" cy="163494"/>
                          </a:xfrm>
                          <a:prstGeom prst="rect">
                            <a:avLst/>
                          </a:prstGeom>
                          <a:ln>
                            <a:noFill/>
                          </a:ln>
                        </wps:spPr>
                        <wps:txbx>
                          <w:txbxContent>
                            <w:p w:rsidR="0037090F" w:rsidRDefault="006C09AB">
                              <w:pPr>
                                <w:spacing w:after="160" w:line="259" w:lineRule="auto"/>
                                <w:ind w:right="0" w:firstLine="0"/>
                                <w:jc w:val="left"/>
                              </w:pPr>
                              <w:r>
                                <w:rPr>
                                  <w:sz w:val="19"/>
                                </w:rPr>
                                <w:t>Частная</w:t>
                              </w:r>
                            </w:p>
                          </w:txbxContent>
                        </wps:txbx>
                        <wps:bodyPr horzOverflow="overflow" vert="horz" lIns="0" tIns="0" rIns="0" bIns="0" rtlCol="0">
                          <a:noAutofit/>
                        </wps:bodyPr>
                      </wps:wsp>
                      <wps:wsp>
                        <wps:cNvPr id="12870" name="Rectangle 12870"/>
                        <wps:cNvSpPr/>
                        <wps:spPr>
                          <a:xfrm>
                            <a:off x="3012260" y="226392"/>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71" name="Shape 12871"/>
                        <wps:cNvSpPr/>
                        <wps:spPr>
                          <a:xfrm>
                            <a:off x="305364" y="1447763"/>
                            <a:ext cx="1016535" cy="275573"/>
                          </a:xfrm>
                          <a:custGeom>
                            <a:avLst/>
                            <a:gdLst/>
                            <a:ahLst/>
                            <a:cxnLst/>
                            <a:rect l="0" t="0" r="0" b="0"/>
                            <a:pathLst>
                              <a:path w="1016535" h="275573">
                                <a:moveTo>
                                  <a:pt x="138091" y="0"/>
                                </a:moveTo>
                                <a:lnTo>
                                  <a:pt x="878443" y="0"/>
                                </a:lnTo>
                                <a:cubicBezTo>
                                  <a:pt x="954747" y="0"/>
                                  <a:pt x="1016535" y="61652"/>
                                  <a:pt x="1016535" y="137786"/>
                                </a:cubicBezTo>
                                <a:cubicBezTo>
                                  <a:pt x="1016535" y="213820"/>
                                  <a:pt x="954747" y="275573"/>
                                  <a:pt x="878443" y="275573"/>
                                </a:cubicBezTo>
                                <a:lnTo>
                                  <a:pt x="138091" y="275573"/>
                                </a:lnTo>
                                <a:cubicBezTo>
                                  <a:pt x="61819" y="275573"/>
                                  <a:pt x="0" y="213820"/>
                                  <a:pt x="0" y="137786"/>
                                </a:cubicBezTo>
                                <a:cubicBezTo>
                                  <a:pt x="0" y="61652"/>
                                  <a:pt x="61819" y="0"/>
                                  <a:pt x="138091"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72" name="Shape 12872"/>
                        <wps:cNvSpPr/>
                        <wps:spPr>
                          <a:xfrm>
                            <a:off x="305364" y="1447763"/>
                            <a:ext cx="1016535" cy="275573"/>
                          </a:xfrm>
                          <a:custGeom>
                            <a:avLst/>
                            <a:gdLst/>
                            <a:ahLst/>
                            <a:cxnLst/>
                            <a:rect l="0" t="0" r="0" b="0"/>
                            <a:pathLst>
                              <a:path w="1016535" h="275573">
                                <a:moveTo>
                                  <a:pt x="138091" y="0"/>
                                </a:moveTo>
                                <a:cubicBezTo>
                                  <a:pt x="61819" y="0"/>
                                  <a:pt x="0" y="61652"/>
                                  <a:pt x="0" y="137786"/>
                                </a:cubicBezTo>
                                <a:cubicBezTo>
                                  <a:pt x="0" y="213820"/>
                                  <a:pt x="61819" y="275573"/>
                                  <a:pt x="138091" y="275573"/>
                                </a:cubicBezTo>
                                <a:lnTo>
                                  <a:pt x="878443" y="275573"/>
                                </a:lnTo>
                                <a:cubicBezTo>
                                  <a:pt x="954747" y="275573"/>
                                  <a:pt x="1016535" y="213820"/>
                                  <a:pt x="1016535" y="137786"/>
                                </a:cubicBezTo>
                                <a:cubicBezTo>
                                  <a:pt x="1016535" y="61652"/>
                                  <a:pt x="954747" y="0"/>
                                  <a:pt x="878443"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73" name="Rectangle 12873"/>
                        <wps:cNvSpPr/>
                        <wps:spPr>
                          <a:xfrm>
                            <a:off x="581285" y="1535363"/>
                            <a:ext cx="542781" cy="163494"/>
                          </a:xfrm>
                          <a:prstGeom prst="rect">
                            <a:avLst/>
                          </a:prstGeom>
                          <a:ln>
                            <a:noFill/>
                          </a:ln>
                        </wps:spPr>
                        <wps:txbx>
                          <w:txbxContent>
                            <w:p w:rsidR="0037090F" w:rsidRDefault="006C09AB">
                              <w:pPr>
                                <w:spacing w:after="160" w:line="259" w:lineRule="auto"/>
                                <w:ind w:right="0" w:firstLine="0"/>
                                <w:jc w:val="left"/>
                              </w:pPr>
                              <w:proofErr w:type="spellStart"/>
                              <w:r>
                                <w:rPr>
                                  <w:sz w:val="19"/>
                                </w:rPr>
                                <w:t>Торгова</w:t>
                              </w:r>
                              <w:proofErr w:type="spellEnd"/>
                            </w:p>
                          </w:txbxContent>
                        </wps:txbx>
                        <wps:bodyPr horzOverflow="overflow" vert="horz" lIns="0" tIns="0" rIns="0" bIns="0" rtlCol="0">
                          <a:noAutofit/>
                        </wps:bodyPr>
                      </wps:wsp>
                      <wps:wsp>
                        <wps:cNvPr id="12874" name="Rectangle 12874"/>
                        <wps:cNvSpPr/>
                        <wps:spPr>
                          <a:xfrm>
                            <a:off x="990378" y="1535363"/>
                            <a:ext cx="76253" cy="163494"/>
                          </a:xfrm>
                          <a:prstGeom prst="rect">
                            <a:avLst/>
                          </a:prstGeom>
                          <a:ln>
                            <a:noFill/>
                          </a:ln>
                        </wps:spPr>
                        <wps:txbx>
                          <w:txbxContent>
                            <w:p w:rsidR="0037090F" w:rsidRDefault="006C09AB">
                              <w:pPr>
                                <w:spacing w:after="160" w:line="259" w:lineRule="auto"/>
                                <w:ind w:right="0" w:firstLine="0"/>
                                <w:jc w:val="left"/>
                              </w:pPr>
                              <w:r>
                                <w:rPr>
                                  <w:sz w:val="19"/>
                                </w:rPr>
                                <w:t>я</w:t>
                              </w:r>
                            </w:p>
                          </w:txbxContent>
                        </wps:txbx>
                        <wps:bodyPr horzOverflow="overflow" vert="horz" lIns="0" tIns="0" rIns="0" bIns="0" rtlCol="0">
                          <a:noAutofit/>
                        </wps:bodyPr>
                      </wps:wsp>
                      <wps:wsp>
                        <wps:cNvPr id="12875" name="Rectangle 12875"/>
                        <wps:cNvSpPr/>
                        <wps:spPr>
                          <a:xfrm>
                            <a:off x="1047227" y="1535363"/>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76" name="Shape 12876"/>
                        <wps:cNvSpPr/>
                        <wps:spPr>
                          <a:xfrm>
                            <a:off x="1412616" y="1442734"/>
                            <a:ext cx="1016031" cy="276076"/>
                          </a:xfrm>
                          <a:custGeom>
                            <a:avLst/>
                            <a:gdLst/>
                            <a:ahLst/>
                            <a:cxnLst/>
                            <a:rect l="0" t="0" r="0" b="0"/>
                            <a:pathLst>
                              <a:path w="1016031" h="276076">
                                <a:moveTo>
                                  <a:pt x="138394" y="0"/>
                                </a:moveTo>
                                <a:lnTo>
                                  <a:pt x="877637" y="0"/>
                                </a:lnTo>
                                <a:cubicBezTo>
                                  <a:pt x="954142" y="0"/>
                                  <a:pt x="1016031" y="61753"/>
                                  <a:pt x="1016031" y="137988"/>
                                </a:cubicBezTo>
                                <a:cubicBezTo>
                                  <a:pt x="1016031" y="214223"/>
                                  <a:pt x="954142" y="276076"/>
                                  <a:pt x="877637" y="276076"/>
                                </a:cubicBezTo>
                                <a:lnTo>
                                  <a:pt x="138394" y="276076"/>
                                </a:lnTo>
                                <a:cubicBezTo>
                                  <a:pt x="61889" y="276076"/>
                                  <a:pt x="0" y="214223"/>
                                  <a:pt x="0" y="137988"/>
                                </a:cubicBezTo>
                                <a:cubicBezTo>
                                  <a:pt x="0" y="61753"/>
                                  <a:pt x="61889" y="0"/>
                                  <a:pt x="138394"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77" name="Shape 12877"/>
                        <wps:cNvSpPr/>
                        <wps:spPr>
                          <a:xfrm>
                            <a:off x="1412616" y="1442734"/>
                            <a:ext cx="1016031" cy="276076"/>
                          </a:xfrm>
                          <a:custGeom>
                            <a:avLst/>
                            <a:gdLst/>
                            <a:ahLst/>
                            <a:cxnLst/>
                            <a:rect l="0" t="0" r="0" b="0"/>
                            <a:pathLst>
                              <a:path w="1016031" h="276076">
                                <a:moveTo>
                                  <a:pt x="138394" y="0"/>
                                </a:moveTo>
                                <a:cubicBezTo>
                                  <a:pt x="61889" y="0"/>
                                  <a:pt x="0" y="61753"/>
                                  <a:pt x="0" y="137988"/>
                                </a:cubicBezTo>
                                <a:cubicBezTo>
                                  <a:pt x="0" y="214223"/>
                                  <a:pt x="61889" y="276076"/>
                                  <a:pt x="138394" y="276076"/>
                                </a:cubicBezTo>
                                <a:lnTo>
                                  <a:pt x="877637" y="276076"/>
                                </a:lnTo>
                                <a:cubicBezTo>
                                  <a:pt x="954142" y="276076"/>
                                  <a:pt x="1016031" y="214223"/>
                                  <a:pt x="1016031" y="137988"/>
                                </a:cubicBezTo>
                                <a:cubicBezTo>
                                  <a:pt x="1016031" y="61753"/>
                                  <a:pt x="954142" y="0"/>
                                  <a:pt x="877637"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212345" name="Shape 212345"/>
                        <wps:cNvSpPr/>
                        <wps:spPr>
                          <a:xfrm>
                            <a:off x="1511699" y="1507363"/>
                            <a:ext cx="819357" cy="146274"/>
                          </a:xfrm>
                          <a:custGeom>
                            <a:avLst/>
                            <a:gdLst/>
                            <a:ahLst/>
                            <a:cxnLst/>
                            <a:rect l="0" t="0" r="0" b="0"/>
                            <a:pathLst>
                              <a:path w="819357" h="146274">
                                <a:moveTo>
                                  <a:pt x="0" y="0"/>
                                </a:moveTo>
                                <a:lnTo>
                                  <a:pt x="819357" y="0"/>
                                </a:lnTo>
                                <a:lnTo>
                                  <a:pt x="819357" y="146274"/>
                                </a:lnTo>
                                <a:lnTo>
                                  <a:pt x="0" y="146274"/>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879" name="Rectangle 12879"/>
                        <wps:cNvSpPr/>
                        <wps:spPr>
                          <a:xfrm>
                            <a:off x="1511699" y="1530334"/>
                            <a:ext cx="1088940" cy="163494"/>
                          </a:xfrm>
                          <a:prstGeom prst="rect">
                            <a:avLst/>
                          </a:prstGeom>
                          <a:ln>
                            <a:noFill/>
                          </a:ln>
                        </wps:spPr>
                        <wps:txbx>
                          <w:txbxContent>
                            <w:p w:rsidR="0037090F" w:rsidRDefault="006C09AB">
                              <w:pPr>
                                <w:spacing w:after="160" w:line="259" w:lineRule="auto"/>
                                <w:ind w:right="0" w:firstLine="0"/>
                                <w:jc w:val="left"/>
                              </w:pPr>
                              <w:r>
                                <w:rPr>
                                  <w:sz w:val="19"/>
                                </w:rPr>
                                <w:t>Промышленная</w:t>
                              </w:r>
                            </w:p>
                          </w:txbxContent>
                        </wps:txbx>
                        <wps:bodyPr horzOverflow="overflow" vert="horz" lIns="0" tIns="0" rIns="0" bIns="0" rtlCol="0">
                          <a:noAutofit/>
                        </wps:bodyPr>
                      </wps:wsp>
                      <wps:wsp>
                        <wps:cNvPr id="12880" name="Rectangle 12880"/>
                        <wps:cNvSpPr/>
                        <wps:spPr>
                          <a:xfrm>
                            <a:off x="2331076" y="1530334"/>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81" name="Shape 12881"/>
                        <wps:cNvSpPr/>
                        <wps:spPr>
                          <a:xfrm>
                            <a:off x="2483077" y="1447763"/>
                            <a:ext cx="1016535" cy="275573"/>
                          </a:xfrm>
                          <a:custGeom>
                            <a:avLst/>
                            <a:gdLst/>
                            <a:ahLst/>
                            <a:cxnLst/>
                            <a:rect l="0" t="0" r="0" b="0"/>
                            <a:pathLst>
                              <a:path w="1016535" h="275573">
                                <a:moveTo>
                                  <a:pt x="138092" y="0"/>
                                </a:moveTo>
                                <a:lnTo>
                                  <a:pt x="878444" y="0"/>
                                </a:lnTo>
                                <a:cubicBezTo>
                                  <a:pt x="954746" y="0"/>
                                  <a:pt x="1016535" y="61652"/>
                                  <a:pt x="1016535" y="137786"/>
                                </a:cubicBezTo>
                                <a:cubicBezTo>
                                  <a:pt x="1016535" y="213820"/>
                                  <a:pt x="954746" y="275573"/>
                                  <a:pt x="878444" y="275573"/>
                                </a:cubicBezTo>
                                <a:lnTo>
                                  <a:pt x="138092" y="275573"/>
                                </a:lnTo>
                                <a:cubicBezTo>
                                  <a:pt x="61788" y="275573"/>
                                  <a:pt x="0" y="213820"/>
                                  <a:pt x="0" y="137786"/>
                                </a:cubicBezTo>
                                <a:cubicBezTo>
                                  <a:pt x="0" y="61652"/>
                                  <a:pt x="61788" y="0"/>
                                  <a:pt x="138092"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82" name="Shape 12882"/>
                        <wps:cNvSpPr/>
                        <wps:spPr>
                          <a:xfrm>
                            <a:off x="2483077" y="1447763"/>
                            <a:ext cx="1016535" cy="275573"/>
                          </a:xfrm>
                          <a:custGeom>
                            <a:avLst/>
                            <a:gdLst/>
                            <a:ahLst/>
                            <a:cxnLst/>
                            <a:rect l="0" t="0" r="0" b="0"/>
                            <a:pathLst>
                              <a:path w="1016535" h="275573">
                                <a:moveTo>
                                  <a:pt x="138092" y="0"/>
                                </a:moveTo>
                                <a:cubicBezTo>
                                  <a:pt x="61788" y="0"/>
                                  <a:pt x="0" y="61652"/>
                                  <a:pt x="0" y="137786"/>
                                </a:cubicBezTo>
                                <a:cubicBezTo>
                                  <a:pt x="0" y="213820"/>
                                  <a:pt x="61788" y="275573"/>
                                  <a:pt x="138092" y="275573"/>
                                </a:cubicBezTo>
                                <a:lnTo>
                                  <a:pt x="878444" y="275573"/>
                                </a:lnTo>
                                <a:cubicBezTo>
                                  <a:pt x="954746" y="275573"/>
                                  <a:pt x="1016535" y="213820"/>
                                  <a:pt x="1016535" y="137786"/>
                                </a:cubicBezTo>
                                <a:cubicBezTo>
                                  <a:pt x="1016535" y="61652"/>
                                  <a:pt x="954746" y="0"/>
                                  <a:pt x="878444"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212346" name="Shape 212346"/>
                        <wps:cNvSpPr/>
                        <wps:spPr>
                          <a:xfrm>
                            <a:off x="2637095" y="1512190"/>
                            <a:ext cx="710254" cy="146275"/>
                          </a:xfrm>
                          <a:custGeom>
                            <a:avLst/>
                            <a:gdLst/>
                            <a:ahLst/>
                            <a:cxnLst/>
                            <a:rect l="0" t="0" r="0" b="0"/>
                            <a:pathLst>
                              <a:path w="710254" h="146275">
                                <a:moveTo>
                                  <a:pt x="0" y="0"/>
                                </a:moveTo>
                                <a:lnTo>
                                  <a:pt x="710254" y="0"/>
                                </a:lnTo>
                                <a:lnTo>
                                  <a:pt x="710254" y="146275"/>
                                </a:lnTo>
                                <a:lnTo>
                                  <a:pt x="0" y="146275"/>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884" name="Rectangle 12884"/>
                        <wps:cNvSpPr/>
                        <wps:spPr>
                          <a:xfrm>
                            <a:off x="2637095" y="1535363"/>
                            <a:ext cx="944316" cy="163494"/>
                          </a:xfrm>
                          <a:prstGeom prst="rect">
                            <a:avLst/>
                          </a:prstGeom>
                          <a:ln>
                            <a:noFill/>
                          </a:ln>
                        </wps:spPr>
                        <wps:txbx>
                          <w:txbxContent>
                            <w:p w:rsidR="0037090F" w:rsidRDefault="006C09AB">
                              <w:pPr>
                                <w:spacing w:after="160" w:line="259" w:lineRule="auto"/>
                                <w:ind w:right="0" w:firstLine="0"/>
                                <w:jc w:val="left"/>
                              </w:pPr>
                              <w:r>
                                <w:rPr>
                                  <w:sz w:val="19"/>
                                </w:rPr>
                                <w:t>Строительная</w:t>
                              </w:r>
                            </w:p>
                          </w:txbxContent>
                        </wps:txbx>
                        <wps:bodyPr horzOverflow="overflow" vert="horz" lIns="0" tIns="0" rIns="0" bIns="0" rtlCol="0">
                          <a:noAutofit/>
                        </wps:bodyPr>
                      </wps:wsp>
                      <wps:wsp>
                        <wps:cNvPr id="12885" name="Rectangle 12885"/>
                        <wps:cNvSpPr/>
                        <wps:spPr>
                          <a:xfrm>
                            <a:off x="3347309" y="1535363"/>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86" name="Shape 12886"/>
                        <wps:cNvSpPr/>
                        <wps:spPr>
                          <a:xfrm>
                            <a:off x="1255373" y="1859110"/>
                            <a:ext cx="1372852" cy="594865"/>
                          </a:xfrm>
                          <a:custGeom>
                            <a:avLst/>
                            <a:gdLst/>
                            <a:ahLst/>
                            <a:cxnLst/>
                            <a:rect l="0" t="0" r="0" b="0"/>
                            <a:pathLst>
                              <a:path w="1372852" h="594865">
                                <a:moveTo>
                                  <a:pt x="298056" y="0"/>
                                </a:moveTo>
                                <a:lnTo>
                                  <a:pt x="1074796" y="0"/>
                                </a:lnTo>
                                <a:cubicBezTo>
                                  <a:pt x="1239397" y="0"/>
                                  <a:pt x="1372852" y="133160"/>
                                  <a:pt x="1372852" y="297418"/>
                                </a:cubicBezTo>
                                <a:cubicBezTo>
                                  <a:pt x="1372852" y="461695"/>
                                  <a:pt x="1239397" y="594865"/>
                                  <a:pt x="1074796" y="594865"/>
                                </a:cubicBezTo>
                                <a:lnTo>
                                  <a:pt x="298056" y="594865"/>
                                </a:lnTo>
                                <a:cubicBezTo>
                                  <a:pt x="133455" y="594865"/>
                                  <a:pt x="0" y="461695"/>
                                  <a:pt x="0" y="297418"/>
                                </a:cubicBezTo>
                                <a:cubicBezTo>
                                  <a:pt x="0" y="133160"/>
                                  <a:pt x="133455" y="0"/>
                                  <a:pt x="298056"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87" name="Shape 12887"/>
                        <wps:cNvSpPr/>
                        <wps:spPr>
                          <a:xfrm>
                            <a:off x="1255373" y="1859110"/>
                            <a:ext cx="1372852" cy="594865"/>
                          </a:xfrm>
                          <a:custGeom>
                            <a:avLst/>
                            <a:gdLst/>
                            <a:ahLst/>
                            <a:cxnLst/>
                            <a:rect l="0" t="0" r="0" b="0"/>
                            <a:pathLst>
                              <a:path w="1372852" h="594865">
                                <a:moveTo>
                                  <a:pt x="298056" y="0"/>
                                </a:moveTo>
                                <a:cubicBezTo>
                                  <a:pt x="133455" y="0"/>
                                  <a:pt x="0" y="133160"/>
                                  <a:pt x="0" y="297418"/>
                                </a:cubicBezTo>
                                <a:cubicBezTo>
                                  <a:pt x="0" y="461695"/>
                                  <a:pt x="133455" y="594865"/>
                                  <a:pt x="298056" y="594865"/>
                                </a:cubicBezTo>
                                <a:lnTo>
                                  <a:pt x="1074796" y="594865"/>
                                </a:lnTo>
                                <a:cubicBezTo>
                                  <a:pt x="1239397" y="594865"/>
                                  <a:pt x="1372852" y="461695"/>
                                  <a:pt x="1372852" y="297418"/>
                                </a:cubicBezTo>
                                <a:cubicBezTo>
                                  <a:pt x="1372852" y="133160"/>
                                  <a:pt x="1239397" y="0"/>
                                  <a:pt x="1074796"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212347" name="Shape 212347"/>
                        <wps:cNvSpPr/>
                        <wps:spPr>
                          <a:xfrm>
                            <a:off x="1592941" y="1971069"/>
                            <a:ext cx="699368" cy="147220"/>
                          </a:xfrm>
                          <a:custGeom>
                            <a:avLst/>
                            <a:gdLst/>
                            <a:ahLst/>
                            <a:cxnLst/>
                            <a:rect l="0" t="0" r="0" b="0"/>
                            <a:pathLst>
                              <a:path w="699368" h="147220">
                                <a:moveTo>
                                  <a:pt x="0" y="0"/>
                                </a:moveTo>
                                <a:lnTo>
                                  <a:pt x="699368" y="0"/>
                                </a:lnTo>
                                <a:lnTo>
                                  <a:pt x="699368" y="147220"/>
                                </a:lnTo>
                                <a:lnTo>
                                  <a:pt x="0" y="14722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889" name="Rectangle 12889"/>
                        <wps:cNvSpPr/>
                        <wps:spPr>
                          <a:xfrm>
                            <a:off x="1592941" y="1995187"/>
                            <a:ext cx="880933" cy="163494"/>
                          </a:xfrm>
                          <a:prstGeom prst="rect">
                            <a:avLst/>
                          </a:prstGeom>
                          <a:ln>
                            <a:noFill/>
                          </a:ln>
                        </wps:spPr>
                        <wps:txbx>
                          <w:txbxContent>
                            <w:p w:rsidR="0037090F" w:rsidRDefault="006C09AB">
                              <w:pPr>
                                <w:spacing w:after="160" w:line="259" w:lineRule="auto"/>
                                <w:ind w:right="0" w:firstLine="0"/>
                                <w:jc w:val="left"/>
                              </w:pPr>
                              <w:proofErr w:type="spellStart"/>
                              <w:r>
                                <w:rPr>
                                  <w:sz w:val="19"/>
                                </w:rPr>
                                <w:t>Транспортно</w:t>
                              </w:r>
                              <w:proofErr w:type="spellEnd"/>
                            </w:p>
                          </w:txbxContent>
                        </wps:txbx>
                        <wps:bodyPr horzOverflow="overflow" vert="horz" lIns="0" tIns="0" rIns="0" bIns="0" rtlCol="0">
                          <a:noAutofit/>
                        </wps:bodyPr>
                      </wps:wsp>
                      <wps:wsp>
                        <wps:cNvPr id="12890" name="Rectangle 12890"/>
                        <wps:cNvSpPr/>
                        <wps:spPr>
                          <a:xfrm>
                            <a:off x="2256083" y="1995187"/>
                            <a:ext cx="49227" cy="163494"/>
                          </a:xfrm>
                          <a:prstGeom prst="rect">
                            <a:avLst/>
                          </a:prstGeom>
                          <a:ln>
                            <a:noFill/>
                          </a:ln>
                        </wps:spPr>
                        <wps:txbx>
                          <w:txbxContent>
                            <w:p w:rsidR="0037090F" w:rsidRDefault="006C09AB">
                              <w:pPr>
                                <w:spacing w:after="160" w:line="259" w:lineRule="auto"/>
                                <w:ind w:right="0" w:firstLine="0"/>
                                <w:jc w:val="left"/>
                              </w:pPr>
                              <w:r>
                                <w:rPr>
                                  <w:sz w:val="19"/>
                                </w:rPr>
                                <w:t>-</w:t>
                              </w:r>
                            </w:p>
                          </w:txbxContent>
                        </wps:txbx>
                        <wps:bodyPr horzOverflow="overflow" vert="horz" lIns="0" tIns="0" rIns="0" bIns="0" rtlCol="0">
                          <a:noAutofit/>
                        </wps:bodyPr>
                      </wps:wsp>
                      <wps:wsp>
                        <wps:cNvPr id="212348" name="Shape 212348"/>
                        <wps:cNvSpPr/>
                        <wps:spPr>
                          <a:xfrm>
                            <a:off x="1431868" y="2117103"/>
                            <a:ext cx="1021373" cy="147482"/>
                          </a:xfrm>
                          <a:custGeom>
                            <a:avLst/>
                            <a:gdLst/>
                            <a:ahLst/>
                            <a:cxnLst/>
                            <a:rect l="0" t="0" r="0" b="0"/>
                            <a:pathLst>
                              <a:path w="1021373" h="147482">
                                <a:moveTo>
                                  <a:pt x="0" y="0"/>
                                </a:moveTo>
                                <a:lnTo>
                                  <a:pt x="1021373" y="0"/>
                                </a:lnTo>
                                <a:lnTo>
                                  <a:pt x="1021373" y="147482"/>
                                </a:lnTo>
                                <a:lnTo>
                                  <a:pt x="0" y="147482"/>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892" name="Rectangle 12892"/>
                        <wps:cNvSpPr/>
                        <wps:spPr>
                          <a:xfrm>
                            <a:off x="1431868" y="2141482"/>
                            <a:ext cx="1357757" cy="163494"/>
                          </a:xfrm>
                          <a:prstGeom prst="rect">
                            <a:avLst/>
                          </a:prstGeom>
                          <a:ln>
                            <a:noFill/>
                          </a:ln>
                        </wps:spPr>
                        <wps:txbx>
                          <w:txbxContent>
                            <w:p w:rsidR="0037090F" w:rsidRDefault="006C09AB">
                              <w:pPr>
                                <w:spacing w:after="160" w:line="259" w:lineRule="auto"/>
                                <w:ind w:right="0" w:firstLine="0"/>
                                <w:jc w:val="left"/>
                              </w:pPr>
                              <w:r>
                                <w:rPr>
                                  <w:sz w:val="19"/>
                                </w:rPr>
                                <w:t>коммуникационная</w:t>
                              </w:r>
                            </w:p>
                          </w:txbxContent>
                        </wps:txbx>
                        <wps:bodyPr horzOverflow="overflow" vert="horz" lIns="0" tIns="0" rIns="0" bIns="0" rtlCol="0">
                          <a:noAutofit/>
                        </wps:bodyPr>
                      </wps:wsp>
                      <wps:wsp>
                        <wps:cNvPr id="12893" name="Rectangle 12893"/>
                        <wps:cNvSpPr/>
                        <wps:spPr>
                          <a:xfrm>
                            <a:off x="2453241" y="2141482"/>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94" name="Shape 12894"/>
                        <wps:cNvSpPr/>
                        <wps:spPr>
                          <a:xfrm>
                            <a:off x="233294" y="1792229"/>
                            <a:ext cx="943457" cy="276075"/>
                          </a:xfrm>
                          <a:custGeom>
                            <a:avLst/>
                            <a:gdLst/>
                            <a:ahLst/>
                            <a:cxnLst/>
                            <a:rect l="0" t="0" r="0" b="0"/>
                            <a:pathLst>
                              <a:path w="943457" h="276075">
                                <a:moveTo>
                                  <a:pt x="138344" y="0"/>
                                </a:moveTo>
                                <a:lnTo>
                                  <a:pt x="805063" y="0"/>
                                </a:lnTo>
                                <a:cubicBezTo>
                                  <a:pt x="881568" y="0"/>
                                  <a:pt x="943457" y="61752"/>
                                  <a:pt x="943457" y="137988"/>
                                </a:cubicBezTo>
                                <a:cubicBezTo>
                                  <a:pt x="943457" y="214223"/>
                                  <a:pt x="881568" y="276075"/>
                                  <a:pt x="805063" y="276075"/>
                                </a:cubicBezTo>
                                <a:lnTo>
                                  <a:pt x="138344" y="276075"/>
                                </a:lnTo>
                                <a:cubicBezTo>
                                  <a:pt x="61940" y="276075"/>
                                  <a:pt x="0" y="214223"/>
                                  <a:pt x="0" y="137988"/>
                                </a:cubicBezTo>
                                <a:cubicBezTo>
                                  <a:pt x="0" y="61752"/>
                                  <a:pt x="61940" y="0"/>
                                  <a:pt x="138344"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895" name="Shape 12895"/>
                        <wps:cNvSpPr/>
                        <wps:spPr>
                          <a:xfrm>
                            <a:off x="233294" y="1792229"/>
                            <a:ext cx="943457" cy="276075"/>
                          </a:xfrm>
                          <a:custGeom>
                            <a:avLst/>
                            <a:gdLst/>
                            <a:ahLst/>
                            <a:cxnLst/>
                            <a:rect l="0" t="0" r="0" b="0"/>
                            <a:pathLst>
                              <a:path w="943457" h="276075">
                                <a:moveTo>
                                  <a:pt x="138344" y="0"/>
                                </a:moveTo>
                                <a:cubicBezTo>
                                  <a:pt x="61940" y="0"/>
                                  <a:pt x="0" y="61752"/>
                                  <a:pt x="0" y="137988"/>
                                </a:cubicBezTo>
                                <a:cubicBezTo>
                                  <a:pt x="0" y="214223"/>
                                  <a:pt x="61940" y="276075"/>
                                  <a:pt x="138344" y="276075"/>
                                </a:cubicBezTo>
                                <a:lnTo>
                                  <a:pt x="805063" y="276075"/>
                                </a:lnTo>
                                <a:cubicBezTo>
                                  <a:pt x="881568" y="276075"/>
                                  <a:pt x="943457" y="214223"/>
                                  <a:pt x="943457" y="137988"/>
                                </a:cubicBezTo>
                                <a:cubicBezTo>
                                  <a:pt x="943457" y="61752"/>
                                  <a:pt x="881568" y="0"/>
                                  <a:pt x="805063"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12896" name="Rectangle 12896"/>
                        <wps:cNvSpPr/>
                        <wps:spPr>
                          <a:xfrm>
                            <a:off x="466376" y="1881739"/>
                            <a:ext cx="557581" cy="163494"/>
                          </a:xfrm>
                          <a:prstGeom prst="rect">
                            <a:avLst/>
                          </a:prstGeom>
                          <a:ln>
                            <a:noFill/>
                          </a:ln>
                        </wps:spPr>
                        <wps:txbx>
                          <w:txbxContent>
                            <w:p w:rsidR="0037090F" w:rsidRDefault="006C09AB">
                              <w:pPr>
                                <w:spacing w:after="160" w:line="259" w:lineRule="auto"/>
                                <w:ind w:right="0" w:firstLine="0"/>
                                <w:jc w:val="left"/>
                              </w:pPr>
                              <w:proofErr w:type="spellStart"/>
                              <w:r>
                                <w:rPr>
                                  <w:sz w:val="19"/>
                                </w:rPr>
                                <w:t>Аграрна</w:t>
                              </w:r>
                              <w:proofErr w:type="spellEnd"/>
                            </w:p>
                          </w:txbxContent>
                        </wps:txbx>
                        <wps:bodyPr horzOverflow="overflow" vert="horz" lIns="0" tIns="0" rIns="0" bIns="0" rtlCol="0">
                          <a:noAutofit/>
                        </wps:bodyPr>
                      </wps:wsp>
                      <wps:wsp>
                        <wps:cNvPr id="12897" name="Rectangle 12897"/>
                        <wps:cNvSpPr/>
                        <wps:spPr>
                          <a:xfrm>
                            <a:off x="886094" y="1881739"/>
                            <a:ext cx="76253" cy="163494"/>
                          </a:xfrm>
                          <a:prstGeom prst="rect">
                            <a:avLst/>
                          </a:prstGeom>
                          <a:ln>
                            <a:noFill/>
                          </a:ln>
                        </wps:spPr>
                        <wps:txbx>
                          <w:txbxContent>
                            <w:p w:rsidR="0037090F" w:rsidRDefault="006C09AB">
                              <w:pPr>
                                <w:spacing w:after="160" w:line="259" w:lineRule="auto"/>
                                <w:ind w:right="0" w:firstLine="0"/>
                                <w:jc w:val="left"/>
                              </w:pPr>
                              <w:r>
                                <w:rPr>
                                  <w:sz w:val="19"/>
                                </w:rPr>
                                <w:t>я</w:t>
                              </w:r>
                            </w:p>
                          </w:txbxContent>
                        </wps:txbx>
                        <wps:bodyPr horzOverflow="overflow" vert="horz" lIns="0" tIns="0" rIns="0" bIns="0" rtlCol="0">
                          <a:noAutofit/>
                        </wps:bodyPr>
                      </wps:wsp>
                      <wps:wsp>
                        <wps:cNvPr id="12898" name="Rectangle 12898"/>
                        <wps:cNvSpPr/>
                        <wps:spPr>
                          <a:xfrm>
                            <a:off x="943185" y="1881739"/>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2899" name="Shape 12899"/>
                        <wps:cNvSpPr/>
                        <wps:spPr>
                          <a:xfrm>
                            <a:off x="2628225" y="1792229"/>
                            <a:ext cx="943961" cy="276075"/>
                          </a:xfrm>
                          <a:custGeom>
                            <a:avLst/>
                            <a:gdLst/>
                            <a:ahLst/>
                            <a:cxnLst/>
                            <a:rect l="0" t="0" r="0" b="0"/>
                            <a:pathLst>
                              <a:path w="943961" h="276075">
                                <a:moveTo>
                                  <a:pt x="138293" y="0"/>
                                </a:moveTo>
                                <a:lnTo>
                                  <a:pt x="805668" y="0"/>
                                </a:lnTo>
                                <a:cubicBezTo>
                                  <a:pt x="882072" y="0"/>
                                  <a:pt x="943961" y="61752"/>
                                  <a:pt x="943961" y="137988"/>
                                </a:cubicBezTo>
                                <a:cubicBezTo>
                                  <a:pt x="943961" y="214223"/>
                                  <a:pt x="882072" y="276075"/>
                                  <a:pt x="805668" y="276075"/>
                                </a:cubicBezTo>
                                <a:lnTo>
                                  <a:pt x="138293" y="276075"/>
                                </a:lnTo>
                                <a:cubicBezTo>
                                  <a:pt x="61889" y="276075"/>
                                  <a:pt x="0" y="214223"/>
                                  <a:pt x="0" y="137988"/>
                                </a:cubicBezTo>
                                <a:cubicBezTo>
                                  <a:pt x="0" y="61752"/>
                                  <a:pt x="61889" y="0"/>
                                  <a:pt x="138293"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900" name="Shape 12900"/>
                        <wps:cNvSpPr/>
                        <wps:spPr>
                          <a:xfrm>
                            <a:off x="2628225" y="1792229"/>
                            <a:ext cx="943961" cy="276075"/>
                          </a:xfrm>
                          <a:custGeom>
                            <a:avLst/>
                            <a:gdLst/>
                            <a:ahLst/>
                            <a:cxnLst/>
                            <a:rect l="0" t="0" r="0" b="0"/>
                            <a:pathLst>
                              <a:path w="943961" h="276075">
                                <a:moveTo>
                                  <a:pt x="138293" y="0"/>
                                </a:moveTo>
                                <a:cubicBezTo>
                                  <a:pt x="61889" y="0"/>
                                  <a:pt x="0" y="61752"/>
                                  <a:pt x="0" y="137988"/>
                                </a:cubicBezTo>
                                <a:cubicBezTo>
                                  <a:pt x="0" y="214223"/>
                                  <a:pt x="61889" y="276075"/>
                                  <a:pt x="138293" y="276075"/>
                                </a:cubicBezTo>
                                <a:lnTo>
                                  <a:pt x="805668" y="276075"/>
                                </a:lnTo>
                                <a:cubicBezTo>
                                  <a:pt x="882072" y="276075"/>
                                  <a:pt x="943961" y="214223"/>
                                  <a:pt x="943961" y="137988"/>
                                </a:cubicBezTo>
                                <a:cubicBezTo>
                                  <a:pt x="943961" y="61752"/>
                                  <a:pt x="882072" y="0"/>
                                  <a:pt x="805668" y="0"/>
                                </a:cubicBezTo>
                                <a:close/>
                              </a:path>
                            </a:pathLst>
                          </a:custGeom>
                          <a:ln w="7543" cap="rnd">
                            <a:round/>
                          </a:ln>
                        </wps:spPr>
                        <wps:style>
                          <a:lnRef idx="1">
                            <a:srgbClr val="000000"/>
                          </a:lnRef>
                          <a:fillRef idx="0">
                            <a:srgbClr val="000000">
                              <a:alpha val="0"/>
                            </a:srgbClr>
                          </a:fillRef>
                          <a:effectRef idx="0">
                            <a:scrgbClr r="0" g="0" b="0"/>
                          </a:effectRef>
                          <a:fontRef idx="none"/>
                        </wps:style>
                        <wps:bodyPr/>
                      </wps:wsp>
                      <wps:wsp>
                        <wps:cNvPr id="212349" name="Shape 212349"/>
                        <wps:cNvSpPr/>
                        <wps:spPr>
                          <a:xfrm>
                            <a:off x="2789499" y="1857602"/>
                            <a:ext cx="624375" cy="147240"/>
                          </a:xfrm>
                          <a:custGeom>
                            <a:avLst/>
                            <a:gdLst/>
                            <a:ahLst/>
                            <a:cxnLst/>
                            <a:rect l="0" t="0" r="0" b="0"/>
                            <a:pathLst>
                              <a:path w="624375" h="147240">
                                <a:moveTo>
                                  <a:pt x="0" y="0"/>
                                </a:moveTo>
                                <a:lnTo>
                                  <a:pt x="624375" y="0"/>
                                </a:lnTo>
                                <a:lnTo>
                                  <a:pt x="624375" y="147240"/>
                                </a:lnTo>
                                <a:lnTo>
                                  <a:pt x="0" y="14724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2902" name="Rectangle 12902"/>
                        <wps:cNvSpPr/>
                        <wps:spPr>
                          <a:xfrm>
                            <a:off x="2789499" y="1881739"/>
                            <a:ext cx="830258" cy="163494"/>
                          </a:xfrm>
                          <a:prstGeom prst="rect">
                            <a:avLst/>
                          </a:prstGeom>
                          <a:ln>
                            <a:noFill/>
                          </a:ln>
                        </wps:spPr>
                        <wps:txbx>
                          <w:txbxContent>
                            <w:p w:rsidR="0037090F" w:rsidRDefault="006C09AB">
                              <w:pPr>
                                <w:spacing w:after="160" w:line="259" w:lineRule="auto"/>
                                <w:ind w:right="0" w:firstLine="0"/>
                                <w:jc w:val="left"/>
                              </w:pPr>
                              <w:r>
                                <w:rPr>
                                  <w:sz w:val="19"/>
                                </w:rPr>
                                <w:t>Финансовая</w:t>
                              </w:r>
                            </w:p>
                          </w:txbxContent>
                        </wps:txbx>
                        <wps:bodyPr horzOverflow="overflow" vert="horz" lIns="0" tIns="0" rIns="0" bIns="0" rtlCol="0">
                          <a:noAutofit/>
                        </wps:bodyPr>
                      </wps:wsp>
                      <wps:wsp>
                        <wps:cNvPr id="12903" name="Rectangle 12903"/>
                        <wps:cNvSpPr/>
                        <wps:spPr>
                          <a:xfrm>
                            <a:off x="3413834" y="1881739"/>
                            <a:ext cx="36357" cy="163494"/>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g:wgp>
                  </a:graphicData>
                </a:graphic>
              </wp:inline>
            </w:drawing>
          </mc:Choice>
          <mc:Fallback>
            <w:pict>
              <v:group id="Group 185686" o:spid="_x0000_s1255" style="width:299.6pt;height:206.25pt;mso-position-horizontal-relative:char;mso-position-vertical-relative:line" coordsize="38050,26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">
                <v:shape id="Shape 12839" o:spid="_x0000_s1256" style="position:absolute;left:1602;top:11716;width:34845;height:14478;visibility:visible;mso-wrap-style:square;v-text-anchor:top" coordsize="3484543,144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" path="m722259,l2762234,v398953,,722309,322641,722309,720613l3484543,727049v,398012,-323356,720674,-722309,720674l722259,1447723c323376,1447723,,1125061,,727049r,-6436c,322641,323376,,722259,xe" fillcolor="silver" stroked="f" strokeweight="0">
                  <v:stroke miterlimit="83231f" joinstyle="miter"/>
                  <v:path arrowok="t" textboxrect="0,0,3484543,1447723"/>
                </v:shape>
                <v:shape id="Shape 12840" o:spid="_x0000_s1257" style="position:absolute;left:1602;top:11716;width:34845;height:14478;visibility:visible;mso-wrap-style:square;v-text-anchor:top" coordsize="3484543,144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" path="m722259,c323376,,,322641,,720613r,6436c,1125061,323376,1447723,722259,1447723r2039975,c3161187,1447723,3484543,1125061,3484543,727049r,-6436c3484543,322641,3161187,,2762234,l722259,xe" filled="f" strokeweight=".20953mm">
                  <v:stroke endcap="round"/>
                  <v:path arrowok="t" textboxrect="0,0,3484543,1447723"/>
                </v:shape>
                <v:shape id="Shape 12841" o:spid="_x0000_s1258" style="position:absolute;left:1602;width:34845;height:5516;visibility:visible;mso-wrap-style:square;v-text-anchor:top" coordsize="3484543,551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" path="m1742271,v962307,,1742272,123404,1742272,275774c3484543,428144,2704578,551649,1742271,551649,779985,551649,,428144,,275774,,123404,779985,,1742271,xe" fillcolor="silver" stroked="f" strokeweight="0">
                  <v:stroke endcap="round"/>
                  <v:path arrowok="t" textboxrect="0,0,3484543,551649"/>
                </v:shape>
                <v:shape id="Shape 12842" o:spid="_x0000_s1259" style="position:absolute;left:1602;width:34845;height:5516;visibility:visible;mso-wrap-style:square;v-text-anchor:top" coordsize="3484543,551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" path="m1742271,c779985,,,123404,,275774,,428144,779985,551649,1742271,551649v962307,,1742272,-123505,1742272,-275875c3484543,123404,2704578,,1742271,xe" filled="f" strokeweight=".20953mm">
                  <v:stroke endcap="round"/>
                  <v:path arrowok="t" textboxrect="0,0,3484543,551649"/>
                </v:shape>
                <v:shape id="Shape 12843" o:spid="_x0000_s1260" style="position:absolute;left:150;top:3444;width:37749;height:9655;visibility:visible;mso-wrap-style:square;v-text-anchor:top" coordsize="3774838,965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" path="m1887419,l3774838,482755,1887419,965510,,482755,1887419,xe" fillcolor="#969696" stroked="f" strokeweight="0">
                  <v:stroke endcap="round"/>
                  <v:path arrowok="t" textboxrect="0,0,3774838,965510"/>
                </v:shape>
                <v:shape id="Shape 12844" o:spid="_x0000_s1261" style="position:absolute;left:150;top:3444;width:37749;height:9655;visibility:visible;mso-wrap-style:square;v-text-anchor:top" coordsize="3774838,965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" path="m1887419,l,482755,1887419,965510,3774838,482755,1887419,xe" filled="f" strokeweight=".20953mm">
                  <v:stroke endcap="round"/>
                  <v:path arrowok="t" textboxrect="0,0,3774838,965510"/>
                </v:shape>
                <v:shape id="Shape 12845" o:spid="_x0000_s1262" style="position:absolute;left:150;top:6205;width:37749;height:3445;visibility:visible;mso-wrap-style:square;v-text-anchor:top" coordsize="3774838,34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" path="m154904,l3619913,v85576,,154925,69195,154925,154482l3774838,189883v,85388,-69349,154583,-154925,154583l154904,344466c69348,344466,,275271,,189883l,154482c,69195,69348,,154904,xe" stroked="f" strokeweight="0">
                  <v:stroke endcap="round"/>
                  <v:path arrowok="t" textboxrect="0,0,3774838,344466"/>
                </v:shape>
                <v:shape id="Shape 12846" o:spid="_x0000_s1263" style="position:absolute;left:201;top:6255;width:18824;height:3344;visibility:visible;mso-wrap-style:square;v-text-anchor:top" coordsize="1882350,334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" path="m149862,l1882350,r,10007l149862,10058r-15080,804l120923,12974r-13356,3520l94726,21221,82560,27155,71099,34195,60334,42342r-9787,9051l41525,61350,33542,72111,26547,83677,20771,95948r-4655,12772l12797,122096r-2052,13880l10066,150358r21,34497l10897,199941r2192,13779l16573,227096r4773,12773l27273,252038r7066,11466l42463,274165r9041,9856l61463,292972r10815,7945l83880,307958r12206,5732l109009,318317r13375,3318l136274,323647r14384,704l1882350,324351r,10057l150134,334408r-15382,-804l119895,331391r-14344,-3620l91722,322742,78629,316506,66251,308963,54679,300414,44055,290759,34389,280199,25730,268734,18183,256363,11873,243389,6806,229610,3125,215228,832,200444,7,184855,,149855,781,134467,3027,119683,6654,105301,11681,91522,17944,78448,25468,66177,34076,54611,43733,43951,54306,34296,65858,25646,78195,18103,91268,11767,105078,6738,119401,3118,134258,805,149862,xe" fillcolor="black" stroked="f" strokeweight="0">
                  <v:stroke endcap="round"/>
                  <v:path arrowok="t" textboxrect="0,0,1882350,334408"/>
                </v:shape>
                <v:shape id="Shape 12847" o:spid="_x0000_s1264" style="position:absolute;top:6054;width:19025;height:3746;visibility:visible;mso-wrap-style:square;v-text-anchor:top" coordsize="1902503,37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" path="m170014,l1902503,r,10058l170014,10058r-16138,804l138041,13276r-15311,3822l107963,22428,93973,29166,80758,37112,68421,46365,57071,56724,46770,67887,37541,80258,29488,93333r-6740,13980l17343,121896r-3933,15388l10969,153074r-882,16393l10080,204970r838,16092l13312,236852r3879,15287l22556,266924r6693,13979l37275,294079r9182,12270l56749,317714r11299,10258l80365,337124r13174,8046l107510,351909r14746,5430l137547,361262r15835,2413l169752,364581r1732751,l1902503,374638r-1733275,l151860,373633r-16802,-2615l118799,366794r-15654,-5834l88288,353820,74338,345270,61264,335414,49300,324452,38385,312383,28668,299308,20164,285228,13088,270343,7424,254653,3348,238461,853,221565,,204970,21,168864r984,-17299l3640,134769,7880,118476r5783,-15488l20881,88103,29465,74224,39319,61149,50257,49281,62393,38218,75517,28563,89608,20115r14898,-7141l120240,7342,136519,3319,153352,805,170014,xe" fillcolor="black" stroked="f" strokeweight="0">
                  <v:stroke endcap="round"/>
                  <v:path arrowok="t" textboxrect="0,0,1902503,374638"/>
                </v:shape>
                <v:shape id="Shape 12848" o:spid="_x0000_s1265" style="position:absolute;left:19025;top:6255;width:18823;height:3344;visibility:visible;mso-wrap-style:square;v-text-anchor:top" coordsize="1882364,334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" path="m,l1732278,r15321,704l1762517,3017r14313,3621l1790639,11566r13104,6336l1816141,25345r11591,8548l1838316,43649r9676,10560l1856661,65775r7560,12271l1870571,91120r5040,13678l1879240,119180r2318,14785l1882364,149554r,35100l1881659,199941r-2319,14885l1875712,229108r-5040,13778l1864423,255961r-7460,12370l1848295,279797r-9576,10660l1828136,300113r-11592,8649l1804247,316305r-13104,6236l1777334,327569r-14313,3722l1748103,333604r-15624,804l,334408,,324351r1732479,l1747599,323547r13910,-2213l1774814,317914r12902,-4827l1799812,307153r11490,-7040l1822088,292067r9777,-9052l1840836,273059r8064,-10762l1855855,250731r5745,-12170l1866237,225587r3326,-13276l1871680,198432r605,-14382l1872285,149554r-807,-15087l1869261,120689r-3427,-13377l1861096,94540r-5947,-12170l1848093,71005r-8164,-10761l1830857,50388r-9979,-9052l1810093,33390r-11592,-6939l1786305,20718r-12902,-4626l1759997,12672r-13910,-2011l1731774,9957,,10007,,xe" fillcolor="black" stroked="f" strokeweight="0">
                  <v:stroke endcap="round"/>
                  <v:path arrowok="t" textboxrect="0,0,1882364,334408"/>
                </v:shape>
                <v:shape id="Shape 12849" o:spid="_x0000_s1266" style="position:absolute;left:19025;top:6054;width:19025;height:3746;visibility:visible;mso-wrap-style:square;v-text-anchor:top" coordsize="1902524,37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" path="m,l1733286,r17438,1006l1767456,3621r16329,4224l1799409,13577r14817,7242l1828236,29368r13104,9856l1853234,50187r10886,12069l1873897,75431r8467,13979l1889420,104295r5746,15690l1899197,136278r2520,16796l1902524,169669r,36106l1901516,223073r-2621,16796l1894662,256062r-5746,15689l1881659,286535r-8568,13880l1863213,313489r-10987,11969l1840131,336320r-13104,9655l1812915,354523r-14918,7041l1782273,367196r-16228,4123l1749212,373733r-16733,905l,374638,,364581r1732479,l1748708,363776r15825,-2414l1779854,357440r14716,-5330l1808581,345472r13205,-8046l1834082,328274r11391,-10259l1855754,306751r9274,-12270l1873091,281305r6753,-13979l1885187,252642r3931,-15287l1891537,221565r907,-16293l1892444,169669r-806,-16092l1889219,137787r-3831,-15388l1879945,107715r-6652,-13879l1865229,80661r-9173,-12371l1845775,57026,1834486,46666r-12297,-9252l1808984,29368r-13910,-6739l1780257,17299r-15220,-3922l1749212,10862r-16430,-804l,10058,,xe" fillcolor="black" stroked="f" strokeweight="0">
                  <v:stroke endcap="round"/>
                  <v:path arrowok="t" textboxrect="0,0,1902524,374638"/>
                </v:shape>
                <v:shape id="Shape 212343" o:spid="_x0000_s1267" style="position:absolute;left:3466;top:7190;width:31785;height:1472;visibility:visible;mso-wrap-style:square;v-text-anchor:top" coordsize="3178524,147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" path="m,l3178524,r,147241l,147241,,e" stroked="f" strokeweight="0">
                  <v:stroke endcap="round"/>
                  <v:path arrowok="t" textboxrect="0,0,3178524,147241"/>
                </v:shape>
                <v:rect id="Rectangle 185659" o:spid="_x0000_s1268" style="position:absolute;left:25548;top:7431;width:182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АЯ</w:t>
                        </w:r>
                      </w:p>
                    </w:txbxContent>
                  </v:textbox>
                </v:rect>
                <v:rect id="Rectangle 185658" o:spid="_x0000_s1269" style="position:absolute;left:13258;top:7431;width:16345;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u w:val="single" w:color="FFFFFF"/>
                          </w:rPr>
                          <w:t xml:space="preserve"> ПРЕДПРИНИМАТЕЛЬСК</w:t>
                        </w:r>
                      </w:p>
                    </w:txbxContent>
                  </v:textbox>
                </v:rect>
                <v:rect id="Rectangle 185657" o:spid="_x0000_s1270" style="position:absolute;left:3466;top:7431;width:13016;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МЕЖДУНАРОДНАЯ</w:t>
                        </w:r>
                      </w:p>
                    </w:txbxContent>
                  </v:textbox>
                </v:rect>
                <v:rect id="Rectangle 12852" o:spid="_x0000_s1271" style="position:absolute;left:26939;top:7431;width:11047;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 xml:space="preserve"> ДЕЯТЕЛЬНОСТЬ</w:t>
                        </w:r>
                      </w:p>
                    </w:txbxContent>
                  </v:textbox>
                </v:rect>
                <v:rect id="Rectangle 12853" o:spid="_x0000_s1272" style="position:absolute;left:35251;top:7244;width:447;height:1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color w:val="333333"/>
                            <w:sz w:val="19"/>
                          </w:rPr>
                          <w:t xml:space="preserve"> </w:t>
                        </w:r>
                      </w:p>
                    </w:txbxContent>
                  </v:textbox>
                </v:rect>
                <v:rect id="Rectangle 12855" o:spid="_x0000_s1273" style="position:absolute;left:17308;top:4460;width:4149;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" filled="f" stroked="f">
                  <v:textbox inset="0,0,0,0">
                    <w:txbxContent>
                      <w:p w:rsidR="0037090F" w:rsidRDefault="006C09AB">
                        <w:pPr>
                          <w:spacing w:after="160" w:line="259" w:lineRule="auto"/>
                          <w:ind w:right="0" w:firstLine="0"/>
                          <w:jc w:val="left"/>
                        </w:pPr>
                        <w:r>
                          <w:rPr>
                            <w:b/>
                            <w:sz w:val="19"/>
                          </w:rPr>
                          <w:t>ТИПЫ</w:t>
                        </w:r>
                      </w:p>
                    </w:txbxContent>
                  </v:textbox>
                </v:rect>
                <v:rect id="Rectangle 12856" o:spid="_x0000_s1274" style="position:absolute;left:20428;top:4460;width:36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" filled="f" stroked="f">
                  <v:textbox inset="0,0,0,0">
                    <w:txbxContent>
                      <w:p w:rsidR="0037090F" w:rsidRDefault="006C09AB">
                        <w:pPr>
                          <w:spacing w:after="160" w:line="259" w:lineRule="auto"/>
                          <w:ind w:right="0" w:firstLine="0"/>
                          <w:jc w:val="left"/>
                        </w:pPr>
                        <w:r>
                          <w:rPr>
                            <w:b/>
                            <w:sz w:val="19"/>
                          </w:rPr>
                          <w:t xml:space="preserve"> </w:t>
                        </w:r>
                      </w:p>
                    </w:txbxContent>
                  </v:textbox>
                </v:rect>
                <v:rect id="Rectangle 12857" o:spid="_x0000_s1275" style="position:absolute;left:17211;top:10861;width:90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" filled="f" stroked="f">
                  <v:textbox inset="0,0,0,0">
                    <w:txbxContent>
                      <w:p w:rsidR="0037090F" w:rsidRDefault="006C09AB">
                        <w:pPr>
                          <w:spacing w:after="160" w:line="259" w:lineRule="auto"/>
                          <w:ind w:right="0" w:firstLine="0"/>
                          <w:jc w:val="left"/>
                        </w:pPr>
                        <w:r>
                          <w:rPr>
                            <w:b/>
                            <w:sz w:val="19"/>
                          </w:rPr>
                          <w:t>В</w:t>
                        </w:r>
                      </w:p>
                    </w:txbxContent>
                  </v:textbox>
                </v:rect>
                <v:rect id="Rectangle 12858" o:spid="_x0000_s1276" style="position:absolute;left:17888;top:10861;width:3408;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" filled="f" stroked="f">
                  <v:textbox inset="0,0,0,0">
                    <w:txbxContent>
                      <w:p w:rsidR="0037090F" w:rsidRDefault="006C09AB">
                        <w:pPr>
                          <w:spacing w:after="160" w:line="259" w:lineRule="auto"/>
                          <w:ind w:right="0" w:firstLine="0"/>
                          <w:jc w:val="left"/>
                        </w:pPr>
                        <w:r>
                          <w:rPr>
                            <w:b/>
                            <w:sz w:val="19"/>
                          </w:rPr>
                          <w:t>ИДЫ</w:t>
                        </w:r>
                      </w:p>
                    </w:txbxContent>
                  </v:textbox>
                </v:rect>
                <v:rect id="Rectangle 12859" o:spid="_x0000_s1277" style="position:absolute;left:20453;top:10861;width:3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" filled="f" stroked="f">
                  <v:textbox inset="0,0,0,0">
                    <w:txbxContent>
                      <w:p w:rsidR="0037090F" w:rsidRDefault="006C09AB">
                        <w:pPr>
                          <w:spacing w:after="160" w:line="259" w:lineRule="auto"/>
                          <w:ind w:right="0" w:firstLine="0"/>
                          <w:jc w:val="left"/>
                        </w:pPr>
                        <w:r>
                          <w:rPr>
                            <w:b/>
                            <w:sz w:val="19"/>
                          </w:rPr>
                          <w:t xml:space="preserve"> </w:t>
                        </w:r>
                      </w:p>
                    </w:txbxContent>
                  </v:textbox>
                </v:rect>
                <v:shape id="Shape 12860" o:spid="_x0000_s1278" style="position:absolute;left:4505;top:1382;width:10891;height:2751;visibility:visible;mso-wrap-style:square;v-text-anchor:top" coordsize="1089109,27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" path="m137839,l951319,v76102,,137790,61551,137790,137485c1089109,213418,1027421,275070,951319,275070r-813480,c61708,275070,,213418,,137485,,61551,61708,,137839,xe" stroked="f" strokeweight="0">
                  <v:stroke endcap="round"/>
                  <v:path arrowok="t" textboxrect="0,0,1089109,275070"/>
                </v:shape>
                <v:shape id="Shape 12861" o:spid="_x0000_s1279" style="position:absolute;left:4505;top:1382;width:10891;height:2751;visibility:visible;mso-wrap-style:square;v-text-anchor:top" coordsize="1089109,27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" path="m137839,c61708,,,61551,,137485v,75933,61708,137585,137839,137585l951319,275070v76102,,137790,-61652,137790,-137585c1089109,61551,1027421,,951319,l137839,xe" filled="f" strokeweight=".20953mm">
                  <v:stroke endcap="round"/>
                  <v:path arrowok="t" textboxrect="0,0,1089109,275070"/>
                </v:shape>
                <v:shape id="Shape 212344" o:spid="_x0000_s1280" style="position:absolute;left:5595;top:2022;width:8711;height:1472;visibility:visible;mso-wrap-style:square;v-text-anchor:top" coordsize="871126,14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" path="m,l871126,r,147240l,147240,,e" stroked="f" strokeweight="0">
                  <v:stroke endcap="round"/>
                  <v:path arrowok="t" textboxrect="0,0,871126,147240"/>
                </v:shape>
                <v:rect id="Rectangle 12863" o:spid="_x0000_s1281" style="position:absolute;left:5595;top:2263;width:691;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Г</w:t>
                        </w:r>
                      </w:p>
                    </w:txbxContent>
                  </v:textbox>
                </v:rect>
                <v:rect id="Rectangle 12864" o:spid="_x0000_s1282" style="position:absolute;left:6115;top:2263;width:684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" filled="f" stroked="f">
                  <v:textbox inset="0,0,0,0">
                    <w:txbxContent>
                      <w:p w:rsidR="0037090F" w:rsidRDefault="006C09AB">
                        <w:pPr>
                          <w:spacing w:after="160" w:line="259" w:lineRule="auto"/>
                          <w:ind w:right="0" w:firstLine="0"/>
                          <w:jc w:val="left"/>
                        </w:pPr>
                        <w:proofErr w:type="spellStart"/>
                        <w:r>
                          <w:rPr>
                            <w:sz w:val="19"/>
                          </w:rPr>
                          <w:t>осударств</w:t>
                        </w:r>
                        <w:proofErr w:type="spellEnd"/>
                      </w:p>
                    </w:txbxContent>
                  </v:textbox>
                </v:rect>
                <v:rect id="Rectangle 12865" o:spid="_x0000_s1283" style="position:absolute;left:11270;top:2263;width:404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енная</w:t>
                        </w:r>
                      </w:p>
                    </w:txbxContent>
                  </v:textbox>
                </v:rect>
                <v:rect id="Rectangle 12866" o:spid="_x0000_s1284" style="position:absolute;left:14306;top:2263;width:36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67" o:spid="_x0000_s1285" style="position:absolute;left:22653;top:1382;width:10891;height:2751;visibility:visible;mso-wrap-style:square;v-text-anchor:top" coordsize="1089109,27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" path="m137789,l951320,v76101,,137789,61551,137789,137485c1089109,213418,1027421,275070,951320,275070r-813531,c61688,275070,,213418,,137485,,61551,61688,,137789,xe" stroked="f" strokeweight="0">
                  <v:stroke endcap="round"/>
                  <v:path arrowok="t" textboxrect="0,0,1089109,275070"/>
                </v:shape>
                <v:shape id="Shape 12868" o:spid="_x0000_s1286" style="position:absolute;left:22653;top:1382;width:10891;height:2751;visibility:visible;mso-wrap-style:square;v-text-anchor:top" coordsize="1089109,27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" path="m137789,c61688,,,61551,,137485v,75933,61688,137585,137789,137585l951320,275070v76101,,137789,-61652,137789,-137585c1089109,61551,1027421,,951320,l137789,xe" filled="f" strokeweight=".20953mm">
                  <v:stroke endcap="round"/>
                  <v:path arrowok="t" textboxrect="0,0,1089109,275070"/>
                </v:shape>
                <v:rect id="Rectangle 12869" o:spid="_x0000_s1287" style="position:absolute;left:26092;top:2263;width:5360;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Частная</w:t>
                        </w:r>
                      </w:p>
                    </w:txbxContent>
                  </v:textbox>
                </v:rect>
                <v:rect id="Rectangle 12870" o:spid="_x0000_s1288" style="position:absolute;left:30122;top:2263;width:36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71" o:spid="_x0000_s1289" style="position:absolute;left:3053;top:14477;width:10165;height:2756;visibility:visible;mso-wrap-style:square;v-text-anchor:top" coordsize="1016535,27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" path="m138091,l878443,v76304,,138092,61652,138092,137786c1016535,213820,954747,275573,878443,275573r-740352,c61819,275573,,213820,,137786,,61652,61819,,138091,xe" stroked="f" strokeweight="0">
                  <v:stroke endcap="round"/>
                  <v:path arrowok="t" textboxrect="0,0,1016535,275573"/>
                </v:shape>
                <v:shape id="Shape 12872" o:spid="_x0000_s1290" style="position:absolute;left:3053;top:14477;width:10165;height:2756;visibility:visible;mso-wrap-style:square;v-text-anchor:top" coordsize="1016535,27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" path="m138091,c61819,,,61652,,137786v,76034,61819,137787,138091,137787l878443,275573v76304,,138092,-61753,138092,-137787c1016535,61652,954747,,878443,l138091,xe" filled="f" strokeweight=".20953mm">
                  <v:stroke endcap="round"/>
                  <v:path arrowok="t" textboxrect="0,0,1016535,275573"/>
                </v:shape>
                <v:rect id="Rectangle 12873" o:spid="_x0000_s1291" style="position:absolute;left:5812;top:15353;width:5428;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" filled="f" stroked="f">
                  <v:textbox inset="0,0,0,0">
                    <w:txbxContent>
                      <w:p w:rsidR="0037090F" w:rsidRDefault="006C09AB">
                        <w:pPr>
                          <w:spacing w:after="160" w:line="259" w:lineRule="auto"/>
                          <w:ind w:right="0" w:firstLine="0"/>
                          <w:jc w:val="left"/>
                        </w:pPr>
                        <w:proofErr w:type="spellStart"/>
                        <w:r>
                          <w:rPr>
                            <w:sz w:val="19"/>
                          </w:rPr>
                          <w:t>Торгова</w:t>
                        </w:r>
                        <w:proofErr w:type="spellEnd"/>
                      </w:p>
                    </w:txbxContent>
                  </v:textbox>
                </v:rect>
                <v:rect id="Rectangle 12874" o:spid="_x0000_s1292" style="position:absolute;left:9903;top:15353;width:7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я</w:t>
                        </w:r>
                      </w:p>
                    </w:txbxContent>
                  </v:textbox>
                </v:rect>
                <v:rect id="Rectangle 12875" o:spid="_x0000_s1293" style="position:absolute;left:10472;top:15353;width:3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76" o:spid="_x0000_s1294" style="position:absolute;left:14126;top:14427;width:10160;height:2761;visibility:visible;mso-wrap-style:square;v-text-anchor:top" coordsize="1016031,276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" path="m138394,l877637,v76505,,138394,61753,138394,137988c1016031,214223,954142,276076,877637,276076r-739243,c61889,276076,,214223,,137988,,61753,61889,,138394,xe" stroked="f" strokeweight="0">
                  <v:stroke endcap="round"/>
                  <v:path arrowok="t" textboxrect="0,0,1016031,276076"/>
                </v:shape>
                <v:shape id="Shape 12877" o:spid="_x0000_s1295" style="position:absolute;left:14126;top:14427;width:10160;height:2761;visibility:visible;mso-wrap-style:square;v-text-anchor:top" coordsize="1016031,276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" path="m138394,c61889,,,61753,,137988v,76235,61889,138088,138394,138088l877637,276076v76505,,138394,-61853,138394,-138088c1016031,61753,954142,,877637,l138394,xe" filled="f" strokeweight=".20953mm">
                  <v:stroke endcap="round"/>
                  <v:path arrowok="t" textboxrect="0,0,1016031,276076"/>
                </v:shape>
                <v:shape id="Shape 212345" o:spid="_x0000_s1296" style="position:absolute;left:15116;top:15073;width:8194;height:1463;visibility:visible;mso-wrap-style:square;v-text-anchor:top" coordsize="819357,14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" path="m,l819357,r,146274l,146274,,e" stroked="f" strokeweight="0">
                  <v:stroke endcap="round"/>
                  <v:path arrowok="t" textboxrect="0,0,819357,146274"/>
                </v:shape>
                <v:rect id="Rectangle 12879" o:spid="_x0000_s1297" style="position:absolute;left:15116;top:15303;width:10890;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Промышленная</w:t>
                        </w:r>
                      </w:p>
                    </w:txbxContent>
                  </v:textbox>
                </v:rect>
                <v:rect id="Rectangle 12880" o:spid="_x0000_s1298" style="position:absolute;left:23310;top:15303;width:36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81" o:spid="_x0000_s1299" style="position:absolute;left:24830;top:14477;width:10166;height:2756;visibility:visible;mso-wrap-style:square;v-text-anchor:top" coordsize="1016535,27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" path="m138092,l878444,v76302,,138091,61652,138091,137786c1016535,213820,954746,275573,878444,275573r-740352,c61788,275573,,213820,,137786,,61652,61788,,138092,xe" stroked="f" strokeweight="0">
                  <v:stroke endcap="round"/>
                  <v:path arrowok="t" textboxrect="0,0,1016535,275573"/>
                </v:shape>
                <v:shape id="Shape 12882" o:spid="_x0000_s1300" style="position:absolute;left:24830;top:14477;width:10166;height:2756;visibility:visible;mso-wrap-style:square;v-text-anchor:top" coordsize="1016535,27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" path="m138092,c61788,,,61652,,137786v,76034,61788,137787,138092,137787l878444,275573v76302,,138091,-61753,138091,-137787c1016535,61652,954746,,878444,l138092,xe" filled="f" strokeweight=".20953mm">
                  <v:stroke endcap="round"/>
                  <v:path arrowok="t" textboxrect="0,0,1016535,275573"/>
                </v:shape>
                <v:shape id="Shape 212346" o:spid="_x0000_s1301" style="position:absolute;left:26370;top:15121;width:7103;height:1463;visibility:visible;mso-wrap-style:square;v-text-anchor:top" coordsize="710254,14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" path="m,l710254,r,146275l,146275,,e" stroked="f" strokeweight="0">
                  <v:stroke endcap="round"/>
                  <v:path arrowok="t" textboxrect="0,0,710254,146275"/>
                </v:shape>
                <v:rect id="Rectangle 12884" o:spid="_x0000_s1302" style="position:absolute;left:26370;top:15353;width:944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" filled="f" stroked="f">
                  <v:textbox inset="0,0,0,0">
                    <w:txbxContent>
                      <w:p w:rsidR="0037090F" w:rsidRDefault="006C09AB">
                        <w:pPr>
                          <w:spacing w:after="160" w:line="259" w:lineRule="auto"/>
                          <w:ind w:right="0" w:firstLine="0"/>
                          <w:jc w:val="left"/>
                        </w:pPr>
                        <w:r>
                          <w:rPr>
                            <w:sz w:val="19"/>
                          </w:rPr>
                          <w:t>Строительная</w:t>
                        </w:r>
                      </w:p>
                    </w:txbxContent>
                  </v:textbox>
                </v:rect>
                <v:rect id="Rectangle 12885" o:spid="_x0000_s1303" style="position:absolute;left:33473;top:15353;width:3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86" o:spid="_x0000_s1304" style="position:absolute;left:12553;top:18591;width:13729;height:5948;visibility:visible;mso-wrap-style:square;v-text-anchor:top" coordsize="1372852,594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" path="m298056,r776740,c1239397,,1372852,133160,1372852,297418v,164277,-133455,297447,-298056,297447l298056,594865c133455,594865,,461695,,297418,,133160,133455,,298056,xe" stroked="f" strokeweight="0">
                  <v:stroke endcap="round"/>
                  <v:path arrowok="t" textboxrect="0,0,1372852,594865"/>
                </v:shape>
                <v:shape id="Shape 12887" o:spid="_x0000_s1305" style="position:absolute;left:12553;top:18591;width:13729;height:5948;visibility:visible;mso-wrap-style:square;v-text-anchor:top" coordsize="1372852,594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" path="m298056,c133455,,,133160,,297418,,461695,133455,594865,298056,594865r776740,c1239397,594865,1372852,461695,1372852,297418,1372852,133160,1239397,,1074796,l298056,xe" filled="f" strokeweight=".20953mm">
                  <v:stroke endcap="round"/>
                  <v:path arrowok="t" textboxrect="0,0,1372852,594865"/>
                </v:shape>
                <v:shape id="Shape 212347" o:spid="_x0000_s1306" style="position:absolute;left:15929;top:19710;width:6994;height:1472;visibility:visible;mso-wrap-style:square;v-text-anchor:top" coordsize="699368,14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" path="m,l699368,r,147220l,147220,,e" stroked="f" strokeweight="0">
                  <v:stroke endcap="round"/>
                  <v:path arrowok="t" textboxrect="0,0,699368,147220"/>
                </v:shape>
                <v:rect id="Rectangle 12889" o:spid="_x0000_s1307" style="position:absolute;left:15929;top:19951;width:8809;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" filled="f" stroked="f">
                  <v:textbox inset="0,0,0,0">
                    <w:txbxContent>
                      <w:p w:rsidR="0037090F" w:rsidRDefault="006C09AB">
                        <w:pPr>
                          <w:spacing w:after="160" w:line="259" w:lineRule="auto"/>
                          <w:ind w:right="0" w:firstLine="0"/>
                          <w:jc w:val="left"/>
                        </w:pPr>
                        <w:proofErr w:type="spellStart"/>
                        <w:r>
                          <w:rPr>
                            <w:sz w:val="19"/>
                          </w:rPr>
                          <w:t>Транспортно</w:t>
                        </w:r>
                        <w:proofErr w:type="spellEnd"/>
                      </w:p>
                    </w:txbxContent>
                  </v:textbox>
                </v:rect>
                <v:rect id="Rectangle 12890" o:spid="_x0000_s1308" style="position:absolute;left:22560;top:19951;width:49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9"/>
                          </w:rPr>
                          <w:t>-</w:t>
                        </w:r>
                      </w:p>
                    </w:txbxContent>
                  </v:textbox>
                </v:rect>
                <v:shape id="Shape 212348" o:spid="_x0000_s1309" style="position:absolute;left:14318;top:21171;width:10214;height:1474;visibility:visible;mso-wrap-style:square;v-text-anchor:top" coordsize="1021373,14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" path="m,l1021373,r,147482l,147482,,e" stroked="f" strokeweight="0">
                  <v:stroke endcap="round"/>
                  <v:path arrowok="t" textboxrect="0,0,1021373,147482"/>
                </v:shape>
                <v:rect id="Rectangle 12892" o:spid="_x0000_s1310" style="position:absolute;left:14318;top:21414;width:13578;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коммуникационная</w:t>
                        </w:r>
                      </w:p>
                    </w:txbxContent>
                  </v:textbox>
                </v:rect>
                <v:rect id="Rectangle 12893" o:spid="_x0000_s1311" style="position:absolute;left:24532;top:21414;width:3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94" o:spid="_x0000_s1312" style="position:absolute;left:2332;top:17922;width:9435;height:2761;visibility:visible;mso-wrap-style:square;v-text-anchor:top" coordsize="943457,27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" path="m138344,l805063,v76505,,138394,61752,138394,137988c943457,214223,881568,276075,805063,276075r-666719,c61940,276075,,214223,,137988,,61752,61940,,138344,xe" stroked="f" strokeweight="0">
                  <v:stroke endcap="round"/>
                  <v:path arrowok="t" textboxrect="0,0,943457,276075"/>
                </v:shape>
                <v:shape id="Shape 12895" o:spid="_x0000_s1313" style="position:absolute;left:2332;top:17922;width:9435;height:2761;visibility:visible;mso-wrap-style:square;v-text-anchor:top" coordsize="943457,27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" path="m138344,c61940,,,61752,,137988v,76235,61940,138087,138344,138087l805063,276075v76505,,138394,-61852,138394,-138087c943457,61752,881568,,805063,l138344,xe" filled="f" strokeweight=".20953mm">
                  <v:stroke endcap="round"/>
                  <v:path arrowok="t" textboxrect="0,0,943457,276075"/>
                </v:shape>
                <v:rect id="Rectangle 12896" o:spid="_x0000_s1314" style="position:absolute;left:4663;top:18817;width:5576;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" filled="f" stroked="f">
                  <v:textbox inset="0,0,0,0">
                    <w:txbxContent>
                      <w:p w:rsidR="0037090F" w:rsidRDefault="006C09AB">
                        <w:pPr>
                          <w:spacing w:after="160" w:line="259" w:lineRule="auto"/>
                          <w:ind w:right="0" w:firstLine="0"/>
                          <w:jc w:val="left"/>
                        </w:pPr>
                        <w:proofErr w:type="spellStart"/>
                        <w:r>
                          <w:rPr>
                            <w:sz w:val="19"/>
                          </w:rPr>
                          <w:t>Аграрна</w:t>
                        </w:r>
                        <w:proofErr w:type="spellEnd"/>
                      </w:p>
                    </w:txbxContent>
                  </v:textbox>
                </v:rect>
                <v:rect id="Rectangle 12897" o:spid="_x0000_s1315" style="position:absolute;left:8860;top:18817;width:7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я</w:t>
                        </w:r>
                      </w:p>
                    </w:txbxContent>
                  </v:textbox>
                </v:rect>
                <v:rect id="Rectangle 12898" o:spid="_x0000_s1316" style="position:absolute;left:9431;top:18817;width:364;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2899" o:spid="_x0000_s1317" style="position:absolute;left:26282;top:17922;width:9439;height:2761;visibility:visible;mso-wrap-style:square;v-text-anchor:top" coordsize="943961,27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" path="m138293,l805668,v76404,,138293,61752,138293,137988c943961,214223,882072,276075,805668,276075r-667375,c61889,276075,,214223,,137988,,61752,61889,,138293,xe" stroked="f" strokeweight="0">
                  <v:stroke endcap="round"/>
                  <v:path arrowok="t" textboxrect="0,0,943961,276075"/>
                </v:shape>
                <v:shape id="Shape 12900" o:spid="_x0000_s1318" style="position:absolute;left:26282;top:17922;width:9439;height:2761;visibility:visible;mso-wrap-style:square;v-text-anchor:top" coordsize="943961,27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" path="m138293,c61889,,,61752,,137988v,76235,61889,138087,138293,138087l805668,276075v76404,,138293,-61852,138293,-138087c943961,61752,882072,,805668,l138293,xe" filled="f" strokeweight=".20953mm">
                  <v:stroke endcap="round"/>
                  <v:path arrowok="t" textboxrect="0,0,943961,276075"/>
                </v:shape>
                <v:shape id="Shape 212349" o:spid="_x0000_s1319" style="position:absolute;left:27894;top:18576;width:6244;height:1472;visibility:visible;mso-wrap-style:square;v-text-anchor:top" coordsize="624375,14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" path="m,l624375,r,147240l,147240,,e" stroked="f" strokeweight="0">
                  <v:stroke endcap="round"/>
                  <v:path arrowok="t" textboxrect="0,0,624375,147240"/>
                </v:shape>
                <v:rect id="Rectangle 12902" o:spid="_x0000_s1320" style="position:absolute;left:27894;top:18817;width:830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Финансовая</w:t>
                        </w:r>
                      </w:p>
                    </w:txbxContent>
                  </v:textbox>
                </v:rect>
                <v:rect id="Rectangle 12903" o:spid="_x0000_s1321" style="position:absolute;left:34138;top:18817;width:363;height:1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 xml:space="preserve"> </w:t>
                        </w:r>
                      </w:p>
                    </w:txbxContent>
                  </v:textbox>
                </v:rect>
                <w10:anchorlock/>
              </v:group>
            </w:pict>
          </mc:Fallback>
        </mc:AlternateContent>
      </w:r>
    </w:p>
    <w:p w:rsidR="0037090F" w:rsidRDefault="006C09AB">
      <w:pPr>
        <w:spacing w:after="214" w:line="238" w:lineRule="auto"/>
        <w:ind w:left="1836" w:right="0" w:hanging="701"/>
        <w:jc w:val="left"/>
      </w:pPr>
      <w:r>
        <w:rPr>
          <w:color w:val="333333"/>
          <w:sz w:val="19"/>
        </w:rPr>
        <w:t>Рисунок 2.1 –</w:t>
      </w:r>
      <w:r>
        <w:rPr>
          <w:color w:val="333333"/>
          <w:sz w:val="19"/>
        </w:rPr>
        <w:t xml:space="preserve"> Основные типы и виды международной предпринимательской деятельности</w:t>
      </w:r>
      <w:r>
        <w:rPr>
          <w:sz w:val="19"/>
        </w:rPr>
        <w:t xml:space="preserve"> </w:t>
      </w:r>
    </w:p>
    <w:p w:rsidR="0037090F" w:rsidRDefault="006C09AB">
      <w:pPr>
        <w:ind w:left="-3" w:right="75" w:firstLine="0"/>
      </w:pPr>
      <w:r>
        <w:t xml:space="preserve">В теории </w:t>
      </w:r>
      <w:r>
        <w:t xml:space="preserve">и практике международной предпринимательской деятельности (бизнесе) различают определенные формы такой деятельности (рис. 2.2) и уровни интернационализации разных субъектов внешнеэкономической деятельности. </w:t>
      </w:r>
    </w:p>
    <w:p w:rsidR="0037090F" w:rsidRDefault="006C09AB">
      <w:pPr>
        <w:ind w:left="-3" w:right="75"/>
      </w:pPr>
      <w:r>
        <w:t>Первой и самой низкой за уровнем интернационализ</w:t>
      </w:r>
      <w:r>
        <w:t xml:space="preserve">ации формой предпринимательской деятельности является выполнение отдельных внешнеэкономических операций – экспортно-импортных, лизинга, разных посреднических, консультационных и маркетинговых услуг. </w:t>
      </w:r>
    </w:p>
    <w:p w:rsidR="0037090F" w:rsidRDefault="006C09AB">
      <w:pPr>
        <w:ind w:left="-3" w:right="75"/>
      </w:pPr>
      <w:r>
        <w:t>Вторую форму предпринимательской деятельности представля</w:t>
      </w:r>
      <w:r>
        <w:t>ет разнообразная промышленная кооперация – научно-техническая (в отрасли научно-исследовательских и опытно-конструкторских испытательных работ), производственная, сбытовая, сервисная (послепродажного технического обслуживания и ремонта). Она тоже отображае</w:t>
      </w:r>
      <w:r>
        <w:t xml:space="preserve">т относительно невысокий уровень интернационализации предприятий и организаций. </w:t>
      </w:r>
    </w:p>
    <w:p w:rsidR="0037090F" w:rsidRDefault="006C09AB">
      <w:pPr>
        <w:ind w:left="-3" w:right="75"/>
      </w:pPr>
      <w:r>
        <w:t xml:space="preserve">Широкомасштабной формой международного бизнеса с относительно высоким уровнем интернационализации является общее предпринимательство, которое обычно охватывающее создание и </w:t>
      </w:r>
      <w:r>
        <w:lastRenderedPageBreak/>
        <w:t>фу</w:t>
      </w:r>
      <w:r>
        <w:t xml:space="preserve">нкционирование совместных предприятий, лицензирование, управление по контракту. </w:t>
      </w:r>
    </w:p>
    <w:p w:rsidR="0037090F" w:rsidRDefault="006C09AB">
      <w:pPr>
        <w:spacing w:after="0" w:line="259" w:lineRule="auto"/>
        <w:ind w:left="10" w:right="348" w:firstLine="0"/>
        <w:jc w:val="left"/>
      </w:pPr>
      <w:r>
        <w:rPr>
          <w:rFonts w:ascii="Times New Roman" w:eastAsia="Times New Roman" w:hAnsi="Times New Roman" w:cs="Times New Roman"/>
          <w:sz w:val="19"/>
        </w:rPr>
        <w:t xml:space="preserve"> </w:t>
      </w:r>
    </w:p>
    <w:p w:rsidR="0037090F" w:rsidRDefault="006C09AB">
      <w:pPr>
        <w:spacing w:after="145" w:line="259" w:lineRule="auto"/>
        <w:ind w:left="226" w:right="0" w:firstLine="0"/>
        <w:jc w:val="left"/>
      </w:pPr>
      <w:r>
        <w:rPr>
          <w:noProof/>
          <w:sz w:val="22"/>
        </w:rPr>
        <mc:AlternateContent>
          <mc:Choice Requires="wpg">
            <w:drawing>
              <wp:inline distT="0" distB="0" distL="0" distR="0">
                <wp:extent cx="3582893" cy="2342255"/>
                <wp:effectExtent l="0" t="0" r="0" b="0"/>
                <wp:docPr id="186241" name="Group 186241"/>
                <wp:cNvGraphicFramePr/>
                <a:graphic xmlns:a="http://schemas.openxmlformats.org/drawingml/2006/main">
                  <a:graphicData uri="http://schemas.microsoft.com/office/word/2010/wordprocessingGroup">
                    <wpg:wgp>
                      <wpg:cNvGrpSpPr/>
                      <wpg:grpSpPr>
                        <a:xfrm>
                          <a:off x="0" y="0"/>
                          <a:ext cx="3582893" cy="2342255"/>
                          <a:chOff x="0" y="0"/>
                          <a:chExt cx="3582893" cy="2342255"/>
                        </a:xfrm>
                      </wpg:grpSpPr>
                      <wps:wsp>
                        <wps:cNvPr id="12995" name="Shape 12995"/>
                        <wps:cNvSpPr/>
                        <wps:spPr>
                          <a:xfrm>
                            <a:off x="0" y="439373"/>
                            <a:ext cx="3582893" cy="1902882"/>
                          </a:xfrm>
                          <a:custGeom>
                            <a:avLst/>
                            <a:gdLst/>
                            <a:ahLst/>
                            <a:cxnLst/>
                            <a:rect l="0" t="0" r="0" b="0"/>
                            <a:pathLst>
                              <a:path w="3582893" h="1902882">
                                <a:moveTo>
                                  <a:pt x="316772" y="0"/>
                                </a:moveTo>
                                <a:lnTo>
                                  <a:pt x="3266151" y="0"/>
                                </a:lnTo>
                                <a:cubicBezTo>
                                  <a:pt x="3441080" y="0"/>
                                  <a:pt x="3582893" y="141982"/>
                                  <a:pt x="3582893" y="317121"/>
                                </a:cubicBezTo>
                                <a:lnTo>
                                  <a:pt x="3582893" y="1585730"/>
                                </a:lnTo>
                                <a:cubicBezTo>
                                  <a:pt x="3582893" y="1760869"/>
                                  <a:pt x="3441080" y="1902882"/>
                                  <a:pt x="3266151" y="1902882"/>
                                </a:cubicBezTo>
                                <a:lnTo>
                                  <a:pt x="316772" y="1902882"/>
                                </a:lnTo>
                                <a:cubicBezTo>
                                  <a:pt x="141843" y="1902882"/>
                                  <a:pt x="0" y="1760869"/>
                                  <a:pt x="0" y="1585730"/>
                                </a:cubicBezTo>
                                <a:lnTo>
                                  <a:pt x="0" y="317121"/>
                                </a:lnTo>
                                <a:cubicBezTo>
                                  <a:pt x="0" y="141982"/>
                                  <a:pt x="141843" y="0"/>
                                  <a:pt x="316772" y="0"/>
                                </a:cubicBezTo>
                                <a:close/>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12996" name="Shape 12996"/>
                        <wps:cNvSpPr/>
                        <wps:spPr>
                          <a:xfrm>
                            <a:off x="0" y="439373"/>
                            <a:ext cx="3582893" cy="1902882"/>
                          </a:xfrm>
                          <a:custGeom>
                            <a:avLst/>
                            <a:gdLst/>
                            <a:ahLst/>
                            <a:cxnLst/>
                            <a:rect l="0" t="0" r="0" b="0"/>
                            <a:pathLst>
                              <a:path w="3582893" h="1902882">
                                <a:moveTo>
                                  <a:pt x="316772" y="0"/>
                                </a:moveTo>
                                <a:cubicBezTo>
                                  <a:pt x="141843" y="0"/>
                                  <a:pt x="0" y="141982"/>
                                  <a:pt x="0" y="317121"/>
                                </a:cubicBezTo>
                                <a:lnTo>
                                  <a:pt x="0" y="1585730"/>
                                </a:lnTo>
                                <a:cubicBezTo>
                                  <a:pt x="0" y="1760869"/>
                                  <a:pt x="141843" y="1902882"/>
                                  <a:pt x="316772" y="1902882"/>
                                </a:cubicBezTo>
                                <a:lnTo>
                                  <a:pt x="3266151" y="1902882"/>
                                </a:lnTo>
                                <a:cubicBezTo>
                                  <a:pt x="3441080" y="1902882"/>
                                  <a:pt x="3582893" y="1760869"/>
                                  <a:pt x="3582893" y="1585730"/>
                                </a:cubicBezTo>
                                <a:lnTo>
                                  <a:pt x="3582893" y="317121"/>
                                </a:lnTo>
                                <a:cubicBezTo>
                                  <a:pt x="3582893" y="141982"/>
                                  <a:pt x="3441080" y="0"/>
                                  <a:pt x="3266151" y="0"/>
                                </a:cubicBezTo>
                                <a:close/>
                              </a:path>
                            </a:pathLst>
                          </a:custGeom>
                          <a:ln w="10158" cap="rnd">
                            <a:round/>
                          </a:ln>
                        </wps:spPr>
                        <wps:style>
                          <a:lnRef idx="1">
                            <a:srgbClr val="000000"/>
                          </a:lnRef>
                          <a:fillRef idx="0">
                            <a:srgbClr val="000000">
                              <a:alpha val="0"/>
                            </a:srgbClr>
                          </a:fillRef>
                          <a:effectRef idx="0">
                            <a:scrgbClr r="0" g="0" b="0"/>
                          </a:effectRef>
                          <a:fontRef idx="none"/>
                        </wps:style>
                        <wps:bodyPr/>
                      </wps:wsp>
                      <wps:wsp>
                        <wps:cNvPr id="12997" name="Shape 12997"/>
                        <wps:cNvSpPr/>
                        <wps:spPr>
                          <a:xfrm>
                            <a:off x="1389171" y="0"/>
                            <a:ext cx="2144961" cy="2269026"/>
                          </a:xfrm>
                          <a:custGeom>
                            <a:avLst/>
                            <a:gdLst/>
                            <a:ahLst/>
                            <a:cxnLst/>
                            <a:rect l="0" t="0" r="0" b="0"/>
                            <a:pathLst>
                              <a:path w="2144961" h="2269026">
                                <a:moveTo>
                                  <a:pt x="357477" y="0"/>
                                </a:moveTo>
                                <a:lnTo>
                                  <a:pt x="1787484" y="0"/>
                                </a:lnTo>
                                <a:cubicBezTo>
                                  <a:pt x="1984864" y="0"/>
                                  <a:pt x="2144961" y="160188"/>
                                  <a:pt x="2144961" y="357906"/>
                                </a:cubicBezTo>
                                <a:lnTo>
                                  <a:pt x="2144961" y="1911100"/>
                                </a:lnTo>
                                <a:cubicBezTo>
                                  <a:pt x="2144961" y="2108757"/>
                                  <a:pt x="1984864" y="2269026"/>
                                  <a:pt x="1787484" y="2269026"/>
                                </a:cubicBezTo>
                                <a:lnTo>
                                  <a:pt x="357477" y="2269026"/>
                                </a:lnTo>
                                <a:cubicBezTo>
                                  <a:pt x="160098" y="2269026"/>
                                  <a:pt x="0" y="2108757"/>
                                  <a:pt x="0" y="1911100"/>
                                </a:cubicBezTo>
                                <a:lnTo>
                                  <a:pt x="0" y="357906"/>
                                </a:lnTo>
                                <a:cubicBezTo>
                                  <a:pt x="0" y="160188"/>
                                  <a:pt x="160098" y="0"/>
                                  <a:pt x="357477"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2998" name="Shape 12998"/>
                        <wps:cNvSpPr/>
                        <wps:spPr>
                          <a:xfrm>
                            <a:off x="1389171" y="0"/>
                            <a:ext cx="2144961" cy="2269026"/>
                          </a:xfrm>
                          <a:custGeom>
                            <a:avLst/>
                            <a:gdLst/>
                            <a:ahLst/>
                            <a:cxnLst/>
                            <a:rect l="0" t="0" r="0" b="0"/>
                            <a:pathLst>
                              <a:path w="2144961" h="2269026">
                                <a:moveTo>
                                  <a:pt x="357477" y="0"/>
                                </a:moveTo>
                                <a:cubicBezTo>
                                  <a:pt x="160098" y="0"/>
                                  <a:pt x="0" y="160188"/>
                                  <a:pt x="0" y="357906"/>
                                </a:cubicBezTo>
                                <a:lnTo>
                                  <a:pt x="0" y="1911100"/>
                                </a:lnTo>
                                <a:cubicBezTo>
                                  <a:pt x="0" y="2108757"/>
                                  <a:pt x="160098" y="2269026"/>
                                  <a:pt x="357477" y="2269026"/>
                                </a:cubicBezTo>
                                <a:lnTo>
                                  <a:pt x="1787484" y="2269026"/>
                                </a:lnTo>
                                <a:cubicBezTo>
                                  <a:pt x="1984864" y="2269026"/>
                                  <a:pt x="2144961" y="2108757"/>
                                  <a:pt x="2144961" y="1911100"/>
                                </a:cubicBezTo>
                                <a:lnTo>
                                  <a:pt x="2144961" y="357906"/>
                                </a:lnTo>
                                <a:cubicBezTo>
                                  <a:pt x="2144961" y="160188"/>
                                  <a:pt x="1984864" y="0"/>
                                  <a:pt x="1787484"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00" name="Rectangle 13000"/>
                        <wps:cNvSpPr/>
                        <wps:spPr>
                          <a:xfrm rot="-5399999">
                            <a:off x="-780887" y="1050719"/>
                            <a:ext cx="2077259" cy="165137"/>
                          </a:xfrm>
                          <a:prstGeom prst="rect">
                            <a:avLst/>
                          </a:prstGeom>
                          <a:ln>
                            <a:noFill/>
                          </a:ln>
                        </wps:spPr>
                        <wps:txbx>
                          <w:txbxContent>
                            <w:p w:rsidR="0037090F" w:rsidRDefault="006C09AB">
                              <w:pPr>
                                <w:spacing w:after="160" w:line="259" w:lineRule="auto"/>
                                <w:ind w:right="0" w:firstLine="0"/>
                                <w:jc w:val="left"/>
                              </w:pPr>
                              <w:r>
                                <w:rPr>
                                  <w:b/>
                                  <w:sz w:val="19"/>
                                  <w:shd w:val="clear" w:color="auto" w:fill="C0C0C0"/>
                                </w:rPr>
                                <w:t>УРОВЕНЬ ИНТЕНСИФИКАЦИИ</w:t>
                              </w:r>
                            </w:p>
                          </w:txbxContent>
                        </wps:txbx>
                        <wps:bodyPr horzOverflow="overflow" vert="horz" lIns="0" tIns="0" rIns="0" bIns="0" rtlCol="0">
                          <a:noAutofit/>
                        </wps:bodyPr>
                      </wps:wsp>
                      <wps:wsp>
                        <wps:cNvPr id="13001" name="Rectangle 13001"/>
                        <wps:cNvSpPr/>
                        <wps:spPr>
                          <a:xfrm rot="-5399999">
                            <a:off x="239398" y="508312"/>
                            <a:ext cx="36685" cy="165137"/>
                          </a:xfrm>
                          <a:prstGeom prst="rect">
                            <a:avLst/>
                          </a:prstGeom>
                          <a:ln>
                            <a:noFill/>
                          </a:ln>
                        </wps:spPr>
                        <wps:txbx>
                          <w:txbxContent>
                            <w:p w:rsidR="0037090F" w:rsidRDefault="006C09AB">
                              <w:pPr>
                                <w:spacing w:after="160" w:line="259" w:lineRule="auto"/>
                                <w:ind w:right="0" w:firstLine="0"/>
                                <w:jc w:val="left"/>
                              </w:pPr>
                              <w:r>
                                <w:rPr>
                                  <w:b/>
                                  <w:sz w:val="19"/>
                                </w:rPr>
                                <w:t xml:space="preserve"> </w:t>
                              </w:r>
                            </w:p>
                          </w:txbxContent>
                        </wps:txbx>
                        <wps:bodyPr horzOverflow="overflow" vert="horz" lIns="0" tIns="0" rIns="0" bIns="0" rtlCol="0">
                          <a:noAutofit/>
                        </wps:bodyPr>
                      </wps:wsp>
                      <wps:wsp>
                        <wps:cNvPr id="13002" name="Shape 13002"/>
                        <wps:cNvSpPr/>
                        <wps:spPr>
                          <a:xfrm>
                            <a:off x="1064100" y="1390839"/>
                            <a:ext cx="511987" cy="509"/>
                          </a:xfrm>
                          <a:custGeom>
                            <a:avLst/>
                            <a:gdLst/>
                            <a:ahLst/>
                            <a:cxnLst/>
                            <a:rect l="0" t="0" r="0" b="0"/>
                            <a:pathLst>
                              <a:path w="511987" h="509">
                                <a:moveTo>
                                  <a:pt x="0" y="0"/>
                                </a:moveTo>
                                <a:lnTo>
                                  <a:pt x="511987" y="509"/>
                                </a:lnTo>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03" name="Shape 13003"/>
                        <wps:cNvSpPr/>
                        <wps:spPr>
                          <a:xfrm>
                            <a:off x="1064100" y="1975602"/>
                            <a:ext cx="439354" cy="508"/>
                          </a:xfrm>
                          <a:custGeom>
                            <a:avLst/>
                            <a:gdLst/>
                            <a:ahLst/>
                            <a:cxnLst/>
                            <a:rect l="0" t="0" r="0" b="0"/>
                            <a:pathLst>
                              <a:path w="439354" h="508">
                                <a:moveTo>
                                  <a:pt x="0" y="0"/>
                                </a:moveTo>
                                <a:lnTo>
                                  <a:pt x="439354" y="508"/>
                                </a:lnTo>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04" name="Shape 13004"/>
                        <wps:cNvSpPr/>
                        <wps:spPr>
                          <a:xfrm>
                            <a:off x="1064100" y="805009"/>
                            <a:ext cx="511987" cy="508"/>
                          </a:xfrm>
                          <a:custGeom>
                            <a:avLst/>
                            <a:gdLst/>
                            <a:ahLst/>
                            <a:cxnLst/>
                            <a:rect l="0" t="0" r="0" b="0"/>
                            <a:pathLst>
                              <a:path w="511987" h="508">
                                <a:moveTo>
                                  <a:pt x="0" y="0"/>
                                </a:moveTo>
                                <a:lnTo>
                                  <a:pt x="511987" y="508"/>
                                </a:lnTo>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05" name="Shape 13005"/>
                        <wps:cNvSpPr/>
                        <wps:spPr>
                          <a:xfrm>
                            <a:off x="1502946" y="1097416"/>
                            <a:ext cx="1961093" cy="492769"/>
                          </a:xfrm>
                          <a:custGeom>
                            <a:avLst/>
                            <a:gdLst/>
                            <a:ahLst/>
                            <a:cxnLst/>
                            <a:rect l="0" t="0" r="0" b="0"/>
                            <a:pathLst>
                              <a:path w="1961093" h="492769">
                                <a:moveTo>
                                  <a:pt x="246038" y="0"/>
                                </a:moveTo>
                                <a:lnTo>
                                  <a:pt x="1715055" y="0"/>
                                </a:lnTo>
                                <a:cubicBezTo>
                                  <a:pt x="1850874" y="0"/>
                                  <a:pt x="1961093" y="110250"/>
                                  <a:pt x="1961093" y="246334"/>
                                </a:cubicBezTo>
                                <a:cubicBezTo>
                                  <a:pt x="1961093" y="382417"/>
                                  <a:pt x="1850874" y="492769"/>
                                  <a:pt x="1715055" y="492769"/>
                                </a:cubicBezTo>
                                <a:lnTo>
                                  <a:pt x="246038" y="492769"/>
                                </a:lnTo>
                                <a:cubicBezTo>
                                  <a:pt x="110220" y="492769"/>
                                  <a:pt x="0" y="382417"/>
                                  <a:pt x="0" y="246334"/>
                                </a:cubicBezTo>
                                <a:cubicBezTo>
                                  <a:pt x="0" y="110250"/>
                                  <a:pt x="110220" y="0"/>
                                  <a:pt x="246038" y="0"/>
                                </a:cubicBezTo>
                                <a:close/>
                              </a:path>
                            </a:pathLst>
                          </a:custGeom>
                          <a:ln w="0" cap="rnd">
                            <a:round/>
                          </a:ln>
                        </wps:spPr>
                        <wps:style>
                          <a:lnRef idx="0">
                            <a:srgbClr val="000000">
                              <a:alpha val="0"/>
                            </a:srgbClr>
                          </a:lnRef>
                          <a:fillRef idx="1">
                            <a:srgbClr val="BFBFBF"/>
                          </a:fillRef>
                          <a:effectRef idx="0">
                            <a:scrgbClr r="0" g="0" b="0"/>
                          </a:effectRef>
                          <a:fontRef idx="none"/>
                        </wps:style>
                        <wps:bodyPr/>
                      </wps:wsp>
                      <wps:wsp>
                        <wps:cNvPr id="13006" name="Shape 13006"/>
                        <wps:cNvSpPr/>
                        <wps:spPr>
                          <a:xfrm>
                            <a:off x="1502946" y="1097416"/>
                            <a:ext cx="1961093" cy="492769"/>
                          </a:xfrm>
                          <a:custGeom>
                            <a:avLst/>
                            <a:gdLst/>
                            <a:ahLst/>
                            <a:cxnLst/>
                            <a:rect l="0" t="0" r="0" b="0"/>
                            <a:pathLst>
                              <a:path w="1961093" h="492769">
                                <a:moveTo>
                                  <a:pt x="246038" y="0"/>
                                </a:moveTo>
                                <a:cubicBezTo>
                                  <a:pt x="110220" y="0"/>
                                  <a:pt x="0" y="110250"/>
                                  <a:pt x="0" y="246334"/>
                                </a:cubicBezTo>
                                <a:cubicBezTo>
                                  <a:pt x="0" y="382417"/>
                                  <a:pt x="110220" y="492769"/>
                                  <a:pt x="246038" y="492769"/>
                                </a:cubicBezTo>
                                <a:lnTo>
                                  <a:pt x="1715055" y="492769"/>
                                </a:lnTo>
                                <a:cubicBezTo>
                                  <a:pt x="1850874" y="492769"/>
                                  <a:pt x="1961093" y="382417"/>
                                  <a:pt x="1961093" y="246334"/>
                                </a:cubicBezTo>
                                <a:cubicBezTo>
                                  <a:pt x="1961093" y="110250"/>
                                  <a:pt x="1850874" y="0"/>
                                  <a:pt x="1715055"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07" name="Rectangle 13007"/>
                        <wps:cNvSpPr/>
                        <wps:spPr>
                          <a:xfrm>
                            <a:off x="2484762" y="1106773"/>
                            <a:ext cx="15389" cy="69441"/>
                          </a:xfrm>
                          <a:prstGeom prst="rect">
                            <a:avLst/>
                          </a:prstGeom>
                          <a:ln>
                            <a:noFill/>
                          </a:ln>
                        </wps:spPr>
                        <wps:txbx>
                          <w:txbxContent>
                            <w:p w:rsidR="0037090F" w:rsidRDefault="006C09AB">
                              <w:pPr>
                                <w:spacing w:after="160" w:line="259" w:lineRule="auto"/>
                                <w:ind w:right="0" w:firstLine="0"/>
                                <w:jc w:val="left"/>
                              </w:pPr>
                              <w:r>
                                <w:rPr>
                                  <w:sz w:val="8"/>
                                </w:rPr>
                                <w:t xml:space="preserve"> </w:t>
                              </w:r>
                            </w:p>
                          </w:txbxContent>
                        </wps:txbx>
                        <wps:bodyPr horzOverflow="overflow" vert="horz" lIns="0" tIns="0" rIns="0" bIns="0" rtlCol="0">
                          <a:noAutofit/>
                        </wps:bodyPr>
                      </wps:wsp>
                      <wps:wsp>
                        <wps:cNvPr id="212357" name="Shape 212357"/>
                        <wps:cNvSpPr/>
                        <wps:spPr>
                          <a:xfrm>
                            <a:off x="1676249" y="1159864"/>
                            <a:ext cx="1618143" cy="129371"/>
                          </a:xfrm>
                          <a:custGeom>
                            <a:avLst/>
                            <a:gdLst/>
                            <a:ahLst/>
                            <a:cxnLst/>
                            <a:rect l="0" t="0" r="0" b="0"/>
                            <a:pathLst>
                              <a:path w="1618143" h="129371">
                                <a:moveTo>
                                  <a:pt x="0" y="0"/>
                                </a:moveTo>
                                <a:lnTo>
                                  <a:pt x="1618143" y="0"/>
                                </a:lnTo>
                                <a:lnTo>
                                  <a:pt x="1618143" y="129371"/>
                                </a:lnTo>
                                <a:lnTo>
                                  <a:pt x="0" y="129371"/>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09" name="Rectangle 13009"/>
                        <wps:cNvSpPr/>
                        <wps:spPr>
                          <a:xfrm>
                            <a:off x="1676249" y="1179392"/>
                            <a:ext cx="2183193" cy="145495"/>
                          </a:xfrm>
                          <a:prstGeom prst="rect">
                            <a:avLst/>
                          </a:prstGeom>
                          <a:ln>
                            <a:noFill/>
                          </a:ln>
                        </wps:spPr>
                        <wps:txbx>
                          <w:txbxContent>
                            <w:p w:rsidR="0037090F" w:rsidRDefault="006C09AB">
                              <w:pPr>
                                <w:spacing w:after="160" w:line="259" w:lineRule="auto"/>
                                <w:ind w:right="0" w:firstLine="0"/>
                                <w:jc w:val="left"/>
                              </w:pPr>
                              <w:r>
                                <w:rPr>
                                  <w:sz w:val="17"/>
                                </w:rPr>
                                <w:t xml:space="preserve">Совместное предпринимательство, </w:t>
                              </w:r>
                            </w:p>
                          </w:txbxContent>
                        </wps:txbx>
                        <wps:bodyPr horzOverflow="overflow" vert="horz" lIns="0" tIns="0" rIns="0" bIns="0" rtlCol="0">
                          <a:noAutofit/>
                        </wps:bodyPr>
                      </wps:wsp>
                      <wps:wsp>
                        <wps:cNvPr id="212358" name="Shape 212358"/>
                        <wps:cNvSpPr/>
                        <wps:spPr>
                          <a:xfrm>
                            <a:off x="1583604" y="1289235"/>
                            <a:ext cx="1803636" cy="130591"/>
                          </a:xfrm>
                          <a:custGeom>
                            <a:avLst/>
                            <a:gdLst/>
                            <a:ahLst/>
                            <a:cxnLst/>
                            <a:rect l="0" t="0" r="0" b="0"/>
                            <a:pathLst>
                              <a:path w="1803636" h="130591">
                                <a:moveTo>
                                  <a:pt x="0" y="0"/>
                                </a:moveTo>
                                <a:lnTo>
                                  <a:pt x="1803636" y="0"/>
                                </a:lnTo>
                                <a:lnTo>
                                  <a:pt x="1803636" y="130591"/>
                                </a:lnTo>
                                <a:lnTo>
                                  <a:pt x="0" y="130591"/>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11" name="Rectangle 13011"/>
                        <wps:cNvSpPr/>
                        <wps:spPr>
                          <a:xfrm>
                            <a:off x="1583604" y="1308762"/>
                            <a:ext cx="427165" cy="145495"/>
                          </a:xfrm>
                          <a:prstGeom prst="rect">
                            <a:avLst/>
                          </a:prstGeom>
                          <a:ln>
                            <a:noFill/>
                          </a:ln>
                        </wps:spPr>
                        <wps:txbx>
                          <w:txbxContent>
                            <w:p w:rsidR="0037090F" w:rsidRDefault="006C09AB">
                              <w:pPr>
                                <w:spacing w:after="160" w:line="259" w:lineRule="auto"/>
                                <w:ind w:right="0" w:firstLine="0"/>
                                <w:jc w:val="left"/>
                              </w:pPr>
                              <w:r>
                                <w:rPr>
                                  <w:sz w:val="17"/>
                                </w:rPr>
                                <w:t>научно</w:t>
                              </w:r>
                            </w:p>
                          </w:txbxContent>
                        </wps:txbx>
                        <wps:bodyPr horzOverflow="overflow" vert="horz" lIns="0" tIns="0" rIns="0" bIns="0" rtlCol="0">
                          <a:noAutofit/>
                        </wps:bodyPr>
                      </wps:wsp>
                      <wps:wsp>
                        <wps:cNvPr id="13012" name="Rectangle 13012"/>
                        <wps:cNvSpPr/>
                        <wps:spPr>
                          <a:xfrm>
                            <a:off x="1904205" y="1308762"/>
                            <a:ext cx="43658" cy="145495"/>
                          </a:xfrm>
                          <a:prstGeom prst="rect">
                            <a:avLst/>
                          </a:prstGeom>
                          <a:ln>
                            <a:noFill/>
                          </a:ln>
                        </wps:spPr>
                        <wps:txbx>
                          <w:txbxContent>
                            <w:p w:rsidR="0037090F" w:rsidRDefault="006C09AB">
                              <w:pPr>
                                <w:spacing w:after="160" w:line="259" w:lineRule="auto"/>
                                <w:ind w:right="0" w:firstLine="0"/>
                                <w:jc w:val="left"/>
                              </w:pPr>
                              <w:r>
                                <w:rPr>
                                  <w:sz w:val="17"/>
                                </w:rPr>
                                <w:t>-</w:t>
                              </w:r>
                            </w:p>
                          </w:txbxContent>
                        </wps:txbx>
                        <wps:bodyPr horzOverflow="overflow" vert="horz" lIns="0" tIns="0" rIns="0" bIns="0" rtlCol="0">
                          <a:noAutofit/>
                        </wps:bodyPr>
                      </wps:wsp>
                      <wps:wsp>
                        <wps:cNvPr id="13013" name="Rectangle 13013"/>
                        <wps:cNvSpPr/>
                        <wps:spPr>
                          <a:xfrm>
                            <a:off x="1937118" y="1308762"/>
                            <a:ext cx="1959195" cy="145495"/>
                          </a:xfrm>
                          <a:prstGeom prst="rect">
                            <a:avLst/>
                          </a:prstGeom>
                          <a:ln>
                            <a:noFill/>
                          </a:ln>
                        </wps:spPr>
                        <wps:txbx>
                          <w:txbxContent>
                            <w:p w:rsidR="0037090F" w:rsidRDefault="006C09AB">
                              <w:pPr>
                                <w:spacing w:after="160" w:line="259" w:lineRule="auto"/>
                                <w:ind w:right="0" w:firstLine="0"/>
                                <w:jc w:val="left"/>
                              </w:pPr>
                              <w:r>
                                <w:rPr>
                                  <w:sz w:val="17"/>
                                </w:rPr>
                                <w:t xml:space="preserve">техническая, производственная </w:t>
                              </w:r>
                            </w:p>
                          </w:txbxContent>
                        </wps:txbx>
                        <wps:bodyPr horzOverflow="overflow" vert="horz" lIns="0" tIns="0" rIns="0" bIns="0" rtlCol="0">
                          <a:noAutofit/>
                        </wps:bodyPr>
                      </wps:wsp>
                      <wps:wsp>
                        <wps:cNvPr id="212359" name="Shape 212359"/>
                        <wps:cNvSpPr/>
                        <wps:spPr>
                          <a:xfrm>
                            <a:off x="1926147" y="1419826"/>
                            <a:ext cx="1118346" cy="130592"/>
                          </a:xfrm>
                          <a:custGeom>
                            <a:avLst/>
                            <a:gdLst/>
                            <a:ahLst/>
                            <a:cxnLst/>
                            <a:rect l="0" t="0" r="0" b="0"/>
                            <a:pathLst>
                              <a:path w="1118346" h="130592">
                                <a:moveTo>
                                  <a:pt x="0" y="0"/>
                                </a:moveTo>
                                <a:lnTo>
                                  <a:pt x="1118346" y="0"/>
                                </a:lnTo>
                                <a:lnTo>
                                  <a:pt x="1118346" y="130592"/>
                                </a:lnTo>
                                <a:lnTo>
                                  <a:pt x="0" y="130592"/>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15" name="Rectangle 13015"/>
                        <wps:cNvSpPr/>
                        <wps:spPr>
                          <a:xfrm>
                            <a:off x="1926147" y="1439354"/>
                            <a:ext cx="1485376" cy="145496"/>
                          </a:xfrm>
                          <a:prstGeom prst="rect">
                            <a:avLst/>
                          </a:prstGeom>
                          <a:ln>
                            <a:noFill/>
                          </a:ln>
                        </wps:spPr>
                        <wps:txbx>
                          <w:txbxContent>
                            <w:p w:rsidR="0037090F" w:rsidRDefault="006C09AB">
                              <w:pPr>
                                <w:spacing w:after="160" w:line="259" w:lineRule="auto"/>
                                <w:ind w:right="0" w:firstLine="0"/>
                                <w:jc w:val="left"/>
                              </w:pPr>
                              <w:r>
                                <w:rPr>
                                  <w:sz w:val="17"/>
                                </w:rPr>
                                <w:t>и сервисная кооперация</w:t>
                              </w:r>
                            </w:p>
                          </w:txbxContent>
                        </wps:txbx>
                        <wps:bodyPr horzOverflow="overflow" vert="horz" lIns="0" tIns="0" rIns="0" bIns="0" rtlCol="0">
                          <a:noAutofit/>
                        </wps:bodyPr>
                      </wps:wsp>
                      <wps:wsp>
                        <wps:cNvPr id="13016" name="Rectangle 13016"/>
                        <wps:cNvSpPr/>
                        <wps:spPr>
                          <a:xfrm>
                            <a:off x="3044494" y="1439354"/>
                            <a:ext cx="32244" cy="145496"/>
                          </a:xfrm>
                          <a:prstGeom prst="rect">
                            <a:avLst/>
                          </a:prstGeom>
                          <a:ln>
                            <a:noFill/>
                          </a:ln>
                        </wps:spPr>
                        <wps:txbx>
                          <w:txbxContent>
                            <w:p w:rsidR="0037090F" w:rsidRDefault="006C09AB">
                              <w:pPr>
                                <w:spacing w:after="160" w:line="259" w:lineRule="auto"/>
                                <w:ind w:right="0" w:firstLine="0"/>
                                <w:jc w:val="left"/>
                              </w:pPr>
                              <w:r>
                                <w:rPr>
                                  <w:sz w:val="17"/>
                                </w:rPr>
                                <w:t xml:space="preserve"> </w:t>
                              </w:r>
                            </w:p>
                          </w:txbxContent>
                        </wps:txbx>
                        <wps:bodyPr horzOverflow="overflow" vert="horz" lIns="0" tIns="0" rIns="0" bIns="0" rtlCol="0">
                          <a:noAutofit/>
                        </wps:bodyPr>
                      </wps:wsp>
                      <wps:wsp>
                        <wps:cNvPr id="13017" name="Rectangle 13017"/>
                        <wps:cNvSpPr/>
                        <wps:spPr>
                          <a:xfrm>
                            <a:off x="2484762" y="1572718"/>
                            <a:ext cx="34008" cy="140150"/>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sz w:val="18"/>
                                </w:rPr>
                                <w:t xml:space="preserve"> </w:t>
                              </w:r>
                            </w:p>
                          </w:txbxContent>
                        </wps:txbx>
                        <wps:bodyPr horzOverflow="overflow" vert="horz" lIns="0" tIns="0" rIns="0" bIns="0" rtlCol="0">
                          <a:noAutofit/>
                        </wps:bodyPr>
                      </wps:wsp>
                      <wps:wsp>
                        <wps:cNvPr id="13018" name="Shape 13018"/>
                        <wps:cNvSpPr/>
                        <wps:spPr>
                          <a:xfrm>
                            <a:off x="1503454" y="1683246"/>
                            <a:ext cx="1960585" cy="512043"/>
                          </a:xfrm>
                          <a:custGeom>
                            <a:avLst/>
                            <a:gdLst/>
                            <a:ahLst/>
                            <a:cxnLst/>
                            <a:rect l="0" t="0" r="0" b="0"/>
                            <a:pathLst>
                              <a:path w="1960585" h="512043">
                                <a:moveTo>
                                  <a:pt x="255790" y="0"/>
                                </a:moveTo>
                                <a:lnTo>
                                  <a:pt x="1704794" y="0"/>
                                </a:lnTo>
                                <a:cubicBezTo>
                                  <a:pt x="1846099" y="0"/>
                                  <a:pt x="1960585" y="114583"/>
                                  <a:pt x="1960585" y="255996"/>
                                </a:cubicBezTo>
                                <a:cubicBezTo>
                                  <a:pt x="1960585" y="397419"/>
                                  <a:pt x="1846099" y="512043"/>
                                  <a:pt x="1704794" y="512043"/>
                                </a:cubicBezTo>
                                <a:lnTo>
                                  <a:pt x="255790" y="512043"/>
                                </a:lnTo>
                                <a:cubicBezTo>
                                  <a:pt x="114486" y="512043"/>
                                  <a:pt x="0" y="397419"/>
                                  <a:pt x="0" y="255996"/>
                                </a:cubicBezTo>
                                <a:cubicBezTo>
                                  <a:pt x="0" y="114583"/>
                                  <a:pt x="114486" y="0"/>
                                  <a:pt x="255790" y="0"/>
                                </a:cubicBezTo>
                                <a:close/>
                              </a:path>
                            </a:pathLst>
                          </a:custGeom>
                          <a:ln w="0" cap="rnd">
                            <a:round/>
                          </a:ln>
                        </wps:spPr>
                        <wps:style>
                          <a:lnRef idx="0">
                            <a:srgbClr val="000000">
                              <a:alpha val="0"/>
                            </a:srgbClr>
                          </a:lnRef>
                          <a:fillRef idx="1">
                            <a:srgbClr val="BFBFBF"/>
                          </a:fillRef>
                          <a:effectRef idx="0">
                            <a:scrgbClr r="0" g="0" b="0"/>
                          </a:effectRef>
                          <a:fontRef idx="none"/>
                        </wps:style>
                        <wps:bodyPr/>
                      </wps:wsp>
                      <wps:wsp>
                        <wps:cNvPr id="13019" name="Shape 13019"/>
                        <wps:cNvSpPr/>
                        <wps:spPr>
                          <a:xfrm>
                            <a:off x="1503454" y="1683246"/>
                            <a:ext cx="1960585" cy="512043"/>
                          </a:xfrm>
                          <a:custGeom>
                            <a:avLst/>
                            <a:gdLst/>
                            <a:ahLst/>
                            <a:cxnLst/>
                            <a:rect l="0" t="0" r="0" b="0"/>
                            <a:pathLst>
                              <a:path w="1960585" h="512043">
                                <a:moveTo>
                                  <a:pt x="255790" y="0"/>
                                </a:moveTo>
                                <a:cubicBezTo>
                                  <a:pt x="114486" y="0"/>
                                  <a:pt x="0" y="114583"/>
                                  <a:pt x="0" y="255996"/>
                                </a:cubicBezTo>
                                <a:cubicBezTo>
                                  <a:pt x="0" y="397419"/>
                                  <a:pt x="114486" y="512043"/>
                                  <a:pt x="255790" y="512043"/>
                                </a:cubicBezTo>
                                <a:lnTo>
                                  <a:pt x="1704794" y="512043"/>
                                </a:lnTo>
                                <a:cubicBezTo>
                                  <a:pt x="1846099" y="512043"/>
                                  <a:pt x="1960585" y="397419"/>
                                  <a:pt x="1960585" y="255996"/>
                                </a:cubicBezTo>
                                <a:cubicBezTo>
                                  <a:pt x="1960585" y="114583"/>
                                  <a:pt x="1846099" y="0"/>
                                  <a:pt x="1704794"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212360" name="Shape 212360"/>
                        <wps:cNvSpPr/>
                        <wps:spPr>
                          <a:xfrm>
                            <a:off x="2222674" y="1713016"/>
                            <a:ext cx="535392" cy="136694"/>
                          </a:xfrm>
                          <a:custGeom>
                            <a:avLst/>
                            <a:gdLst/>
                            <a:ahLst/>
                            <a:cxnLst/>
                            <a:rect l="0" t="0" r="0" b="0"/>
                            <a:pathLst>
                              <a:path w="535392" h="136694">
                                <a:moveTo>
                                  <a:pt x="0" y="0"/>
                                </a:moveTo>
                                <a:lnTo>
                                  <a:pt x="535392" y="0"/>
                                </a:lnTo>
                                <a:lnTo>
                                  <a:pt x="535392" y="136694"/>
                                </a:lnTo>
                                <a:lnTo>
                                  <a:pt x="0" y="136694"/>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21" name="Rectangle 13021"/>
                        <wps:cNvSpPr/>
                        <wps:spPr>
                          <a:xfrm>
                            <a:off x="2222673" y="1733764"/>
                            <a:ext cx="744899" cy="152109"/>
                          </a:xfrm>
                          <a:prstGeom prst="rect">
                            <a:avLst/>
                          </a:prstGeom>
                          <a:ln>
                            <a:noFill/>
                          </a:ln>
                        </wps:spPr>
                        <wps:txbx>
                          <w:txbxContent>
                            <w:p w:rsidR="0037090F" w:rsidRDefault="006C09AB">
                              <w:pPr>
                                <w:spacing w:after="160" w:line="259" w:lineRule="auto"/>
                                <w:ind w:right="0" w:firstLine="0"/>
                                <w:jc w:val="left"/>
                              </w:pPr>
                              <w:r>
                                <w:rPr>
                                  <w:sz w:val="18"/>
                                </w:rPr>
                                <w:t xml:space="preserve">Отдельные </w:t>
                              </w:r>
                            </w:p>
                          </w:txbxContent>
                        </wps:txbx>
                        <wps:bodyPr horzOverflow="overflow" vert="horz" lIns="0" tIns="0" rIns="0" bIns="0" rtlCol="0">
                          <a:noAutofit/>
                        </wps:bodyPr>
                      </wps:wsp>
                      <wps:wsp>
                        <wps:cNvPr id="13022" name="Rectangle 13022"/>
                        <wps:cNvSpPr/>
                        <wps:spPr>
                          <a:xfrm>
                            <a:off x="2783624" y="1733764"/>
                            <a:ext cx="33710" cy="152109"/>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212361" name="Shape 212361"/>
                        <wps:cNvSpPr/>
                        <wps:spPr>
                          <a:xfrm>
                            <a:off x="1677468" y="1849710"/>
                            <a:ext cx="1626676" cy="136694"/>
                          </a:xfrm>
                          <a:custGeom>
                            <a:avLst/>
                            <a:gdLst/>
                            <a:ahLst/>
                            <a:cxnLst/>
                            <a:rect l="0" t="0" r="0" b="0"/>
                            <a:pathLst>
                              <a:path w="1626676" h="136694">
                                <a:moveTo>
                                  <a:pt x="0" y="0"/>
                                </a:moveTo>
                                <a:lnTo>
                                  <a:pt x="1626676" y="0"/>
                                </a:lnTo>
                                <a:lnTo>
                                  <a:pt x="1626676" y="136694"/>
                                </a:lnTo>
                                <a:lnTo>
                                  <a:pt x="0" y="136694"/>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24" name="Rectangle 13024"/>
                        <wps:cNvSpPr/>
                        <wps:spPr>
                          <a:xfrm>
                            <a:off x="1677468" y="1870458"/>
                            <a:ext cx="2195917" cy="152109"/>
                          </a:xfrm>
                          <a:prstGeom prst="rect">
                            <a:avLst/>
                          </a:prstGeom>
                          <a:ln>
                            <a:noFill/>
                          </a:ln>
                        </wps:spPr>
                        <wps:txbx>
                          <w:txbxContent>
                            <w:p w:rsidR="0037090F" w:rsidRDefault="006C09AB">
                              <w:pPr>
                                <w:spacing w:after="160" w:line="259" w:lineRule="auto"/>
                                <w:ind w:right="0" w:firstLine="0"/>
                                <w:jc w:val="left"/>
                              </w:pPr>
                              <w:r>
                                <w:rPr>
                                  <w:sz w:val="18"/>
                                </w:rPr>
                                <w:t xml:space="preserve">внешнеэкономические операции: </w:t>
                              </w:r>
                            </w:p>
                          </w:txbxContent>
                        </wps:txbx>
                        <wps:bodyPr horzOverflow="overflow" vert="horz" lIns="0" tIns="0" rIns="0" bIns="0" rtlCol="0">
                          <a:noAutofit/>
                        </wps:bodyPr>
                      </wps:wsp>
                      <wps:wsp>
                        <wps:cNvPr id="212362" name="Shape 212362"/>
                        <wps:cNvSpPr/>
                        <wps:spPr>
                          <a:xfrm>
                            <a:off x="1764018" y="1986404"/>
                            <a:ext cx="1452357" cy="136694"/>
                          </a:xfrm>
                          <a:custGeom>
                            <a:avLst/>
                            <a:gdLst/>
                            <a:ahLst/>
                            <a:cxnLst/>
                            <a:rect l="0" t="0" r="0" b="0"/>
                            <a:pathLst>
                              <a:path w="1452357" h="136694">
                                <a:moveTo>
                                  <a:pt x="0" y="0"/>
                                </a:moveTo>
                                <a:lnTo>
                                  <a:pt x="1452357" y="0"/>
                                </a:lnTo>
                                <a:lnTo>
                                  <a:pt x="1452357" y="136694"/>
                                </a:lnTo>
                                <a:lnTo>
                                  <a:pt x="0" y="136694"/>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26" name="Rectangle 13026"/>
                        <wps:cNvSpPr/>
                        <wps:spPr>
                          <a:xfrm>
                            <a:off x="1764018" y="2007152"/>
                            <a:ext cx="1809744" cy="152109"/>
                          </a:xfrm>
                          <a:prstGeom prst="rect">
                            <a:avLst/>
                          </a:prstGeom>
                          <a:ln>
                            <a:noFill/>
                          </a:ln>
                        </wps:spPr>
                        <wps:txbx>
                          <w:txbxContent>
                            <w:p w:rsidR="0037090F" w:rsidRDefault="006C09AB">
                              <w:pPr>
                                <w:spacing w:after="160" w:line="259" w:lineRule="auto"/>
                                <w:ind w:right="0" w:firstLine="0"/>
                                <w:jc w:val="left"/>
                              </w:pPr>
                              <w:r>
                                <w:rPr>
                                  <w:sz w:val="18"/>
                                </w:rPr>
                                <w:t xml:space="preserve">экспорт, импорт, лизинг и т. </w:t>
                              </w:r>
                            </w:p>
                          </w:txbxContent>
                        </wps:txbx>
                        <wps:bodyPr horzOverflow="overflow" vert="horz" lIns="0" tIns="0" rIns="0" bIns="0" rtlCol="0">
                          <a:noAutofit/>
                        </wps:bodyPr>
                      </wps:wsp>
                      <wps:wsp>
                        <wps:cNvPr id="13027" name="Rectangle 13027"/>
                        <wps:cNvSpPr/>
                        <wps:spPr>
                          <a:xfrm>
                            <a:off x="3126167" y="2007152"/>
                            <a:ext cx="120274" cy="152109"/>
                          </a:xfrm>
                          <a:prstGeom prst="rect">
                            <a:avLst/>
                          </a:prstGeom>
                          <a:ln>
                            <a:noFill/>
                          </a:ln>
                        </wps:spPr>
                        <wps:txbx>
                          <w:txbxContent>
                            <w:p w:rsidR="0037090F" w:rsidRDefault="006C09AB">
                              <w:pPr>
                                <w:spacing w:after="160" w:line="259" w:lineRule="auto"/>
                                <w:ind w:right="0" w:firstLine="0"/>
                                <w:jc w:val="left"/>
                              </w:pPr>
                              <w:r>
                                <w:rPr>
                                  <w:sz w:val="18"/>
                                </w:rPr>
                                <w:t>д.</w:t>
                              </w:r>
                            </w:p>
                          </w:txbxContent>
                        </wps:txbx>
                        <wps:bodyPr horzOverflow="overflow" vert="horz" lIns="0" tIns="0" rIns="0" bIns="0" rtlCol="0">
                          <a:noAutofit/>
                        </wps:bodyPr>
                      </wps:wsp>
                      <wps:wsp>
                        <wps:cNvPr id="13028" name="Rectangle 13028"/>
                        <wps:cNvSpPr/>
                        <wps:spPr>
                          <a:xfrm>
                            <a:off x="3216375" y="2007152"/>
                            <a:ext cx="33710" cy="152109"/>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3029" name="Rectangle 13029"/>
                        <wps:cNvSpPr/>
                        <wps:spPr>
                          <a:xfrm>
                            <a:off x="2490857" y="2144090"/>
                            <a:ext cx="33710" cy="152109"/>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3030" name="Shape 13030"/>
                        <wps:cNvSpPr/>
                        <wps:spPr>
                          <a:xfrm>
                            <a:off x="1503454" y="512094"/>
                            <a:ext cx="1960585" cy="512093"/>
                          </a:xfrm>
                          <a:custGeom>
                            <a:avLst/>
                            <a:gdLst/>
                            <a:ahLst/>
                            <a:cxnLst/>
                            <a:rect l="0" t="0" r="0" b="0"/>
                            <a:pathLst>
                              <a:path w="1960585" h="512093">
                                <a:moveTo>
                                  <a:pt x="255790" y="0"/>
                                </a:moveTo>
                                <a:lnTo>
                                  <a:pt x="1704794" y="0"/>
                                </a:lnTo>
                                <a:cubicBezTo>
                                  <a:pt x="1846099" y="0"/>
                                  <a:pt x="1960585" y="114623"/>
                                  <a:pt x="1960585" y="255996"/>
                                </a:cubicBezTo>
                                <a:cubicBezTo>
                                  <a:pt x="1960585" y="397368"/>
                                  <a:pt x="1846099" y="512093"/>
                                  <a:pt x="1704794" y="512093"/>
                                </a:cubicBezTo>
                                <a:lnTo>
                                  <a:pt x="255790" y="512093"/>
                                </a:lnTo>
                                <a:cubicBezTo>
                                  <a:pt x="114486" y="512093"/>
                                  <a:pt x="0" y="397368"/>
                                  <a:pt x="0" y="255996"/>
                                </a:cubicBezTo>
                                <a:cubicBezTo>
                                  <a:pt x="0" y="114623"/>
                                  <a:pt x="114486" y="0"/>
                                  <a:pt x="255790" y="0"/>
                                </a:cubicBezTo>
                                <a:close/>
                              </a:path>
                            </a:pathLst>
                          </a:custGeom>
                          <a:ln w="0" cap="rnd">
                            <a:round/>
                          </a:ln>
                        </wps:spPr>
                        <wps:style>
                          <a:lnRef idx="0">
                            <a:srgbClr val="000000">
                              <a:alpha val="0"/>
                            </a:srgbClr>
                          </a:lnRef>
                          <a:fillRef idx="1">
                            <a:srgbClr val="BFBFBF"/>
                          </a:fillRef>
                          <a:effectRef idx="0">
                            <a:scrgbClr r="0" g="0" b="0"/>
                          </a:effectRef>
                          <a:fontRef idx="none"/>
                        </wps:style>
                        <wps:bodyPr/>
                      </wps:wsp>
                      <wps:wsp>
                        <wps:cNvPr id="13031" name="Shape 13031"/>
                        <wps:cNvSpPr/>
                        <wps:spPr>
                          <a:xfrm>
                            <a:off x="1503454" y="512094"/>
                            <a:ext cx="1960585" cy="512093"/>
                          </a:xfrm>
                          <a:custGeom>
                            <a:avLst/>
                            <a:gdLst/>
                            <a:ahLst/>
                            <a:cxnLst/>
                            <a:rect l="0" t="0" r="0" b="0"/>
                            <a:pathLst>
                              <a:path w="1960585" h="512093">
                                <a:moveTo>
                                  <a:pt x="255790" y="0"/>
                                </a:moveTo>
                                <a:cubicBezTo>
                                  <a:pt x="114486" y="0"/>
                                  <a:pt x="0" y="114623"/>
                                  <a:pt x="0" y="255996"/>
                                </a:cubicBezTo>
                                <a:cubicBezTo>
                                  <a:pt x="0" y="397368"/>
                                  <a:pt x="114486" y="512093"/>
                                  <a:pt x="255790" y="512093"/>
                                </a:cubicBezTo>
                                <a:lnTo>
                                  <a:pt x="1704794" y="512093"/>
                                </a:lnTo>
                                <a:cubicBezTo>
                                  <a:pt x="1846099" y="512093"/>
                                  <a:pt x="1960585" y="397368"/>
                                  <a:pt x="1960585" y="255996"/>
                                </a:cubicBezTo>
                                <a:cubicBezTo>
                                  <a:pt x="1960585" y="114623"/>
                                  <a:pt x="1846099" y="0"/>
                                  <a:pt x="1704794"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212363" name="Shape 212363"/>
                        <wps:cNvSpPr/>
                        <wps:spPr>
                          <a:xfrm>
                            <a:off x="2021231" y="542097"/>
                            <a:ext cx="825762" cy="136694"/>
                          </a:xfrm>
                          <a:custGeom>
                            <a:avLst/>
                            <a:gdLst/>
                            <a:ahLst/>
                            <a:cxnLst/>
                            <a:rect l="0" t="0" r="0" b="0"/>
                            <a:pathLst>
                              <a:path w="825762" h="136694">
                                <a:moveTo>
                                  <a:pt x="0" y="0"/>
                                </a:moveTo>
                                <a:lnTo>
                                  <a:pt x="825762" y="0"/>
                                </a:lnTo>
                                <a:lnTo>
                                  <a:pt x="825762" y="136694"/>
                                </a:lnTo>
                                <a:lnTo>
                                  <a:pt x="0" y="136694"/>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33" name="Rectangle 13033"/>
                        <wps:cNvSpPr/>
                        <wps:spPr>
                          <a:xfrm>
                            <a:off x="2021231" y="562846"/>
                            <a:ext cx="1052912" cy="152109"/>
                          </a:xfrm>
                          <a:prstGeom prst="rect">
                            <a:avLst/>
                          </a:prstGeom>
                          <a:ln>
                            <a:noFill/>
                          </a:ln>
                        </wps:spPr>
                        <wps:txbx>
                          <w:txbxContent>
                            <w:p w:rsidR="0037090F" w:rsidRDefault="006C09AB">
                              <w:pPr>
                                <w:spacing w:after="160" w:line="259" w:lineRule="auto"/>
                                <w:ind w:right="0" w:firstLine="0"/>
                                <w:jc w:val="left"/>
                              </w:pPr>
                              <w:r>
                                <w:rPr>
                                  <w:sz w:val="18"/>
                                </w:rPr>
                                <w:t>Территориально</w:t>
                              </w:r>
                            </w:p>
                          </w:txbxContent>
                        </wps:txbx>
                        <wps:bodyPr horzOverflow="overflow" vert="horz" lIns="0" tIns="0" rIns="0" bIns="0" rtlCol="0">
                          <a:noAutofit/>
                        </wps:bodyPr>
                      </wps:wsp>
                      <wps:wsp>
                        <wps:cNvPr id="13034" name="Rectangle 13034"/>
                        <wps:cNvSpPr/>
                        <wps:spPr>
                          <a:xfrm>
                            <a:off x="2814099" y="562846"/>
                            <a:ext cx="45643" cy="152109"/>
                          </a:xfrm>
                          <a:prstGeom prst="rect">
                            <a:avLst/>
                          </a:prstGeom>
                          <a:ln>
                            <a:noFill/>
                          </a:ln>
                        </wps:spPr>
                        <wps:txbx>
                          <w:txbxContent>
                            <w:p w:rsidR="0037090F" w:rsidRDefault="006C09AB">
                              <w:pPr>
                                <w:spacing w:after="160" w:line="259" w:lineRule="auto"/>
                                <w:ind w:right="0" w:firstLine="0"/>
                                <w:jc w:val="left"/>
                              </w:pPr>
                              <w:r>
                                <w:rPr>
                                  <w:sz w:val="18"/>
                                </w:rPr>
                                <w:t>-</w:t>
                              </w:r>
                            </w:p>
                          </w:txbxContent>
                        </wps:txbx>
                        <wps:bodyPr horzOverflow="overflow" vert="horz" lIns="0" tIns="0" rIns="0" bIns="0" rtlCol="0">
                          <a:noAutofit/>
                        </wps:bodyPr>
                      </wps:wsp>
                      <wps:wsp>
                        <wps:cNvPr id="212364" name="Shape 212364"/>
                        <wps:cNvSpPr/>
                        <wps:spPr>
                          <a:xfrm>
                            <a:off x="1937119" y="678791"/>
                            <a:ext cx="993986" cy="136694"/>
                          </a:xfrm>
                          <a:custGeom>
                            <a:avLst/>
                            <a:gdLst/>
                            <a:ahLst/>
                            <a:cxnLst/>
                            <a:rect l="0" t="0" r="0" b="0"/>
                            <a:pathLst>
                              <a:path w="993986" h="136694">
                                <a:moveTo>
                                  <a:pt x="0" y="0"/>
                                </a:moveTo>
                                <a:lnTo>
                                  <a:pt x="993986" y="0"/>
                                </a:lnTo>
                                <a:lnTo>
                                  <a:pt x="993986" y="136694"/>
                                </a:lnTo>
                                <a:lnTo>
                                  <a:pt x="0" y="136694"/>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36" name="Rectangle 13036"/>
                        <wps:cNvSpPr/>
                        <wps:spPr>
                          <a:xfrm>
                            <a:off x="1937118" y="699539"/>
                            <a:ext cx="1354362" cy="152109"/>
                          </a:xfrm>
                          <a:prstGeom prst="rect">
                            <a:avLst/>
                          </a:prstGeom>
                          <a:ln>
                            <a:noFill/>
                          </a:ln>
                        </wps:spPr>
                        <wps:txbx>
                          <w:txbxContent>
                            <w:p w:rsidR="0037090F" w:rsidRDefault="006C09AB">
                              <w:pPr>
                                <w:spacing w:after="160" w:line="259" w:lineRule="auto"/>
                                <w:ind w:right="0" w:firstLine="0"/>
                                <w:jc w:val="left"/>
                              </w:pPr>
                              <w:r>
                                <w:rPr>
                                  <w:sz w:val="18"/>
                                </w:rPr>
                                <w:t xml:space="preserve">производственные и </w:t>
                              </w:r>
                            </w:p>
                          </w:txbxContent>
                        </wps:txbx>
                        <wps:bodyPr horzOverflow="overflow" vert="horz" lIns="0" tIns="0" rIns="0" bIns="0" rtlCol="0">
                          <a:noAutofit/>
                        </wps:bodyPr>
                      </wps:wsp>
                      <wps:wsp>
                        <wps:cNvPr id="212365" name="Shape 212365"/>
                        <wps:cNvSpPr/>
                        <wps:spPr>
                          <a:xfrm>
                            <a:off x="1892015" y="815444"/>
                            <a:ext cx="1082994" cy="138158"/>
                          </a:xfrm>
                          <a:custGeom>
                            <a:avLst/>
                            <a:gdLst/>
                            <a:ahLst/>
                            <a:cxnLst/>
                            <a:rect l="0" t="0" r="0" b="0"/>
                            <a:pathLst>
                              <a:path w="1082994" h="138158">
                                <a:moveTo>
                                  <a:pt x="0" y="0"/>
                                </a:moveTo>
                                <a:lnTo>
                                  <a:pt x="1082994" y="0"/>
                                </a:lnTo>
                                <a:lnTo>
                                  <a:pt x="1082994" y="138158"/>
                                </a:lnTo>
                                <a:lnTo>
                                  <a:pt x="0" y="138158"/>
                                </a:lnTo>
                                <a:lnTo>
                                  <a:pt x="0" y="0"/>
                                </a:lnTo>
                              </a:path>
                            </a:pathLst>
                          </a:custGeom>
                          <a:ln w="0" cap="rnd">
                            <a:round/>
                          </a:ln>
                        </wps:spPr>
                        <wps:style>
                          <a:lnRef idx="0">
                            <a:srgbClr val="000000">
                              <a:alpha val="0"/>
                            </a:srgbClr>
                          </a:lnRef>
                          <a:fillRef idx="1">
                            <a:srgbClr val="C0C0C0"/>
                          </a:fillRef>
                          <a:effectRef idx="0">
                            <a:scrgbClr r="0" g="0" b="0"/>
                          </a:effectRef>
                          <a:fontRef idx="none"/>
                        </wps:style>
                        <wps:bodyPr/>
                      </wps:wsp>
                      <wps:wsp>
                        <wps:cNvPr id="13038" name="Rectangle 13038"/>
                        <wps:cNvSpPr/>
                        <wps:spPr>
                          <a:xfrm>
                            <a:off x="1892015" y="837657"/>
                            <a:ext cx="1438786" cy="152109"/>
                          </a:xfrm>
                          <a:prstGeom prst="rect">
                            <a:avLst/>
                          </a:prstGeom>
                          <a:ln>
                            <a:noFill/>
                          </a:ln>
                        </wps:spPr>
                        <wps:txbx>
                          <w:txbxContent>
                            <w:p w:rsidR="0037090F" w:rsidRDefault="006C09AB">
                              <w:pPr>
                                <w:spacing w:after="160" w:line="259" w:lineRule="auto"/>
                                <w:ind w:right="0" w:firstLine="0"/>
                                <w:jc w:val="left"/>
                              </w:pPr>
                              <w:r>
                                <w:rPr>
                                  <w:sz w:val="18"/>
                                </w:rPr>
                                <w:t>многосторонние связи</w:t>
                              </w:r>
                            </w:p>
                          </w:txbxContent>
                        </wps:txbx>
                        <wps:bodyPr horzOverflow="overflow" vert="horz" lIns="0" tIns="0" rIns="0" bIns="0" rtlCol="0">
                          <a:noAutofit/>
                        </wps:bodyPr>
                      </wps:wsp>
                      <wps:wsp>
                        <wps:cNvPr id="13039" name="Rectangle 13039"/>
                        <wps:cNvSpPr/>
                        <wps:spPr>
                          <a:xfrm>
                            <a:off x="2975009" y="837657"/>
                            <a:ext cx="33710" cy="152109"/>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3040" name="Shape 13040"/>
                        <wps:cNvSpPr/>
                        <wps:spPr>
                          <a:xfrm>
                            <a:off x="390593" y="1683246"/>
                            <a:ext cx="863978" cy="512043"/>
                          </a:xfrm>
                          <a:custGeom>
                            <a:avLst/>
                            <a:gdLst/>
                            <a:ahLst/>
                            <a:cxnLst/>
                            <a:rect l="0" t="0" r="0" b="0"/>
                            <a:pathLst>
                              <a:path w="863978" h="512043">
                                <a:moveTo>
                                  <a:pt x="255739" y="0"/>
                                </a:moveTo>
                                <a:lnTo>
                                  <a:pt x="608188" y="0"/>
                                </a:lnTo>
                                <a:cubicBezTo>
                                  <a:pt x="749492" y="0"/>
                                  <a:pt x="863978" y="114583"/>
                                  <a:pt x="863978" y="255996"/>
                                </a:cubicBezTo>
                                <a:cubicBezTo>
                                  <a:pt x="863978" y="397419"/>
                                  <a:pt x="749492" y="512043"/>
                                  <a:pt x="608188" y="512043"/>
                                </a:cubicBezTo>
                                <a:lnTo>
                                  <a:pt x="255739" y="512043"/>
                                </a:lnTo>
                                <a:cubicBezTo>
                                  <a:pt x="114496" y="512043"/>
                                  <a:pt x="0" y="397419"/>
                                  <a:pt x="0" y="255996"/>
                                </a:cubicBezTo>
                                <a:cubicBezTo>
                                  <a:pt x="0" y="114583"/>
                                  <a:pt x="114496" y="0"/>
                                  <a:pt x="255739"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3041" name="Shape 13041"/>
                        <wps:cNvSpPr/>
                        <wps:spPr>
                          <a:xfrm>
                            <a:off x="390593" y="1683246"/>
                            <a:ext cx="863978" cy="512043"/>
                          </a:xfrm>
                          <a:custGeom>
                            <a:avLst/>
                            <a:gdLst/>
                            <a:ahLst/>
                            <a:cxnLst/>
                            <a:rect l="0" t="0" r="0" b="0"/>
                            <a:pathLst>
                              <a:path w="863978" h="512043">
                                <a:moveTo>
                                  <a:pt x="255739" y="0"/>
                                </a:moveTo>
                                <a:cubicBezTo>
                                  <a:pt x="114496" y="0"/>
                                  <a:pt x="0" y="114583"/>
                                  <a:pt x="0" y="255996"/>
                                </a:cubicBezTo>
                                <a:cubicBezTo>
                                  <a:pt x="0" y="397419"/>
                                  <a:pt x="114496" y="512043"/>
                                  <a:pt x="255739" y="512043"/>
                                </a:cubicBezTo>
                                <a:lnTo>
                                  <a:pt x="608188" y="512043"/>
                                </a:lnTo>
                                <a:cubicBezTo>
                                  <a:pt x="749492" y="512043"/>
                                  <a:pt x="863978" y="397419"/>
                                  <a:pt x="863978" y="255996"/>
                                </a:cubicBezTo>
                                <a:cubicBezTo>
                                  <a:pt x="863978" y="114583"/>
                                  <a:pt x="749492" y="0"/>
                                  <a:pt x="608188"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13042" name="Rectangle 13042"/>
                        <wps:cNvSpPr/>
                        <wps:spPr>
                          <a:xfrm>
                            <a:off x="639618" y="1882663"/>
                            <a:ext cx="101006" cy="165336"/>
                          </a:xfrm>
                          <a:prstGeom prst="rect">
                            <a:avLst/>
                          </a:prstGeom>
                          <a:ln>
                            <a:noFill/>
                          </a:ln>
                        </wps:spPr>
                        <wps:txbx>
                          <w:txbxContent>
                            <w:p w:rsidR="0037090F" w:rsidRDefault="006C09AB">
                              <w:pPr>
                                <w:spacing w:after="160" w:line="259" w:lineRule="auto"/>
                                <w:ind w:right="0" w:firstLine="0"/>
                                <w:jc w:val="left"/>
                              </w:pPr>
                              <w:r>
                                <w:rPr>
                                  <w:sz w:val="19"/>
                                </w:rPr>
                                <w:t>Н</w:t>
                              </w:r>
                            </w:p>
                          </w:txbxContent>
                        </wps:txbx>
                        <wps:bodyPr horzOverflow="overflow" vert="horz" lIns="0" tIns="0" rIns="0" bIns="0" rtlCol="0">
                          <a:noAutofit/>
                        </wps:bodyPr>
                      </wps:wsp>
                      <wps:wsp>
                        <wps:cNvPr id="13043" name="Rectangle 13043"/>
                        <wps:cNvSpPr/>
                        <wps:spPr>
                          <a:xfrm>
                            <a:off x="715197" y="1882663"/>
                            <a:ext cx="156130" cy="165336"/>
                          </a:xfrm>
                          <a:prstGeom prst="rect">
                            <a:avLst/>
                          </a:prstGeom>
                          <a:ln>
                            <a:noFill/>
                          </a:ln>
                        </wps:spPr>
                        <wps:txbx>
                          <w:txbxContent>
                            <w:p w:rsidR="0037090F" w:rsidRDefault="006C09AB">
                              <w:pPr>
                                <w:spacing w:after="160" w:line="259" w:lineRule="auto"/>
                                <w:ind w:right="0" w:firstLine="0"/>
                                <w:jc w:val="left"/>
                              </w:pPr>
                              <w:r>
                                <w:rPr>
                                  <w:sz w:val="19"/>
                                </w:rPr>
                                <w:t>из</w:t>
                              </w:r>
                            </w:p>
                          </w:txbxContent>
                        </wps:txbx>
                        <wps:bodyPr horzOverflow="overflow" vert="horz" lIns="0" tIns="0" rIns="0" bIns="0" rtlCol="0">
                          <a:noAutofit/>
                        </wps:bodyPr>
                      </wps:wsp>
                      <wps:wsp>
                        <wps:cNvPr id="13044" name="Rectangle 13044"/>
                        <wps:cNvSpPr/>
                        <wps:spPr>
                          <a:xfrm>
                            <a:off x="832466" y="1882663"/>
                            <a:ext cx="250003" cy="165336"/>
                          </a:xfrm>
                          <a:prstGeom prst="rect">
                            <a:avLst/>
                          </a:prstGeom>
                          <a:ln>
                            <a:noFill/>
                          </a:ln>
                        </wps:spPr>
                        <wps:txbx>
                          <w:txbxContent>
                            <w:p w:rsidR="0037090F" w:rsidRDefault="006C09AB">
                              <w:pPr>
                                <w:spacing w:after="160" w:line="259" w:lineRule="auto"/>
                                <w:ind w:right="0" w:firstLine="0"/>
                                <w:jc w:val="left"/>
                              </w:pPr>
                              <w:r>
                                <w:rPr>
                                  <w:sz w:val="19"/>
                                </w:rPr>
                                <w:t>кий</w:t>
                              </w:r>
                            </w:p>
                          </w:txbxContent>
                        </wps:txbx>
                        <wps:bodyPr horzOverflow="overflow" vert="horz" lIns="0" tIns="0" rIns="0" bIns="0" rtlCol="0">
                          <a:noAutofit/>
                        </wps:bodyPr>
                      </wps:wsp>
                      <wps:wsp>
                        <wps:cNvPr id="13045" name="Rectangle 13045"/>
                        <wps:cNvSpPr/>
                        <wps:spPr>
                          <a:xfrm>
                            <a:off x="1020215" y="1882663"/>
                            <a:ext cx="36641" cy="165336"/>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3046" name="Shape 13046"/>
                        <wps:cNvSpPr/>
                        <wps:spPr>
                          <a:xfrm>
                            <a:off x="398720" y="512094"/>
                            <a:ext cx="863978" cy="512093"/>
                          </a:xfrm>
                          <a:custGeom>
                            <a:avLst/>
                            <a:gdLst/>
                            <a:ahLst/>
                            <a:cxnLst/>
                            <a:rect l="0" t="0" r="0" b="0"/>
                            <a:pathLst>
                              <a:path w="863978" h="512093">
                                <a:moveTo>
                                  <a:pt x="255740" y="0"/>
                                </a:moveTo>
                                <a:lnTo>
                                  <a:pt x="608188" y="0"/>
                                </a:lnTo>
                                <a:cubicBezTo>
                                  <a:pt x="749492" y="0"/>
                                  <a:pt x="863978" y="114623"/>
                                  <a:pt x="863978" y="255996"/>
                                </a:cubicBezTo>
                                <a:cubicBezTo>
                                  <a:pt x="863978" y="397368"/>
                                  <a:pt x="749492" y="512093"/>
                                  <a:pt x="608188" y="512093"/>
                                </a:cubicBezTo>
                                <a:lnTo>
                                  <a:pt x="255740" y="512093"/>
                                </a:lnTo>
                                <a:cubicBezTo>
                                  <a:pt x="114496" y="512093"/>
                                  <a:pt x="0" y="397368"/>
                                  <a:pt x="0" y="255996"/>
                                </a:cubicBezTo>
                                <a:cubicBezTo>
                                  <a:pt x="0" y="114623"/>
                                  <a:pt x="114496" y="0"/>
                                  <a:pt x="255740"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3047" name="Shape 13047"/>
                        <wps:cNvSpPr/>
                        <wps:spPr>
                          <a:xfrm>
                            <a:off x="398720" y="512094"/>
                            <a:ext cx="863978" cy="512093"/>
                          </a:xfrm>
                          <a:custGeom>
                            <a:avLst/>
                            <a:gdLst/>
                            <a:ahLst/>
                            <a:cxnLst/>
                            <a:rect l="0" t="0" r="0" b="0"/>
                            <a:pathLst>
                              <a:path w="863978" h="512093">
                                <a:moveTo>
                                  <a:pt x="255740" y="0"/>
                                </a:moveTo>
                                <a:cubicBezTo>
                                  <a:pt x="114496" y="0"/>
                                  <a:pt x="0" y="114623"/>
                                  <a:pt x="0" y="255996"/>
                                </a:cubicBezTo>
                                <a:cubicBezTo>
                                  <a:pt x="0" y="397368"/>
                                  <a:pt x="114496" y="512093"/>
                                  <a:pt x="255740" y="512093"/>
                                </a:cubicBezTo>
                                <a:lnTo>
                                  <a:pt x="608188" y="512093"/>
                                </a:lnTo>
                                <a:cubicBezTo>
                                  <a:pt x="749492" y="512093"/>
                                  <a:pt x="863978" y="397368"/>
                                  <a:pt x="863978" y="255996"/>
                                </a:cubicBezTo>
                                <a:cubicBezTo>
                                  <a:pt x="863978" y="114623"/>
                                  <a:pt x="749492" y="0"/>
                                  <a:pt x="608188"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212366" name="Shape 212366"/>
                        <wps:cNvSpPr/>
                        <wps:spPr>
                          <a:xfrm>
                            <a:off x="611581" y="688555"/>
                            <a:ext cx="451280" cy="147678"/>
                          </a:xfrm>
                          <a:custGeom>
                            <a:avLst/>
                            <a:gdLst/>
                            <a:ahLst/>
                            <a:cxnLst/>
                            <a:rect l="0" t="0" r="0" b="0"/>
                            <a:pathLst>
                              <a:path w="451280" h="147678">
                                <a:moveTo>
                                  <a:pt x="0" y="0"/>
                                </a:moveTo>
                                <a:lnTo>
                                  <a:pt x="451280" y="0"/>
                                </a:lnTo>
                                <a:lnTo>
                                  <a:pt x="451280" y="147678"/>
                                </a:lnTo>
                                <a:lnTo>
                                  <a:pt x="0" y="147678"/>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3049" name="Rectangle 13049"/>
                        <wps:cNvSpPr/>
                        <wps:spPr>
                          <a:xfrm>
                            <a:off x="611581" y="711744"/>
                            <a:ext cx="599878" cy="165336"/>
                          </a:xfrm>
                          <a:prstGeom prst="rect">
                            <a:avLst/>
                          </a:prstGeom>
                          <a:ln>
                            <a:noFill/>
                          </a:ln>
                        </wps:spPr>
                        <wps:txbx>
                          <w:txbxContent>
                            <w:p w:rsidR="0037090F" w:rsidRDefault="006C09AB">
                              <w:pPr>
                                <w:spacing w:after="160" w:line="259" w:lineRule="auto"/>
                                <w:ind w:right="0" w:firstLine="0"/>
                                <w:jc w:val="left"/>
                              </w:pPr>
                              <w:r>
                                <w:rPr>
                                  <w:sz w:val="19"/>
                                </w:rPr>
                                <w:t>Высокий</w:t>
                              </w:r>
                            </w:p>
                          </w:txbxContent>
                        </wps:txbx>
                        <wps:bodyPr horzOverflow="overflow" vert="horz" lIns="0" tIns="0" rIns="0" bIns="0" rtlCol="0">
                          <a:noAutofit/>
                        </wps:bodyPr>
                      </wps:wsp>
                      <wps:wsp>
                        <wps:cNvPr id="13050" name="Rectangle 13050"/>
                        <wps:cNvSpPr/>
                        <wps:spPr>
                          <a:xfrm>
                            <a:off x="1062881" y="711744"/>
                            <a:ext cx="36641" cy="165336"/>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13051" name="Shape 13051"/>
                        <wps:cNvSpPr/>
                        <wps:spPr>
                          <a:xfrm>
                            <a:off x="390593" y="1097416"/>
                            <a:ext cx="863978" cy="512602"/>
                          </a:xfrm>
                          <a:custGeom>
                            <a:avLst/>
                            <a:gdLst/>
                            <a:ahLst/>
                            <a:cxnLst/>
                            <a:rect l="0" t="0" r="0" b="0"/>
                            <a:pathLst>
                              <a:path w="863978" h="512602">
                                <a:moveTo>
                                  <a:pt x="255993" y="0"/>
                                </a:moveTo>
                                <a:lnTo>
                                  <a:pt x="607984" y="0"/>
                                </a:lnTo>
                                <a:cubicBezTo>
                                  <a:pt x="749391" y="0"/>
                                  <a:pt x="863978" y="114725"/>
                                  <a:pt x="863978" y="256301"/>
                                </a:cubicBezTo>
                                <a:cubicBezTo>
                                  <a:pt x="863978" y="397775"/>
                                  <a:pt x="749391" y="512602"/>
                                  <a:pt x="607984" y="512602"/>
                                </a:cubicBezTo>
                                <a:lnTo>
                                  <a:pt x="255993" y="512602"/>
                                </a:lnTo>
                                <a:cubicBezTo>
                                  <a:pt x="114608" y="512602"/>
                                  <a:pt x="0" y="397775"/>
                                  <a:pt x="0" y="256301"/>
                                </a:cubicBezTo>
                                <a:cubicBezTo>
                                  <a:pt x="0" y="114725"/>
                                  <a:pt x="114608" y="0"/>
                                  <a:pt x="255993"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13052" name="Shape 13052"/>
                        <wps:cNvSpPr/>
                        <wps:spPr>
                          <a:xfrm>
                            <a:off x="390593" y="1097416"/>
                            <a:ext cx="863978" cy="512602"/>
                          </a:xfrm>
                          <a:custGeom>
                            <a:avLst/>
                            <a:gdLst/>
                            <a:ahLst/>
                            <a:cxnLst/>
                            <a:rect l="0" t="0" r="0" b="0"/>
                            <a:pathLst>
                              <a:path w="863978" h="512602">
                                <a:moveTo>
                                  <a:pt x="255993" y="0"/>
                                </a:moveTo>
                                <a:cubicBezTo>
                                  <a:pt x="114608" y="0"/>
                                  <a:pt x="0" y="114725"/>
                                  <a:pt x="0" y="256301"/>
                                </a:cubicBezTo>
                                <a:cubicBezTo>
                                  <a:pt x="0" y="397775"/>
                                  <a:pt x="114608" y="512602"/>
                                  <a:pt x="255993" y="512602"/>
                                </a:cubicBezTo>
                                <a:lnTo>
                                  <a:pt x="607984" y="512602"/>
                                </a:lnTo>
                                <a:cubicBezTo>
                                  <a:pt x="749391" y="512602"/>
                                  <a:pt x="863978" y="397775"/>
                                  <a:pt x="863978" y="256301"/>
                                </a:cubicBezTo>
                                <a:cubicBezTo>
                                  <a:pt x="863978" y="114725"/>
                                  <a:pt x="749391" y="0"/>
                                  <a:pt x="607984" y="0"/>
                                </a:cubicBezTo>
                                <a:close/>
                              </a:path>
                            </a:pathLst>
                          </a:custGeom>
                          <a:ln w="7619" cap="rnd">
                            <a:round/>
                          </a:ln>
                        </wps:spPr>
                        <wps:style>
                          <a:lnRef idx="1">
                            <a:srgbClr val="000000"/>
                          </a:lnRef>
                          <a:fillRef idx="0">
                            <a:srgbClr val="000000">
                              <a:alpha val="0"/>
                            </a:srgbClr>
                          </a:fillRef>
                          <a:effectRef idx="0">
                            <a:scrgbClr r="0" g="0" b="0"/>
                          </a:effectRef>
                          <a:fontRef idx="none"/>
                        </wps:style>
                        <wps:bodyPr/>
                      </wps:wsp>
                      <wps:wsp>
                        <wps:cNvPr id="212367" name="Shape 212367"/>
                        <wps:cNvSpPr/>
                        <wps:spPr>
                          <a:xfrm>
                            <a:off x="507964" y="1273368"/>
                            <a:ext cx="643884" cy="161103"/>
                          </a:xfrm>
                          <a:custGeom>
                            <a:avLst/>
                            <a:gdLst/>
                            <a:ahLst/>
                            <a:cxnLst/>
                            <a:rect l="0" t="0" r="0" b="0"/>
                            <a:pathLst>
                              <a:path w="643884" h="161103">
                                <a:moveTo>
                                  <a:pt x="0" y="0"/>
                                </a:moveTo>
                                <a:lnTo>
                                  <a:pt x="643884" y="0"/>
                                </a:lnTo>
                                <a:lnTo>
                                  <a:pt x="643884" y="161103"/>
                                </a:lnTo>
                                <a:lnTo>
                                  <a:pt x="0" y="161103"/>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3054" name="Rectangle 13054"/>
                        <wps:cNvSpPr/>
                        <wps:spPr>
                          <a:xfrm>
                            <a:off x="601828" y="1318526"/>
                            <a:ext cx="604904" cy="165336"/>
                          </a:xfrm>
                          <a:prstGeom prst="rect">
                            <a:avLst/>
                          </a:prstGeom>
                          <a:ln>
                            <a:noFill/>
                          </a:ln>
                        </wps:spPr>
                        <wps:txbx>
                          <w:txbxContent>
                            <w:p w:rsidR="0037090F" w:rsidRDefault="006C09AB">
                              <w:pPr>
                                <w:spacing w:after="160" w:line="259" w:lineRule="auto"/>
                                <w:ind w:right="0" w:firstLine="0"/>
                                <w:jc w:val="left"/>
                              </w:pPr>
                              <w:r>
                                <w:rPr>
                                  <w:sz w:val="19"/>
                                </w:rPr>
                                <w:t>Средний</w:t>
                              </w:r>
                            </w:p>
                          </w:txbxContent>
                        </wps:txbx>
                        <wps:bodyPr horzOverflow="overflow" vert="horz" lIns="0" tIns="0" rIns="0" bIns="0" rtlCol="0">
                          <a:noAutofit/>
                        </wps:bodyPr>
                      </wps:wsp>
                      <wps:wsp>
                        <wps:cNvPr id="13055" name="Rectangle 13055"/>
                        <wps:cNvSpPr/>
                        <wps:spPr>
                          <a:xfrm>
                            <a:off x="1056786" y="1318526"/>
                            <a:ext cx="36641" cy="165336"/>
                          </a:xfrm>
                          <a:prstGeom prst="rect">
                            <a:avLst/>
                          </a:prstGeom>
                          <a:ln>
                            <a:noFill/>
                          </a:ln>
                        </wps:spPr>
                        <wps:txbx>
                          <w:txbxContent>
                            <w:p w:rsidR="0037090F" w:rsidRDefault="006C09AB">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212368" name="Shape 212368"/>
                        <wps:cNvSpPr/>
                        <wps:spPr>
                          <a:xfrm>
                            <a:off x="1689658" y="102480"/>
                            <a:ext cx="1504774" cy="149143"/>
                          </a:xfrm>
                          <a:custGeom>
                            <a:avLst/>
                            <a:gdLst/>
                            <a:ahLst/>
                            <a:cxnLst/>
                            <a:rect l="0" t="0" r="0" b="0"/>
                            <a:pathLst>
                              <a:path w="1504774" h="149143">
                                <a:moveTo>
                                  <a:pt x="0" y="0"/>
                                </a:moveTo>
                                <a:lnTo>
                                  <a:pt x="1504774" y="0"/>
                                </a:lnTo>
                                <a:lnTo>
                                  <a:pt x="1504774" y="149143"/>
                                </a:lnTo>
                                <a:lnTo>
                                  <a:pt x="0" y="149143"/>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3057" name="Rectangle 13057"/>
                        <wps:cNvSpPr/>
                        <wps:spPr>
                          <a:xfrm>
                            <a:off x="1689658" y="127134"/>
                            <a:ext cx="2036829" cy="165336"/>
                          </a:xfrm>
                          <a:prstGeom prst="rect">
                            <a:avLst/>
                          </a:prstGeom>
                          <a:ln>
                            <a:noFill/>
                          </a:ln>
                        </wps:spPr>
                        <wps:txbx>
                          <w:txbxContent>
                            <w:p w:rsidR="0037090F" w:rsidRDefault="006C09AB">
                              <w:pPr>
                                <w:spacing w:after="160" w:line="259" w:lineRule="auto"/>
                                <w:ind w:right="0" w:firstLine="0"/>
                                <w:jc w:val="left"/>
                              </w:pPr>
                              <w:r>
                                <w:rPr>
                                  <w:b/>
                                  <w:sz w:val="19"/>
                                </w:rPr>
                                <w:t xml:space="preserve">ФОРМЫ МЕЖДУНАРОДНЫХ </w:t>
                              </w:r>
                            </w:p>
                          </w:txbxContent>
                        </wps:txbx>
                        <wps:bodyPr horzOverflow="overflow" vert="horz" lIns="0" tIns="0" rIns="0" bIns="0" rtlCol="0">
                          <a:noAutofit/>
                        </wps:bodyPr>
                      </wps:wsp>
                      <wps:wsp>
                        <wps:cNvPr id="212369" name="Shape 212369"/>
                        <wps:cNvSpPr/>
                        <wps:spPr>
                          <a:xfrm>
                            <a:off x="1588480" y="250402"/>
                            <a:ext cx="1705912" cy="148899"/>
                          </a:xfrm>
                          <a:custGeom>
                            <a:avLst/>
                            <a:gdLst/>
                            <a:ahLst/>
                            <a:cxnLst/>
                            <a:rect l="0" t="0" r="0" b="0"/>
                            <a:pathLst>
                              <a:path w="1705912" h="148899">
                                <a:moveTo>
                                  <a:pt x="0" y="0"/>
                                </a:moveTo>
                                <a:lnTo>
                                  <a:pt x="1705912" y="0"/>
                                </a:lnTo>
                                <a:lnTo>
                                  <a:pt x="1705912" y="148899"/>
                                </a:lnTo>
                                <a:lnTo>
                                  <a:pt x="0" y="148899"/>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13059" name="Rectangle 13059"/>
                        <wps:cNvSpPr/>
                        <wps:spPr>
                          <a:xfrm>
                            <a:off x="1588480" y="274812"/>
                            <a:ext cx="2267701" cy="165336"/>
                          </a:xfrm>
                          <a:prstGeom prst="rect">
                            <a:avLst/>
                          </a:prstGeom>
                          <a:ln>
                            <a:noFill/>
                          </a:ln>
                        </wps:spPr>
                        <wps:txbx>
                          <w:txbxContent>
                            <w:p w:rsidR="0037090F" w:rsidRDefault="006C09AB">
                              <w:pPr>
                                <w:spacing w:after="160" w:line="259" w:lineRule="auto"/>
                                <w:ind w:right="0" w:firstLine="0"/>
                                <w:jc w:val="left"/>
                              </w:pPr>
                              <w:r>
                                <w:rPr>
                                  <w:b/>
                                  <w:sz w:val="19"/>
                                </w:rPr>
                                <w:t>ЭКОНОМИЧЕСКИХ ОТНОШЕНИЙ</w:t>
                              </w:r>
                            </w:p>
                          </w:txbxContent>
                        </wps:txbx>
                        <wps:bodyPr horzOverflow="overflow" vert="horz" lIns="0" tIns="0" rIns="0" bIns="0" rtlCol="0">
                          <a:noAutofit/>
                        </wps:bodyPr>
                      </wps:wsp>
                      <wps:wsp>
                        <wps:cNvPr id="13060" name="Rectangle 13060"/>
                        <wps:cNvSpPr/>
                        <wps:spPr>
                          <a:xfrm>
                            <a:off x="3294391" y="274812"/>
                            <a:ext cx="36641" cy="165336"/>
                          </a:xfrm>
                          <a:prstGeom prst="rect">
                            <a:avLst/>
                          </a:prstGeom>
                          <a:ln>
                            <a:noFill/>
                          </a:ln>
                        </wps:spPr>
                        <wps:txbx>
                          <w:txbxContent>
                            <w:p w:rsidR="0037090F" w:rsidRDefault="006C09AB">
                              <w:pPr>
                                <w:spacing w:after="160" w:line="259" w:lineRule="auto"/>
                                <w:ind w:right="0" w:firstLine="0"/>
                                <w:jc w:val="left"/>
                              </w:pPr>
                              <w:r>
                                <w:rPr>
                                  <w:b/>
                                  <w:sz w:val="19"/>
                                </w:rPr>
                                <w:t xml:space="preserve"> </w:t>
                              </w:r>
                            </w:p>
                          </w:txbxContent>
                        </wps:txbx>
                        <wps:bodyPr horzOverflow="overflow" vert="horz" lIns="0" tIns="0" rIns="0" bIns="0" rtlCol="0">
                          <a:noAutofit/>
                        </wps:bodyPr>
                      </wps:wsp>
                    </wpg:wgp>
                  </a:graphicData>
                </a:graphic>
              </wp:inline>
            </w:drawing>
          </mc:Choice>
          <mc:Fallback>
            <w:pict>
              <v:group id="Group 186241" o:spid="_x0000_s1322" style="width:282.1pt;height:184.45pt;mso-position-horizontal-relative:char;mso-position-vertical-relative:line" coordsize="35828,23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">
                <v:shape id="Shape 12995" o:spid="_x0000_s1323" style="position:absolute;top:4393;width:35828;height:19029;visibility:visible;mso-wrap-style:square;v-text-anchor:top" coordsize="3582893,1902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" path="m316772,l3266151,v174929,,316742,141982,316742,317121l3582893,1585730v,175139,-141813,317152,-316742,317152l316772,1902882c141843,1902882,,1760869,,1585730l,317121c,141982,141843,,316772,xe" fillcolor="#bfbfbf" stroked="f" strokeweight="0">
                  <v:stroke miterlimit="83231f" joinstyle="miter"/>
                  <v:path arrowok="t" textboxrect="0,0,3582893,1902882"/>
                </v:shape>
                <v:shape id="Shape 12996" o:spid="_x0000_s1324" style="position:absolute;top:4393;width:35828;height:19029;visibility:visible;mso-wrap-style:square;v-text-anchor:top" coordsize="3582893,1902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" path="m316772,c141843,,,141982,,317121l,1585730v,175139,141843,317152,316772,317152l3266151,1902882v174929,,316742,-142013,316742,-317152l3582893,317121c3582893,141982,3441080,,3266151,l316772,xe" filled="f" strokeweight=".28217mm">
                  <v:stroke endcap="round"/>
                  <v:path arrowok="t" textboxrect="0,0,3582893,1902882"/>
                </v:shape>
                <v:shape id="Shape 12997" o:spid="_x0000_s1325" style="position:absolute;left:13891;width:21450;height:22690;visibility:visible;mso-wrap-style:square;v-text-anchor:top" coordsize="2144961,226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" path="m357477,l1787484,v197380,,357477,160188,357477,357906l2144961,1911100v,197657,-160097,357926,-357477,357926l357477,2269026c160098,2269026,,2108757,,1911100l,357906c,160188,160098,,357477,xe" stroked="f" strokeweight="0">
                  <v:stroke endcap="round"/>
                  <v:path arrowok="t" textboxrect="0,0,2144961,2269026"/>
                </v:shape>
                <v:shape id="Shape 12998" o:spid="_x0000_s1326" style="position:absolute;left:13891;width:21450;height:22690;visibility:visible;mso-wrap-style:square;v-text-anchor:top" coordsize="2144961,226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" path="m357477,c160098,,,160188,,357906l,1911100v,197657,160098,357926,357477,357926l1787484,2269026v197380,,357477,-160269,357477,-357926l2144961,357906c2144961,160188,1984864,,1787484,l357477,xe" filled="f" strokeweight=".21164mm">
                  <v:stroke endcap="round"/>
                  <v:path arrowok="t" textboxrect="0,0,2144961,2269026"/>
                </v:shape>
                <v:rect id="Rectangle 13000" o:spid="_x0000_s1327" style="position:absolute;left:-7810;top:10507;width:20773;height:165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" filled="f" stroked="f">
                  <v:textbox inset="0,0,0,0">
                    <w:txbxContent>
                      <w:p w:rsidR="0037090F" w:rsidRDefault="006C09AB">
                        <w:pPr>
                          <w:spacing w:after="160" w:line="259" w:lineRule="auto"/>
                          <w:ind w:right="0" w:firstLine="0"/>
                          <w:jc w:val="left"/>
                        </w:pPr>
                        <w:r>
                          <w:rPr>
                            <w:b/>
                            <w:sz w:val="19"/>
                            <w:shd w:val="clear" w:color="auto" w:fill="C0C0C0"/>
                          </w:rPr>
                          <w:t>УРОВЕНЬ ИНТЕНСИФИКАЦИИ</w:t>
                        </w:r>
                      </w:p>
                    </w:txbxContent>
                  </v:textbox>
                </v:rect>
                <v:rect id="Rectangle 13001" o:spid="_x0000_s1328" style="position:absolute;left:2393;top:5083;width:367;height:165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" filled="f" stroked="f">
                  <v:textbox inset="0,0,0,0">
                    <w:txbxContent>
                      <w:p w:rsidR="0037090F" w:rsidRDefault="006C09AB">
                        <w:pPr>
                          <w:spacing w:after="160" w:line="259" w:lineRule="auto"/>
                          <w:ind w:right="0" w:firstLine="0"/>
                          <w:jc w:val="left"/>
                        </w:pPr>
                        <w:r>
                          <w:rPr>
                            <w:b/>
                            <w:sz w:val="19"/>
                          </w:rPr>
                          <w:t xml:space="preserve"> </w:t>
                        </w:r>
                      </w:p>
                    </w:txbxContent>
                  </v:textbox>
                </v:rect>
                <v:shape id="Shape 13002" o:spid="_x0000_s1329" style="position:absolute;left:10641;top:13908;width:5119;height:5;visibility:visible;mso-wrap-style:square;v-text-anchor:top" coordsize="511987,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" path="m,l511987,509e" filled="f" strokeweight=".21164mm">
                  <v:stroke endcap="round"/>
                  <v:path arrowok="t" textboxrect="0,0,511987,509"/>
                </v:shape>
                <v:shape id="Shape 13003" o:spid="_x0000_s1330" style="position:absolute;left:10641;top:19756;width:4393;height:5;visibility:visible;mso-wrap-style:square;v-text-anchor:top" coordsize="439354,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" path="m,l439354,508e" filled="f" strokeweight=".21164mm">
                  <v:stroke endcap="round"/>
                  <v:path arrowok="t" textboxrect="0,0,439354,508"/>
                </v:shape>
                <v:shape id="Shape 13004" o:spid="_x0000_s1331" style="position:absolute;left:10641;top:8050;width:5119;height:5;visibility:visible;mso-wrap-style:square;v-text-anchor:top" coordsize="51198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" path="m,l511987,508e" filled="f" strokeweight=".21164mm">
                  <v:stroke endcap="round"/>
                  <v:path arrowok="t" textboxrect="0,0,511987,508"/>
                </v:shape>
                <v:shape id="Shape 13005" o:spid="_x0000_s1332" style="position:absolute;left:15029;top:10974;width:19611;height:4927;visibility:visible;mso-wrap-style:square;v-text-anchor:top" coordsize="1961093,492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" path="m246038,l1715055,v135819,,246038,110250,246038,246334c1961093,382417,1850874,492769,1715055,492769r-1469017,c110220,492769,,382417,,246334,,110250,110220,,246038,xe" fillcolor="#bfbfbf" stroked="f" strokeweight="0">
                  <v:stroke endcap="round"/>
                  <v:path arrowok="t" textboxrect="0,0,1961093,492769"/>
                </v:shape>
                <v:shape id="Shape 13006" o:spid="_x0000_s1333" style="position:absolute;left:15029;top:10974;width:19611;height:4927;visibility:visible;mso-wrap-style:square;v-text-anchor:top" coordsize="1961093,492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" path="m246038,c110220,,,110250,,246334,,382417,110220,492769,246038,492769r1469017,c1850874,492769,1961093,382417,1961093,246334,1961093,110250,1850874,,1715055,l246038,xe" filled="f" strokeweight=".21164mm">
                  <v:stroke endcap="round"/>
                  <v:path arrowok="t" textboxrect="0,0,1961093,492769"/>
                </v:shape>
                <v:rect id="Rectangle 13007" o:spid="_x0000_s1334" style="position:absolute;left:24847;top:11067;width:154;height: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8"/>
                          </w:rPr>
                          <w:t xml:space="preserve"> </w:t>
                        </w:r>
                      </w:p>
                    </w:txbxContent>
                  </v:textbox>
                </v:rect>
                <v:shape id="Shape 212357" o:spid="_x0000_s1335" style="position:absolute;left:16762;top:11598;width:16181;height:1294;visibility:visible;mso-wrap-style:square;v-text-anchor:top" coordsize="1618143,129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" path="m,l1618143,r,129371l,129371,,e" fillcolor="silver" stroked="f" strokeweight="0">
                  <v:stroke endcap="round"/>
                  <v:path arrowok="t" textboxrect="0,0,1618143,129371"/>
                </v:shape>
                <v:rect id="Rectangle 13009" o:spid="_x0000_s1336" style="position:absolute;left:16762;top:11793;width:21832;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7"/>
                          </w:rPr>
                          <w:t xml:space="preserve">Совместное предпринимательство, </w:t>
                        </w:r>
                      </w:p>
                    </w:txbxContent>
                  </v:textbox>
                </v:rect>
                <v:shape id="Shape 212358" o:spid="_x0000_s1337" style="position:absolute;left:15836;top:12892;width:18036;height:1306;visibility:visible;mso-wrap-style:square;v-text-anchor:top" coordsize="1803636,13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" path="m,l1803636,r,130591l,130591,,e" fillcolor="silver" stroked="f" strokeweight="0">
                  <v:stroke endcap="round"/>
                  <v:path arrowok="t" textboxrect="0,0,1803636,130591"/>
                </v:shape>
                <v:rect id="Rectangle 13011" o:spid="_x0000_s1338" style="position:absolute;left:15836;top:13087;width:4271;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7"/>
                          </w:rPr>
                          <w:t>научно</w:t>
                        </w:r>
                      </w:p>
                    </w:txbxContent>
                  </v:textbox>
                </v:rect>
                <v:rect id="Rectangle 13012" o:spid="_x0000_s1339" style="position:absolute;left:19042;top:13087;width:436;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7"/>
                          </w:rPr>
                          <w:t>-</w:t>
                        </w:r>
                      </w:p>
                    </w:txbxContent>
                  </v:textbox>
                </v:rect>
                <v:rect id="Rectangle 13013" o:spid="_x0000_s1340" style="position:absolute;left:19371;top:13087;width:19592;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7"/>
                          </w:rPr>
                          <w:t xml:space="preserve">техническая, производственная </w:t>
                        </w:r>
                      </w:p>
                    </w:txbxContent>
                  </v:textbox>
                </v:rect>
                <v:shape id="Shape 212359" o:spid="_x0000_s1341" style="position:absolute;left:19261;top:14198;width:11183;height:1306;visibility:visible;mso-wrap-style:square;v-text-anchor:top" coordsize="1118346,130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" path="m,l1118346,r,130592l,130592,,e" fillcolor="silver" stroked="f" strokeweight="0">
                  <v:stroke endcap="round"/>
                  <v:path arrowok="t" textboxrect="0,0,1118346,130592"/>
                </v:shape>
                <v:rect id="Rectangle 13015" o:spid="_x0000_s1342" style="position:absolute;left:19261;top:14393;width:14854;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7"/>
                          </w:rPr>
                          <w:t>и сервисная кооперация</w:t>
                        </w:r>
                      </w:p>
                    </w:txbxContent>
                  </v:textbox>
                </v:rect>
                <v:rect id="Rectangle 13016" o:spid="_x0000_s1343" style="position:absolute;left:30444;top:14393;width:323;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7"/>
                          </w:rPr>
                          <w:t xml:space="preserve"> </w:t>
                        </w:r>
                      </w:p>
                    </w:txbxContent>
                  </v:textbox>
                </v:rect>
                <v:rect id="Rectangle 13017" o:spid="_x0000_s1344" style="position:absolute;left:24847;top:15727;width:340;height:1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sz w:val="18"/>
                          </w:rPr>
                          <w:t xml:space="preserve"> </w:t>
                        </w:r>
                      </w:p>
                    </w:txbxContent>
                  </v:textbox>
                </v:rect>
                <v:shape id="Shape 13018" o:spid="_x0000_s1345" style="position:absolute;left:15034;top:16832;width:19606;height:5120;visibility:visible;mso-wrap-style:square;v-text-anchor:top" coordsize="1960585,51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" path="m255790,l1704794,v141305,,255791,114583,255791,255996c1960585,397419,1846099,512043,1704794,512043r-1449004,c114486,512043,,397419,,255996,,114583,114486,,255790,xe" fillcolor="#bfbfbf" stroked="f" strokeweight="0">
                  <v:stroke endcap="round"/>
                  <v:path arrowok="t" textboxrect="0,0,1960585,512043"/>
                </v:shape>
                <v:shape id="Shape 13019" o:spid="_x0000_s1346" style="position:absolute;left:15034;top:16832;width:19606;height:5120;visibility:visible;mso-wrap-style:square;v-text-anchor:top" coordsize="1960585,51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" path="m255790,c114486,,,114583,,255996,,397419,114486,512043,255790,512043r1449004,c1846099,512043,1960585,397419,1960585,255996,1960585,114583,1846099,,1704794,l255790,xe" filled="f" strokeweight=".21164mm">
                  <v:stroke endcap="round"/>
                  <v:path arrowok="t" textboxrect="0,0,1960585,512043"/>
                </v:shape>
                <v:shape id="Shape 212360" o:spid="_x0000_s1347" style="position:absolute;left:22226;top:17130;width:5354;height:1367;visibility:visible;mso-wrap-style:square;v-text-anchor:top" coordsize="535392,13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" path="m,l535392,r,136694l,136694,,e" fillcolor="silver" stroked="f" strokeweight="0">
                  <v:stroke endcap="round"/>
                  <v:path arrowok="t" textboxrect="0,0,535392,136694"/>
                </v:shape>
                <v:rect id="Rectangle 13021" o:spid="_x0000_s1348" style="position:absolute;left:22226;top:17337;width:7449;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Отдельные </w:t>
                        </w:r>
                      </w:p>
                    </w:txbxContent>
                  </v:textbox>
                </v:rect>
                <v:rect id="Rectangle 13022" o:spid="_x0000_s1349" style="position:absolute;left:27836;top:17337;width:33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 </w:t>
                        </w:r>
                      </w:p>
                    </w:txbxContent>
                  </v:textbox>
                </v:rect>
                <v:shape id="Shape 212361" o:spid="_x0000_s1350" style="position:absolute;left:16774;top:18497;width:16267;height:1367;visibility:visible;mso-wrap-style:square;v-text-anchor:top" coordsize="1626676,13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" path="m,l1626676,r,136694l,136694,,e" fillcolor="silver" stroked="f" strokeweight="0">
                  <v:stroke endcap="round"/>
                  <v:path arrowok="t" textboxrect="0,0,1626676,136694"/>
                </v:shape>
                <v:rect id="Rectangle 13024" o:spid="_x0000_s1351" style="position:absolute;left:16774;top:18704;width:21959;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внешнеэкономические операции: </w:t>
                        </w:r>
                      </w:p>
                    </w:txbxContent>
                  </v:textbox>
                </v:rect>
                <v:shape id="Shape 212362" o:spid="_x0000_s1352" style="position:absolute;left:17640;top:19864;width:14523;height:1366;visibility:visible;mso-wrap-style:square;v-text-anchor:top" coordsize="1452357,13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" path="m,l1452357,r,136694l,136694,,e" fillcolor="silver" stroked="f" strokeweight="0">
                  <v:stroke endcap="round"/>
                  <v:path arrowok="t" textboxrect="0,0,1452357,136694"/>
                </v:shape>
                <v:rect id="Rectangle 13026" o:spid="_x0000_s1353" style="position:absolute;left:17640;top:20071;width:1809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экспорт, импорт, лизинг и т. </w:t>
                        </w:r>
                      </w:p>
                    </w:txbxContent>
                  </v:textbox>
                </v:rect>
                <v:rect id="Rectangle 13027" o:spid="_x0000_s1354" style="position:absolute;left:31261;top:20071;width:1203;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д.</w:t>
                        </w:r>
                      </w:p>
                    </w:txbxContent>
                  </v:textbox>
                </v:rect>
                <v:rect id="Rectangle 13028" o:spid="_x0000_s1355" style="position:absolute;left:32163;top:20071;width:33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8"/>
                          </w:rPr>
                          <w:t xml:space="preserve"> </w:t>
                        </w:r>
                      </w:p>
                    </w:txbxContent>
                  </v:textbox>
                </v:rect>
                <v:rect id="Rectangle 13029" o:spid="_x0000_s1356" style="position:absolute;left:24908;top:21440;width:33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 xml:space="preserve"> </w:t>
                        </w:r>
                      </w:p>
                    </w:txbxContent>
                  </v:textbox>
                </v:rect>
                <v:shape id="Shape 13030" o:spid="_x0000_s1357" style="position:absolute;left:15034;top:5120;width:19606;height:5121;visibility:visible;mso-wrap-style:square;v-text-anchor:top" coordsize="1960585,51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" path="m255790,l1704794,v141305,,255791,114623,255791,255996c1960585,397368,1846099,512093,1704794,512093r-1449004,c114486,512093,,397368,,255996,,114623,114486,,255790,xe" fillcolor="#bfbfbf" stroked="f" strokeweight="0">
                  <v:stroke endcap="round"/>
                  <v:path arrowok="t" textboxrect="0,0,1960585,512093"/>
                </v:shape>
                <v:shape id="Shape 13031" o:spid="_x0000_s1358" style="position:absolute;left:15034;top:5120;width:19606;height:5121;visibility:visible;mso-wrap-style:square;v-text-anchor:top" coordsize="1960585,51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" path="m255790,c114486,,,114623,,255996,,397368,114486,512093,255790,512093r1449004,c1846099,512093,1960585,397368,1960585,255996,1960585,114623,1846099,,1704794,l255790,xe" filled="f" strokeweight=".21164mm">
                  <v:stroke endcap="round"/>
                  <v:path arrowok="t" textboxrect="0,0,1960585,512093"/>
                </v:shape>
                <v:shape id="Shape 212363" o:spid="_x0000_s1359" style="position:absolute;left:20212;top:5420;width:8257;height:1367;visibility:visible;mso-wrap-style:square;v-text-anchor:top" coordsize="825762,13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" path="m,l825762,r,136694l,136694,,e" fillcolor="silver" stroked="f" strokeweight="0">
                  <v:stroke endcap="round"/>
                  <v:path arrowok="t" textboxrect="0,0,825762,136694"/>
                </v:shape>
                <v:rect id="Rectangle 13033" o:spid="_x0000_s1360" style="position:absolute;left:20212;top:5628;width:10529;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Территориально</w:t>
                        </w:r>
                      </w:p>
                    </w:txbxContent>
                  </v:textbox>
                </v:rect>
                <v:rect id="Rectangle 13034" o:spid="_x0000_s1361" style="position:absolute;left:28140;top:5628;width:45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w:t>
                        </w:r>
                      </w:p>
                    </w:txbxContent>
                  </v:textbox>
                </v:rect>
                <v:shape id="Shape 212364" o:spid="_x0000_s1362" style="position:absolute;left:19371;top:6787;width:9940;height:1367;visibility:visible;mso-wrap-style:square;v-text-anchor:top" coordsize="993986,13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" path="m,l993986,r,136694l,136694,,e" fillcolor="silver" stroked="f" strokeweight="0">
                  <v:stroke endcap="round"/>
                  <v:path arrowok="t" textboxrect="0,0,993986,136694"/>
                </v:shape>
                <v:rect id="Rectangle 13036" o:spid="_x0000_s1363" style="position:absolute;left:19371;top:6995;width:13543;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производственные и </w:t>
                        </w:r>
                      </w:p>
                    </w:txbxContent>
                  </v:textbox>
                </v:rect>
                <v:shape id="Shape 212365" o:spid="_x0000_s1364" style="position:absolute;left:18920;top:8154;width:10830;height:1382;visibility:visible;mso-wrap-style:square;v-text-anchor:top" coordsize="1082994,138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" path="m,l1082994,r,138158l,138158,,e" fillcolor="silver" stroked="f" strokeweight="0">
                  <v:stroke endcap="round"/>
                  <v:path arrowok="t" textboxrect="0,0,1082994,138158"/>
                </v:shape>
                <v:rect id="Rectangle 13038" o:spid="_x0000_s1365" style="position:absolute;left:18920;top:8376;width:14388;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8"/>
                          </w:rPr>
                          <w:t>многосторонние связи</w:t>
                        </w:r>
                      </w:p>
                    </w:txbxContent>
                  </v:textbox>
                </v:rect>
                <v:rect id="Rectangle 13039" o:spid="_x0000_s1366" style="position:absolute;left:29750;top:8376;width:337;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 xml:space="preserve"> </w:t>
                        </w:r>
                      </w:p>
                    </w:txbxContent>
                  </v:textbox>
                </v:rect>
                <v:shape id="Shape 13040" o:spid="_x0000_s1367" style="position:absolute;left:3905;top:16832;width:8640;height:5120;visibility:visible;mso-wrap-style:square;v-text-anchor:top" coordsize="863978,51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" path="m255739,l608188,c749492,,863978,114583,863978,255996v,141423,-114486,256047,-255790,256047l255739,512043c114496,512043,,397419,,255996,,114583,114496,,255739,xe" stroked="f" strokeweight="0">
                  <v:stroke endcap="round"/>
                  <v:path arrowok="t" textboxrect="0,0,863978,512043"/>
                </v:shape>
                <v:shape id="Shape 13041" o:spid="_x0000_s1368" style="position:absolute;left:3905;top:16832;width:8640;height:5120;visibility:visible;mso-wrap-style:square;v-text-anchor:top" coordsize="863978,51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" path="m255739,c114496,,,114583,,255996,,397419,114496,512043,255739,512043r352449,c749492,512043,863978,397419,863978,255996,863978,114583,749492,,608188,l255739,xe" filled="f" strokeweight=".21164mm">
                  <v:stroke endcap="round"/>
                  <v:path arrowok="t" textboxrect="0,0,863978,512043"/>
                </v:shape>
                <v:rect id="Rectangle 13042" o:spid="_x0000_s1369" style="position:absolute;left:6396;top:18826;width:1010;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9"/>
                          </w:rPr>
                          <w:t>Н</w:t>
                        </w:r>
                      </w:p>
                    </w:txbxContent>
                  </v:textbox>
                </v:rect>
                <v:rect id="Rectangle 13043" o:spid="_x0000_s1370" style="position:absolute;left:7151;top:18826;width:1562;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из</w:t>
                        </w:r>
                      </w:p>
                    </w:txbxContent>
                  </v:textbox>
                </v:rect>
                <v:rect id="Rectangle 13044" o:spid="_x0000_s1371" style="position:absolute;left:8324;top:18826;width:2500;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кий</w:t>
                        </w:r>
                      </w:p>
                    </w:txbxContent>
                  </v:textbox>
                </v:rect>
                <v:rect id="Rectangle 13045" o:spid="_x0000_s1372" style="position:absolute;left:10202;top:18826;width:366;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3046" o:spid="_x0000_s1373" style="position:absolute;left:3987;top:5120;width:8639;height:5121;visibility:visible;mso-wrap-style:square;v-text-anchor:top" coordsize="863978,51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" path="m255740,l608188,c749492,,863978,114623,863978,255996v,141372,-114486,256097,-255790,256097l255740,512093c114496,512093,,397368,,255996,,114623,114496,,255740,xe" stroked="f" strokeweight="0">
                  <v:stroke endcap="round"/>
                  <v:path arrowok="t" textboxrect="0,0,863978,512093"/>
                </v:shape>
                <v:shape id="Shape 13047" o:spid="_x0000_s1374" style="position:absolute;left:3987;top:5120;width:8639;height:5121;visibility:visible;mso-wrap-style:square;v-text-anchor:top" coordsize="863978,51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" path="m255740,c114496,,,114623,,255996,,397368,114496,512093,255740,512093r352448,c749492,512093,863978,397368,863978,255996,863978,114623,749492,,608188,l255740,xe" filled="f" strokeweight=".21164mm">
                  <v:stroke endcap="round"/>
                  <v:path arrowok="t" textboxrect="0,0,863978,512093"/>
                </v:shape>
                <v:shape id="Shape 212366" o:spid="_x0000_s1375" style="position:absolute;left:6115;top:6885;width:4513;height:1477;visibility:visible;mso-wrap-style:square;v-text-anchor:top" coordsize="451280,147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" path="m,l451280,r,147678l,147678,,e" stroked="f" strokeweight="0">
                  <v:stroke endcap="round"/>
                  <v:path arrowok="t" textboxrect="0,0,451280,147678"/>
                </v:shape>
                <v:rect id="Rectangle 13049" o:spid="_x0000_s1376" style="position:absolute;left:6115;top:7117;width:5999;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Высокий</w:t>
                        </w:r>
                      </w:p>
                    </w:txbxContent>
                  </v:textbox>
                </v:rect>
                <v:rect id="Rectangle 13050" o:spid="_x0000_s1377" style="position:absolute;left:10628;top:7117;width:367;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13051" o:spid="_x0000_s1378" style="position:absolute;left:3905;top:10974;width:8640;height:5126;visibility:visible;mso-wrap-style:square;v-text-anchor:top" coordsize="863978,51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" path="m255993,l607984,c749391,,863978,114725,863978,256301v,141474,-114587,256301,-255994,256301l255993,512602c114608,512602,,397775,,256301,,114725,114608,,255993,xe" stroked="f" strokeweight="0">
                  <v:stroke endcap="round"/>
                  <v:path arrowok="t" textboxrect="0,0,863978,512602"/>
                </v:shape>
                <v:shape id="Shape 13052" o:spid="_x0000_s1379" style="position:absolute;left:3905;top:10974;width:8640;height:5126;visibility:visible;mso-wrap-style:square;v-text-anchor:top" coordsize="863978,51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" path="m255993,c114608,,,114725,,256301,,397775,114608,512602,255993,512602r351991,c749391,512602,863978,397775,863978,256301,863978,114725,749391,,607984,l255993,xe" filled="f" strokeweight=".21164mm">
                  <v:stroke endcap="round"/>
                  <v:path arrowok="t" textboxrect="0,0,863978,512602"/>
                </v:shape>
                <v:shape id="Shape 212367" o:spid="_x0000_s1380" style="position:absolute;left:5079;top:12733;width:6439;height:1611;visibility:visible;mso-wrap-style:square;v-text-anchor:top" coordsize="643884,161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" path="m,l643884,r,161103l,161103,,e" stroked="f" strokeweight="0">
                  <v:stroke endcap="round"/>
                  <v:path arrowok="t" textboxrect="0,0,643884,161103"/>
                </v:shape>
                <v:rect id="Rectangle 13054" o:spid="_x0000_s1381" style="position:absolute;left:6018;top:13185;width:6049;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Средний</w:t>
                        </w:r>
                      </w:p>
                    </w:txbxContent>
                  </v:textbox>
                </v:rect>
                <v:rect id="Rectangle 13055" o:spid="_x0000_s1382" style="position:absolute;left:10567;top:13185;width:367;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9"/>
                          </w:rPr>
                          <w:t xml:space="preserve"> </w:t>
                        </w:r>
                      </w:p>
                    </w:txbxContent>
                  </v:textbox>
                </v:rect>
                <v:shape id="Shape 212368" o:spid="_x0000_s1383" style="position:absolute;left:16896;top:1024;width:15048;height:1492;visibility:visible;mso-wrap-style:square;v-text-anchor:top" coordsize="1504774,14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" path="m,l1504774,r,149143l,149143,,e" stroked="f" strokeweight="0">
                  <v:stroke endcap="round"/>
                  <v:path arrowok="t" textboxrect="0,0,1504774,149143"/>
                </v:shape>
                <v:rect id="Rectangle 13057" o:spid="_x0000_s1384" style="position:absolute;left:16896;top:1271;width:20368;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" filled="f" stroked="f">
                  <v:textbox inset="0,0,0,0">
                    <w:txbxContent>
                      <w:p w:rsidR="0037090F" w:rsidRDefault="006C09AB">
                        <w:pPr>
                          <w:spacing w:after="160" w:line="259" w:lineRule="auto"/>
                          <w:ind w:right="0" w:firstLine="0"/>
                          <w:jc w:val="left"/>
                        </w:pPr>
                        <w:r>
                          <w:rPr>
                            <w:b/>
                            <w:sz w:val="19"/>
                          </w:rPr>
                          <w:t xml:space="preserve">ФОРМЫ МЕЖДУНАРОДНЫХ </w:t>
                        </w:r>
                      </w:p>
                    </w:txbxContent>
                  </v:textbox>
                </v:rect>
                <v:shape id="Shape 212369" o:spid="_x0000_s1385" style="position:absolute;left:15884;top:2504;width:17059;height:1489;visibility:visible;mso-wrap-style:square;v-text-anchor:top" coordsize="1705912,148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" path="m,l1705912,r,148899l,148899,,e" stroked="f" strokeweight="0">
                  <v:stroke endcap="round"/>
                  <v:path arrowok="t" textboxrect="0,0,1705912,148899"/>
                </v:shape>
                <v:rect id="Rectangle 13059" o:spid="_x0000_s1386" style="position:absolute;left:15884;top:2748;width:22677;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" filled="f" stroked="f">
                  <v:textbox inset="0,0,0,0">
                    <w:txbxContent>
                      <w:p w:rsidR="0037090F" w:rsidRDefault="006C09AB">
                        <w:pPr>
                          <w:spacing w:after="160" w:line="259" w:lineRule="auto"/>
                          <w:ind w:right="0" w:firstLine="0"/>
                          <w:jc w:val="left"/>
                        </w:pPr>
                        <w:r>
                          <w:rPr>
                            <w:b/>
                            <w:sz w:val="19"/>
                          </w:rPr>
                          <w:t>ЭКОНОМИЧЕСКИХ ОТНОШЕНИЙ</w:t>
                        </w:r>
                      </w:p>
                    </w:txbxContent>
                  </v:textbox>
                </v:rect>
                <v:rect id="Rectangle 13060" o:spid="_x0000_s1387" style="position:absolute;left:32943;top:2748;width:367;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" filled="f" stroked="f">
                  <v:textbox inset="0,0,0,0">
                    <w:txbxContent>
                      <w:p w:rsidR="0037090F" w:rsidRDefault="006C09AB">
                        <w:pPr>
                          <w:spacing w:after="160" w:line="259" w:lineRule="auto"/>
                          <w:ind w:right="0" w:firstLine="0"/>
                          <w:jc w:val="left"/>
                        </w:pPr>
                        <w:r>
                          <w:rPr>
                            <w:b/>
                            <w:sz w:val="19"/>
                          </w:rPr>
                          <w:t xml:space="preserve"> </w:t>
                        </w:r>
                      </w:p>
                    </w:txbxContent>
                  </v:textbox>
                </v:rect>
                <w10:anchorlock/>
              </v:group>
            </w:pict>
          </mc:Fallback>
        </mc:AlternateContent>
      </w:r>
    </w:p>
    <w:p w:rsidR="0037090F" w:rsidRDefault="006C09AB">
      <w:pPr>
        <w:spacing w:after="0" w:line="238" w:lineRule="auto"/>
        <w:ind w:left="1133" w:right="0" w:hanging="624"/>
        <w:jc w:val="left"/>
      </w:pPr>
      <w:r>
        <w:rPr>
          <w:sz w:val="19"/>
        </w:rPr>
        <w:t xml:space="preserve">Рисунок 2.2 – Формы международной предпринимательской деятельности и уровни интернационализации </w:t>
      </w:r>
    </w:p>
    <w:p w:rsidR="0037090F" w:rsidRDefault="006C09AB">
      <w:pPr>
        <w:spacing w:after="0" w:line="259" w:lineRule="auto"/>
        <w:ind w:right="120" w:firstLine="0"/>
        <w:jc w:val="right"/>
      </w:pPr>
      <w:r>
        <w:t xml:space="preserve"> </w:t>
      </w:r>
    </w:p>
    <w:p w:rsidR="0037090F" w:rsidRDefault="006C09AB">
      <w:pPr>
        <w:ind w:left="-3" w:right="75"/>
      </w:pPr>
      <w:r>
        <w:t>Четвертой формой предпринимательской деятельности с наивысшим уровнем интернационализации субъектов ведения хозяйства является к</w:t>
      </w:r>
      <w:r>
        <w:t xml:space="preserve">омплекс территориально-производственных и многосторонних связей. Среди хозяйственных связей можно назвать пограничную и прибрежную торговлю, формирование консорциумов, реализацию концессионных договоров и тому подобное [13]. </w:t>
      </w:r>
    </w:p>
    <w:p w:rsidR="0037090F" w:rsidRDefault="006C09AB">
      <w:pPr>
        <w:ind w:left="-3" w:right="75"/>
      </w:pPr>
      <w:r>
        <w:t xml:space="preserve">Одной из важнейших тенденций, </w:t>
      </w:r>
      <w:r>
        <w:t xml:space="preserve">определяющих современное состояние мирового хозяйства, является стремительная интернационализация хозяйственной жизни, то есть развитие мировой экономики характеризуется интенсификацией внешнеэкономической деятельности.  </w:t>
      </w:r>
    </w:p>
    <w:p w:rsidR="0037090F" w:rsidRDefault="006C09AB">
      <w:pPr>
        <w:ind w:left="-3" w:right="75"/>
      </w:pPr>
      <w:r>
        <w:t>По мнению авторов работы [34], вне</w:t>
      </w:r>
      <w:r>
        <w:t>шнеэкономическая деятельность (ВЭД) – это одна из сфер экономической деятельности государства, предприятий, фирм, которая тесно связанная с внешней торговлей, экспортом и импортом товаров, иностранными кредитами и инвестициями, осуществлением с другими стр</w:t>
      </w:r>
      <w:r>
        <w:t xml:space="preserve">анами общих проектов, </w:t>
      </w:r>
      <w:r>
        <w:lastRenderedPageBreak/>
        <w:t xml:space="preserve">которая во многом отображает не только факторы экономической, но и политической природы государства. </w:t>
      </w:r>
    </w:p>
    <w:p w:rsidR="0037090F" w:rsidRDefault="006C09AB">
      <w:pPr>
        <w:ind w:left="-3" w:right="75"/>
      </w:pPr>
      <w:r>
        <w:t>Украинское законодательство трактует это понятие так: «Внешнеэкономическая деятельность – деятельность субъектов хозяйственной деяте</w:t>
      </w:r>
      <w:r>
        <w:t xml:space="preserve">льности Украины и иностранных субъектов хозяйственной деятельности, базируется на взаимоотношениях между ними, что наблюдается как на территории Украины, так и за ее пределами» [12]. </w:t>
      </w:r>
    </w:p>
    <w:p w:rsidR="0037090F" w:rsidRDefault="006C09AB">
      <w:pPr>
        <w:ind w:left="-3" w:right="75"/>
      </w:pPr>
      <w:r>
        <w:t>Так, по мнению Дж. Сакса [27], ни одна из стран мира не может создать зд</w:t>
      </w:r>
      <w:r>
        <w:t xml:space="preserve">оровую внутреннюю экономическую среду, изолировавшись от мировой экономической системы, потому что экономический успех любой страны основывается на внешней торговле. </w:t>
      </w:r>
    </w:p>
    <w:p w:rsidR="0037090F" w:rsidRDefault="006C09AB">
      <w:pPr>
        <w:ind w:left="-3" w:right="75"/>
      </w:pPr>
      <w:r>
        <w:t>Интенсификация международных экономических отношений стала причиной многих процессов план</w:t>
      </w:r>
      <w:r>
        <w:t>етарного масштаба. Так, например, А. Толстоухов [33, с. 14 – 15] к таким процессам относит: постепенное стирание географических пределов рынков сбыта продукции и услуг; мировое разделение труда; постепенное сближение сфер производства и потребления; усилен</w:t>
      </w:r>
      <w:r>
        <w:t>ие власти транснациональных корпораций, заострение конфликтов за право владения и использования невосстанавливаемых и ограниченных природных ресурсов планеты; стремительное развитие информационных технологий и компьютерной техники; снижение степени культур</w:t>
      </w:r>
      <w:r>
        <w:t>ной изоляции народов; создание и применение новых технологий власти, телекоммуникационных моделей и методов управления странами; снижение роли национальных элит и одновременное повышение роли транснациональной элиты в регуляции глобальных экономических и э</w:t>
      </w:r>
      <w:r>
        <w:t xml:space="preserve">кологических процессов.  </w:t>
      </w:r>
    </w:p>
    <w:p w:rsidR="0037090F" w:rsidRDefault="006C09AB">
      <w:pPr>
        <w:ind w:left="-3" w:right="75"/>
      </w:pPr>
      <w:r>
        <w:t xml:space="preserve">В свою очередь, М. А. </w:t>
      </w:r>
      <w:proofErr w:type="spellStart"/>
      <w:r>
        <w:t>Хвесик</w:t>
      </w:r>
      <w:proofErr w:type="spellEnd"/>
      <w:r>
        <w:t xml:space="preserve"> и В. А. </w:t>
      </w:r>
      <w:proofErr w:type="spellStart"/>
      <w:r>
        <w:t>Голян</w:t>
      </w:r>
      <w:proofErr w:type="spellEnd"/>
      <w:r>
        <w:t xml:space="preserve"> в работе [36., с. 72] отмечают, что отличительными чертами современных международных экономических отношений являются: революция в информационных технологиях, экономическая революция (пла</w:t>
      </w:r>
      <w:r>
        <w:t>вающие обменные курсы валют, снижение торговых барьеров, стремительный рост цен на энергоносителе. Ускорено развитие транснациональных корпораций и рынка услуг; «зеленая революция» в сельском хозяйстве; снижение регулировочной роли национальных правительст</w:t>
      </w:r>
      <w:r>
        <w:t xml:space="preserve">в в экономике. </w:t>
      </w:r>
    </w:p>
    <w:p w:rsidR="0037090F" w:rsidRDefault="006C09AB">
      <w:pPr>
        <w:ind w:left="-3" w:right="75"/>
      </w:pPr>
      <w:r>
        <w:t xml:space="preserve">В работе [26, с. 15] международные экономические отношения рассматриваются как способ, позволяющий любой стране независимо </w:t>
      </w:r>
      <w:r>
        <w:lastRenderedPageBreak/>
        <w:t>от ее специфики и степени развития использовать экономические преимущества, открывающиеся перед ней, в том случае, ес</w:t>
      </w:r>
      <w:r>
        <w:t xml:space="preserve">ли  страна станет открытой для международного разделения труда, иностранного капитала и технологий. </w:t>
      </w:r>
    </w:p>
    <w:p w:rsidR="0037090F" w:rsidRDefault="006C09AB">
      <w:pPr>
        <w:ind w:left="-3" w:right="75"/>
      </w:pPr>
      <w:r>
        <w:t>Академик  Л. И.  Абалкин в работе [29, с. 14] отмечает, что одним из отличительных признаков международных экономических отношений есть глобализация, являю</w:t>
      </w:r>
      <w:r>
        <w:t>щаяся причиной формирования единственного международного экономического и информационного пространства, мирового разделения труда, внедрения институтов гражданского общества, развития перспективных и появления новых форм предпринимательства. Однако совреме</w:t>
      </w:r>
      <w:r>
        <w:t>нные международные экономические отношения скрывают в себе и потенциальные опасности, с которыми необходимо бороться. Автор подчеркивает необходимость решительной борьбы и ограничения возможности доминирования на мировых рынках и проявления агрессии со сто</w:t>
      </w:r>
      <w:r>
        <w:t xml:space="preserve">роны экономически развитых стран. </w:t>
      </w:r>
    </w:p>
    <w:p w:rsidR="0037090F" w:rsidRDefault="006C09AB">
      <w:pPr>
        <w:ind w:left="-3" w:right="75"/>
      </w:pPr>
      <w:r>
        <w:t xml:space="preserve">По мнению А. Г. </w:t>
      </w:r>
      <w:proofErr w:type="spellStart"/>
      <w:r>
        <w:t>Гранберга</w:t>
      </w:r>
      <w:proofErr w:type="spellEnd"/>
      <w:r>
        <w:t>, В. И. Данилова-</w:t>
      </w:r>
      <w:proofErr w:type="spellStart"/>
      <w:r>
        <w:t>Данильяна</w:t>
      </w:r>
      <w:proofErr w:type="spellEnd"/>
      <w:r>
        <w:t xml:space="preserve">, М. М. </w:t>
      </w:r>
      <w:proofErr w:type="spellStart"/>
      <w:r>
        <w:t>Циканова</w:t>
      </w:r>
      <w:proofErr w:type="spellEnd"/>
      <w:r>
        <w:t xml:space="preserve"> и Е. С. </w:t>
      </w:r>
      <w:proofErr w:type="spellStart"/>
      <w:r>
        <w:t>Шопхоева</w:t>
      </w:r>
      <w:proofErr w:type="spellEnd"/>
      <w:r>
        <w:t xml:space="preserve"> [10, с. 70], международные экономические отношения являются процессом согласования интересов, возможностей и способностей между многочис</w:t>
      </w:r>
      <w:r>
        <w:t xml:space="preserve">ленными субъектами мировой экономики и политики. Подчеркивается, что интенсификация международных экономических отношений подводит человечество к необходимости создания и выбора новой стратегии ведения хозяйства в связи с нарушением экологического баланса </w:t>
      </w:r>
      <w:r>
        <w:t xml:space="preserve">и неотвратимостью исчерпанности природных ресурсов. </w:t>
      </w:r>
    </w:p>
    <w:p w:rsidR="0037090F" w:rsidRDefault="006C09AB">
      <w:pPr>
        <w:ind w:left="-3" w:right="75"/>
      </w:pPr>
      <w:proofErr w:type="spellStart"/>
      <w:r>
        <w:t>Яковец</w:t>
      </w:r>
      <w:proofErr w:type="spellEnd"/>
      <w:r>
        <w:t xml:space="preserve"> Ю.  В. [39, с. 6] также говорит о том, что характерным пределом международных экономических отношений являются </w:t>
      </w:r>
      <w:proofErr w:type="spellStart"/>
      <w:r>
        <w:t>глобализационные</w:t>
      </w:r>
      <w:proofErr w:type="spellEnd"/>
      <w:r>
        <w:t xml:space="preserve"> процессы на фоне становления постиндустриального общества. Отмечаетс</w:t>
      </w:r>
      <w:r>
        <w:t>я реальная угроза будущему отдельных стран независимо от степени их участия в международных экономических отношениях. Эта угроза связана с существованием сегодня такой экономической модели общества, которая отвечает интересам транснациональной элиты и корп</w:t>
      </w:r>
      <w:r>
        <w:t xml:space="preserve">ораций. </w:t>
      </w:r>
    </w:p>
    <w:p w:rsidR="0037090F" w:rsidRDefault="006C09AB">
      <w:pPr>
        <w:ind w:left="-3" w:right="75"/>
      </w:pPr>
      <w:r>
        <w:t xml:space="preserve">В работе [8] отмечается, что интенсификация международных экономических отношений обусловлена революционным прорывом экономически развитых стран в сфере информационных технологий и коммуникаций. Доминирующие страны и транснациональная элита </w:t>
      </w:r>
      <w:r>
        <w:lastRenderedPageBreak/>
        <w:t>навязы</w:t>
      </w:r>
      <w:r>
        <w:t xml:space="preserve">вают остальному миру рыночную либерализацию и дерегулирование, игнорируя значительные отличия в темпах социально-экономического развития и экономическом потенциале отдельных стран. </w:t>
      </w:r>
    </w:p>
    <w:p w:rsidR="0037090F" w:rsidRDefault="006C09AB">
      <w:pPr>
        <w:ind w:left="-3" w:right="75"/>
      </w:pPr>
      <w:r>
        <w:t>На современном этапе развития  международных экономических отношений в хоз</w:t>
      </w:r>
      <w:r>
        <w:t>яйственной системе экономически развитых стран состоялись глубокие изменения, связанные с научно-технической революцией  и переходом к постиндустриальной модели развития. По мнению А.  Ельянова [38, с. 3 – 5], экономически развитые страны финансировали эти</w:t>
      </w:r>
      <w:r>
        <w:t xml:space="preserve"> изменения, руководствуясь, в первую очередь, требованиями острой международной конкуренции, стремлением техническими средствами решить экономические проблемы, а также необходимостью гонки вооружений. Ориентация на подобные изменения затребовала от экономи</w:t>
      </w:r>
      <w:r>
        <w:t xml:space="preserve">чески развитых стран не просто повышения конкурентоспособности их производственных систем, но и серьезной перестройки организационно управленческих основ ведения хозяйства.  </w:t>
      </w:r>
    </w:p>
    <w:p w:rsidR="0037090F" w:rsidRDefault="006C09AB">
      <w:pPr>
        <w:ind w:left="-3" w:right="75"/>
      </w:pPr>
      <w:r>
        <w:t>Одним из основных характерных признаков современных международных экономических о</w:t>
      </w:r>
      <w:r>
        <w:t>тношений становится поляризация мирового общества. Возникает серьезный разрыв между экономически развитыми странами и теми, которые составляют периферию мировой экономики или совсем исключенные из глобальной экономической системы. Нарастающее неравенство м</w:t>
      </w:r>
      <w:r>
        <w:t>ежду отдельными странами тесно связано с ростом неравенства внутри каждой конкретно взятой страны. В пределах отдельно взятой страны наблюдается ситуация, когда меньшая часть населения имеет доступ к новейшим информационным и телекоммуникационным технологи</w:t>
      </w:r>
      <w:r>
        <w:t xml:space="preserve">ям, а значительная часть является лишь пассивным потребителем и совсем «выброшена за борт». </w:t>
      </w:r>
    </w:p>
    <w:p w:rsidR="0037090F" w:rsidRDefault="006C09AB">
      <w:pPr>
        <w:ind w:left="-3" w:right="75"/>
      </w:pPr>
      <w:r>
        <w:t xml:space="preserve">Пахомов  Ю. [22, с. 9] считает, что на основании </w:t>
      </w:r>
      <w:r>
        <w:t xml:space="preserve">интенсификации международных экономических отношений базируется опасная для человечества деформация финансово-экономических механизмов. Такая деформация оказывается в процессе перерождения инструментов конкуренции. Конкуренция перерождается и превращается </w:t>
      </w:r>
      <w:r>
        <w:t xml:space="preserve">в свою противоположность. Серьезная опасность также выходит от экспансии спекулятивного капитала транснациональных корпораций. Наблюдается ситуация, когда значительная часть капитала </w:t>
      </w:r>
      <w:r>
        <w:lastRenderedPageBreak/>
        <w:t>под воздействием новых, несоизмеримых с обычной прибылью выгод будет пере</w:t>
      </w:r>
      <w:r>
        <w:t xml:space="preserve">ориентироваться на спекулятивное обогащение. </w:t>
      </w:r>
    </w:p>
    <w:p w:rsidR="0037090F" w:rsidRDefault="006C09AB">
      <w:pPr>
        <w:ind w:left="-3" w:right="75"/>
      </w:pPr>
      <w:r>
        <w:t>Глобальная ориентация субъектов ведения хозяйства закономерно снижает для них значимость национальных экономических систем. Стратегия осуществления их экспортно-импортных операций смещается с национального на н</w:t>
      </w:r>
      <w:r>
        <w:t>аднациональный уровень. Мировая экономическая система превращается в единственное пространство для игр большого бизнеса. В этой ситуации география размещения производственных сил, отраслевая структура инвестиций, производства и сбыта продукции определяются</w:t>
      </w:r>
      <w:r>
        <w:t xml:space="preserve"> субъектами ведения хозяйства на наднациональном уровне, выходя лишь из глобальной экономической конъюнктуры и без учета интересов национальных экономик, а экономические подъемы и спады приобретают в этих условиях мировые масштабы. </w:t>
      </w:r>
    </w:p>
    <w:p w:rsidR="0037090F" w:rsidRDefault="006C09AB">
      <w:pPr>
        <w:ind w:left="-3" w:right="75"/>
      </w:pPr>
      <w:r>
        <w:t xml:space="preserve">Рассмотрение вопросов, </w:t>
      </w:r>
      <w:r>
        <w:t xml:space="preserve">связанных с международными экономическими отношениями, не может проводиться отдельно от экологической и, естественно, ресурсной составляющих, без учета экологического фактора развития производительных сил в транснациональном масштабе. Экологический фактор </w:t>
      </w:r>
      <w:r>
        <w:t>является объективным фактором развития современных международных экономических отношений, поскольку экологические проблемы имеют транснациональный характер, касаются жизненных интересов всего человечества и каждого конкретного человека без каких-либо исклю</w:t>
      </w:r>
      <w:r>
        <w:t>чений. Для своего решения экологические проблемы требуют консолидированных усилий всего мирового сообщества. Это связано, во-первых, с геолого-географической и качественной дифференциацией запасов основных видов природных ресурсов между разными странами, в</w:t>
      </w:r>
      <w:r>
        <w:t xml:space="preserve">о-вторых, со степенью их освоения, технологиями их добывания и использования. Таким образом, экологическая составляющая является полноценным элементом международных экономических отношений для оптимизации, сбалансированности состояния окружающей среды, ее </w:t>
      </w:r>
      <w:r>
        <w:t xml:space="preserve">экологической емкости, естественно, ресурсной базы и социально-экономического развития мировой цивилизации. </w:t>
      </w:r>
    </w:p>
    <w:p w:rsidR="0037090F" w:rsidRDefault="006C09AB">
      <w:pPr>
        <w:ind w:left="-3" w:right="75"/>
      </w:pPr>
      <w:r>
        <w:t xml:space="preserve">Во второй половине ХХ века глобальное осмысление проблем выживания человечества привело к изменению приоритетов в экологии. Раньше практически все </w:t>
      </w:r>
      <w:r>
        <w:t xml:space="preserve">национальные и международные </w:t>
      </w:r>
      <w:r>
        <w:lastRenderedPageBreak/>
        <w:t xml:space="preserve">усилия были, в первую очередь, направлены на идентификацию и ликвидацию убытка, наносящегося окружающей среде хозяйственной деятельностью, на введение </w:t>
      </w:r>
      <w:proofErr w:type="spellStart"/>
      <w:r>
        <w:t>эконорм</w:t>
      </w:r>
      <w:proofErr w:type="spellEnd"/>
      <w:r>
        <w:t xml:space="preserve"> и </w:t>
      </w:r>
      <w:proofErr w:type="spellStart"/>
      <w:r>
        <w:t>экостандартов</w:t>
      </w:r>
      <w:proofErr w:type="spellEnd"/>
      <w:r>
        <w:t>, то есть очистка, теперь же цель – чистота. Превраще</w:t>
      </w:r>
      <w:r>
        <w:t>ние отдельных проблем окружающей среды в глобальную  экологическую угрозу привело к появлению так называемой концепции устойчивого развития. Сегодня необходимо перейти к такой форме глобального развития, при которой сглаживались бы противоречия между эконо</w:t>
      </w:r>
      <w:r>
        <w:t xml:space="preserve">мическим развитием и сохранением окружающей естественной среды, сбалансированным природопользованием и целостностью экосистем, то есть к такой форме развития, при которой нынешнее поколение не взрывало бы, естественно, экологическую базу будущего.  </w:t>
      </w:r>
    </w:p>
    <w:p w:rsidR="0037090F" w:rsidRDefault="006C09AB">
      <w:pPr>
        <w:ind w:left="-3" w:right="75"/>
      </w:pPr>
      <w:r>
        <w:t>Наимен</w:t>
      </w:r>
      <w:r>
        <w:t xml:space="preserve">ее исследованной на сегодня есть проблема учета экологического фактора в международных экономических отношениях (МЭО) разных стран и их регуляции.  </w:t>
      </w:r>
    </w:p>
    <w:p w:rsidR="0037090F" w:rsidRDefault="006C09AB">
      <w:pPr>
        <w:ind w:left="-3" w:right="75"/>
      </w:pPr>
      <w:r>
        <w:t>В современных условиях окружающая естественная среда является ключевым элементом многих международных эконо</w:t>
      </w:r>
      <w:r>
        <w:t>мических процессов, а экономические решения в этой сфере, в свою очередь, осуществляют огромное влияние на состояние окружающей среды. С этой точки зрения международная экономика является целостным системным образованием. Она состоит из совокупности национ</w:t>
      </w:r>
      <w:r>
        <w:t xml:space="preserve">альных хозяйств разных стран мира, соединенных между собой разнообразными эколого-экономическими отношениями. Углубление интернационализации товарных, финансовых рынков и рынков капитала усиливает взаимосвязь и взаимозависимость национальных экономик, все </w:t>
      </w:r>
      <w:r>
        <w:t xml:space="preserve">более влияющих на развитие каждой отдельной страны как целостной эколого-экономической системы.  </w:t>
      </w:r>
    </w:p>
    <w:p w:rsidR="0037090F" w:rsidRDefault="006C09AB">
      <w:pPr>
        <w:ind w:left="-3" w:right="75"/>
      </w:pPr>
      <w:r>
        <w:t>Развитие экономических отношений с другими государствами или региональными группами может давать стране как преимущества, так и определенные проблемы. С одной</w:t>
      </w:r>
      <w:r>
        <w:t xml:space="preserve"> стороны, участие страны в международном разделении труда позволяет ей эффективнее распределять имеющиеся природные ресурсы, реализовывая на мировом рынке товары, в производстве которых она имеет конкурентные преимущества, в обмен на необходимые товары и р</w:t>
      </w:r>
      <w:r>
        <w:t xml:space="preserve">есурсы, которые страна не проводит. С другой стороны, выход на мировой рынок новых субъектов заостряет конкуренцию и может обуславливать потерю другими странами завоеванных конкурентных </w:t>
      </w:r>
      <w:r>
        <w:lastRenderedPageBreak/>
        <w:t>позиций. Кроме того, у стран с незначительным конкурентным потенциалом</w:t>
      </w:r>
      <w:r>
        <w:t xml:space="preserve"> развивается стойкая эколого-экономическая зависимость от торговых партнеров, и значительно уменьшаются возможности избавиться от статуса поставщиков сырья и полуфабрикатов на мировой рынок. В этом заключается определенное противоречие открытости экономики</w:t>
      </w:r>
      <w:r>
        <w:t xml:space="preserve">, но в современных условиях сложно представить экономику, которая бы стремилась развиваться лишь за счет внутренних резервов, не учитывая тенденции мирового развития и не беря участия в мирохозяйственных процессах [3, с. 93] </w:t>
      </w:r>
    </w:p>
    <w:p w:rsidR="0037090F" w:rsidRDefault="006C09AB">
      <w:pPr>
        <w:ind w:left="-3" w:right="75"/>
      </w:pPr>
      <w:r>
        <w:t xml:space="preserve">Переход на модель устойчивого </w:t>
      </w:r>
      <w:r>
        <w:t>развития, приводящего к возобновлению свойств экосистем на территории Украины, и серьезное улучшение условий жизни людей будет носить длительный характер. Главная цель намеченных действий заключается в том, чтобы в среднесрочный период преодолеть системный</w:t>
      </w:r>
      <w:r>
        <w:t xml:space="preserve"> кризис и создать условия, которые будут способствовать расцвету культуры, улучшению качества жизни, экологизации производства, международных экономических отношений и возобновлению естественного потенциала. Сегодня в Украине действует целый ряд обстоятель</w:t>
      </w:r>
      <w:r>
        <w:t>ств эколого-экономического характера, осложняющих реализацию проектов устойчивого развития. Почти везде резко сокращаются инвестиции в основной капитал, что привело к ускоренному старению производственных фондов, которые в настоящий момент изношены более ч</w:t>
      </w:r>
      <w:r>
        <w:t>ем на половину и не могут отвечать новым заданиям. Украина не имеет в своем распоряжении средства, необходимые для реализации дорогих программ реконструкции. Под воздействием внешнего рынка резко усилилась сырьевая ориентация национальной экономики Украины</w:t>
      </w:r>
      <w:r>
        <w:t xml:space="preserve">. Вместе с тем происходит свертывание высокотехнологичных </w:t>
      </w:r>
      <w:proofErr w:type="spellStart"/>
      <w:r>
        <w:t>экспортоориентированных</w:t>
      </w:r>
      <w:proofErr w:type="spellEnd"/>
      <w:r>
        <w:t xml:space="preserve"> отраслей промышленности. Внешнеэкономическая деятельность Украины развивалась на общем негативном фоне, когда объемы производства наиболее важных видов прогрессивной высокоэф</w:t>
      </w:r>
      <w:r>
        <w:t>фективной промышленной продукции радикально снижались. Отмечается, что в последнее десятилетие состоялось расширение зоны бедности в мире за счет стран, входящих в состав прежнего СССР [24]. Находясь в зоне бедности, Украина входит в группу стран, формирую</w:t>
      </w:r>
      <w:r>
        <w:t xml:space="preserve">щих периферию мировой экономики [31, с. 103]. </w:t>
      </w:r>
    </w:p>
    <w:p w:rsidR="0037090F" w:rsidRDefault="006C09AB">
      <w:pPr>
        <w:ind w:left="-3" w:right="75"/>
      </w:pPr>
      <w:r>
        <w:lastRenderedPageBreak/>
        <w:t xml:space="preserve">Неэквивалентный внешнеэкономический обмен между ядром и периферией характеризуется втягиванием периферийных стран в ловушку сырьевой специализации и внешней задолженности [6, с. 11]. </w:t>
      </w:r>
    </w:p>
    <w:p w:rsidR="0037090F" w:rsidRDefault="006C09AB">
      <w:pPr>
        <w:ind w:left="-3" w:right="75"/>
      </w:pPr>
      <w:r>
        <w:t>Отрицательная черта страт</w:t>
      </w:r>
      <w:r>
        <w:t>егии ВЭД Украины на макроуровне – это опасно низкий уровень экспорта продукции конечного потребления, а также импорт значительного количества энергоресурсов. Украина использует их в основном для производства сырья и полуфабрикатов, реализация которых являе</w:t>
      </w:r>
      <w:r>
        <w:t xml:space="preserve">тся практически неприбыльной для национальной экономики. То есть сегодня в структуре украинского экспорта преобладают сравнительно </w:t>
      </w:r>
      <w:proofErr w:type="spellStart"/>
      <w:r>
        <w:t>низкотехнологические</w:t>
      </w:r>
      <w:proofErr w:type="spellEnd"/>
      <w:r>
        <w:t xml:space="preserve"> товары, прежде всего – продукция черной металлургии и основной химии, а также сырье и материалы, среди к</w:t>
      </w:r>
      <w:r>
        <w:t xml:space="preserve">оторых необходимо отметить марганцевую руду и продукцию сельского хозяйства [32, с. 72 – 73]. Перечисленные явления сопровождаются общим увеличением ресурсоемкости экономики, в частности энергоемкости, которая и в прошлом всегда была неоправданно высокой. </w:t>
      </w:r>
      <w:r>
        <w:t xml:space="preserve"> </w:t>
      </w:r>
    </w:p>
    <w:p w:rsidR="0037090F" w:rsidRDefault="006C09AB">
      <w:pPr>
        <w:ind w:left="-3" w:right="75"/>
      </w:pPr>
      <w:r>
        <w:t>Производственные возможности того или иного предприятия могут быть ограничены уменьшением объема внутреннего рынка из-за недостаточного количества потребителей или их низкой покупательной способности. При благоприятной конъюнктуре на мировом рынке национ</w:t>
      </w:r>
      <w:r>
        <w:t>альная фирма должна иметь возможность наращивать объемы производства и продажу товаров, выходя на мировой рынок. Экономические связи с заграничными фирмами в большинстве случаев реализуются во время осуществления коммерческих операций, то есть определенных</w:t>
      </w:r>
      <w:r>
        <w:t xml:space="preserve"> технических и организационных процедур для подготовки и проведения международного сотрудничества. Традиционной и наиболее распространенной формой внешнеэкономической деятельности являются внешнеторговые операции: импорт и экспорт. Основной движущей силой </w:t>
      </w:r>
      <w:r>
        <w:t xml:space="preserve">активизации внешнеэкономической деятельности является возможность увеличения масштабов и эффективности предпринимательства за счет интернационализации определенных сегментов рынка, использования новых дополнительных источников материальных ресурсов, </w:t>
      </w:r>
      <w:proofErr w:type="spellStart"/>
      <w:r>
        <w:t>диверс</w:t>
      </w:r>
      <w:r>
        <w:t>ифицированности</w:t>
      </w:r>
      <w:proofErr w:type="spellEnd"/>
      <w:r>
        <w:t xml:space="preserve"> </w:t>
      </w:r>
      <w:proofErr w:type="spellStart"/>
      <w:r>
        <w:t>производственнохозяйственной</w:t>
      </w:r>
      <w:proofErr w:type="spellEnd"/>
      <w:r>
        <w:t xml:space="preserve"> деятельности. </w:t>
      </w:r>
    </w:p>
    <w:p w:rsidR="0037090F" w:rsidRDefault="006C09AB">
      <w:pPr>
        <w:spacing w:after="4" w:line="249" w:lineRule="auto"/>
        <w:ind w:left="506" w:right="0" w:hanging="384"/>
        <w:jc w:val="left"/>
      </w:pPr>
      <w:r>
        <w:rPr>
          <w:b/>
        </w:rPr>
        <w:t xml:space="preserve">2.2. Исследование факторов формирования экспортно-импортного потенциала субъекта предпринимательской деятельности </w:t>
      </w:r>
    </w:p>
    <w:p w:rsidR="0037090F" w:rsidRDefault="006C09AB">
      <w:pPr>
        <w:spacing w:after="0" w:line="259" w:lineRule="auto"/>
        <w:ind w:left="575" w:right="0" w:firstLine="0"/>
        <w:jc w:val="left"/>
      </w:pPr>
      <w:r>
        <w:lastRenderedPageBreak/>
        <w:t xml:space="preserve"> </w:t>
      </w:r>
    </w:p>
    <w:p w:rsidR="0037090F" w:rsidRDefault="006C09AB">
      <w:pPr>
        <w:ind w:left="-3" w:right="75"/>
      </w:pPr>
      <w:r>
        <w:t>В процессе подготовки и осуществления внешнеторговых операций участники прибега</w:t>
      </w:r>
      <w:r>
        <w:t xml:space="preserve">ют к детальному изучению как потенциального круга возможных контрагентов, так и конкретных фирм и организаций, с которыми является возможным подписание контрактов. Изучение деятельности контрагента является общепринятым элементом проведения внешнеторговой </w:t>
      </w:r>
      <w:r>
        <w:t>операции, ему уделяют внимание все участники международной торговли. В условиях переменчивой мировой конъюнктуры и наличия резких, неожиданных ее изменений к выбору иностранной фирмы-партнера, особенно при операциях, рассчитанных на длительный срок, подход</w:t>
      </w:r>
      <w:r>
        <w:t xml:space="preserve">ят очень тщательным образом. </w:t>
      </w:r>
    </w:p>
    <w:p w:rsidR="0037090F" w:rsidRDefault="006C09AB">
      <w:pPr>
        <w:ind w:left="-3" w:right="75"/>
      </w:pPr>
      <w:r>
        <w:t>Программа комплексного маркетингового исследования в ВЭД зависит от особенностей товара, характера деятельности предприятия, масштабов производства экспортных товаров и ряда других факторов. Можно выделить такие основные разде</w:t>
      </w:r>
      <w:r>
        <w:t xml:space="preserve">лы маркетингового исследования рынка для внешнеэкономической деятельности (рис. </w:t>
      </w:r>
    </w:p>
    <w:p w:rsidR="0037090F" w:rsidRDefault="006C09AB">
      <w:pPr>
        <w:ind w:left="-3" w:right="75" w:firstLine="0"/>
      </w:pPr>
      <w:r>
        <w:t xml:space="preserve">2.3).  </w:t>
      </w:r>
    </w:p>
    <w:p w:rsidR="0037090F" w:rsidRDefault="006C09AB">
      <w:pPr>
        <w:ind w:left="-3" w:right="75"/>
      </w:pPr>
      <w:r>
        <w:t>Любое маркетинговое исследование предприятия на внешнем рынке имеет целью</w:t>
      </w:r>
      <w:r>
        <w:rPr>
          <w:rFonts w:ascii="Times New Roman" w:eastAsia="Times New Roman" w:hAnsi="Times New Roman" w:cs="Times New Roman"/>
          <w:sz w:val="24"/>
        </w:rPr>
        <w:t xml:space="preserve"> </w:t>
      </w:r>
      <w:r>
        <w:t xml:space="preserve">оценить его конкурентоспособность во время работы на конкретном рынке. </w:t>
      </w:r>
    </w:p>
    <w:p w:rsidR="0037090F" w:rsidRDefault="006C09AB">
      <w:pPr>
        <w:ind w:left="-3" w:right="75"/>
      </w:pPr>
      <w:r>
        <w:t>Под конкурентоспособн</w:t>
      </w:r>
      <w:r>
        <w:t xml:space="preserve">остью производителя понимают его способность вести эффективную производственно-сбытовую деятельность и тем самым противостоять конкурентам. Критерием эффективности этой деятельности может служить прибыль или другие коммерческие показатели. </w:t>
      </w:r>
    </w:p>
    <w:p w:rsidR="0037090F" w:rsidRDefault="006C09AB">
      <w:pPr>
        <w:ind w:left="-3" w:right="75"/>
      </w:pPr>
      <w:r>
        <w:t>Под уровнем конкурентоспособности товаропроизводителя стоит понимать показатель, который дает относительную характеристику его способности противостоять конкурентам на конкретных рынках в рассмотренный период. Его можно определять, сопоставляя критерии эфф</w:t>
      </w:r>
      <w:r>
        <w:t xml:space="preserve">ективности производственно-сбытовой деятельности производителя и конкурентов. </w:t>
      </w:r>
    </w:p>
    <w:p w:rsidR="0037090F" w:rsidRDefault="006C09AB">
      <w:pPr>
        <w:ind w:left="-3" w:right="75"/>
      </w:pPr>
      <w:r>
        <w:t>Конкурентоспособность продукции – это ее свойство, а уровень конкурентоспособности – показатель этого свойства, которое дает относительную характеристику способности продукции у</w:t>
      </w:r>
      <w:r>
        <w:t xml:space="preserve">довлетворять требованиям конкретного рынка в рассмотренный период по сравнению с продукцией конкурентов.  </w:t>
      </w:r>
    </w:p>
    <w:p w:rsidR="0037090F" w:rsidRDefault="006C09AB">
      <w:pPr>
        <w:ind w:left="-3" w:right="75"/>
      </w:pPr>
      <w:r>
        <w:lastRenderedPageBreak/>
        <w:t xml:space="preserve">Конкурентоспособность оценивается за совокупностью основных технико-экономических, качественных и стоимостных показателей, которые отделяют на рынке </w:t>
      </w:r>
      <w:r>
        <w:t>товар от товара-конкурента (аналога) как</w:t>
      </w:r>
      <w:r>
        <w:rPr>
          <w:rFonts w:ascii="Times New Roman" w:eastAsia="Times New Roman" w:hAnsi="Times New Roman" w:cs="Times New Roman"/>
          <w:sz w:val="24"/>
        </w:rPr>
        <w:t xml:space="preserve"> </w:t>
      </w:r>
      <w:r>
        <w:t xml:space="preserve">за степенью соответствия определенным потребностям, так и за расходами потребителя на их удовлетворение. </w:t>
      </w:r>
    </w:p>
    <w:p w:rsidR="0037090F" w:rsidRDefault="006C09AB">
      <w:pPr>
        <w:spacing w:after="0" w:line="259" w:lineRule="auto"/>
        <w:ind w:left="10" w:right="139" w:firstLine="0"/>
        <w:jc w:val="left"/>
      </w:pPr>
      <w:r>
        <w:rPr>
          <w:rFonts w:ascii="Times New Roman" w:eastAsia="Times New Roman" w:hAnsi="Times New Roman" w:cs="Times New Roman"/>
          <w:sz w:val="16"/>
        </w:rPr>
        <w:t xml:space="preserve"> </w:t>
      </w:r>
    </w:p>
    <w:p w:rsidR="0037090F" w:rsidRDefault="006C09AB">
      <w:pPr>
        <w:spacing w:after="0" w:line="259" w:lineRule="auto"/>
        <w:ind w:left="53" w:right="0" w:firstLine="0"/>
        <w:jc w:val="left"/>
      </w:pPr>
      <w:r>
        <w:rPr>
          <w:noProof/>
        </w:rPr>
        <w:drawing>
          <wp:inline distT="0" distB="0" distL="0" distR="0">
            <wp:extent cx="3825240" cy="4166616"/>
            <wp:effectExtent l="0" t="0" r="0" b="0"/>
            <wp:docPr id="209215" name="Picture 209215"/>
            <wp:cNvGraphicFramePr/>
            <a:graphic xmlns:a="http://schemas.openxmlformats.org/drawingml/2006/main">
              <a:graphicData uri="http://schemas.openxmlformats.org/drawingml/2006/picture">
                <pic:pic xmlns:pic="http://schemas.openxmlformats.org/drawingml/2006/picture">
                  <pic:nvPicPr>
                    <pic:cNvPr id="209215" name="Picture 209215"/>
                    <pic:cNvPicPr/>
                  </pic:nvPicPr>
                  <pic:blipFill>
                    <a:blip r:embed="rId9"/>
                    <a:stretch>
                      <a:fillRect/>
                    </a:stretch>
                  </pic:blipFill>
                  <pic:spPr>
                    <a:xfrm>
                      <a:off x="0" y="0"/>
                      <a:ext cx="3825240" cy="4166616"/>
                    </a:xfrm>
                    <a:prstGeom prst="rect">
                      <a:avLst/>
                    </a:prstGeom>
                  </pic:spPr>
                </pic:pic>
              </a:graphicData>
            </a:graphic>
          </wp:inline>
        </w:drawing>
      </w:r>
    </w:p>
    <w:p w:rsidR="0037090F" w:rsidRDefault="006C09AB">
      <w:pPr>
        <w:spacing w:after="0" w:line="259" w:lineRule="auto"/>
        <w:ind w:right="39" w:firstLine="0"/>
        <w:jc w:val="center"/>
      </w:pPr>
      <w:r>
        <w:rPr>
          <w:rFonts w:ascii="Arial" w:eastAsia="Arial" w:hAnsi="Arial" w:cs="Arial"/>
          <w:b/>
          <w:color w:val="551A8B"/>
          <w:sz w:val="18"/>
        </w:rPr>
        <w:t xml:space="preserve"> </w:t>
      </w:r>
      <w:r>
        <w:rPr>
          <w:rFonts w:ascii="Arial" w:eastAsia="Arial" w:hAnsi="Arial" w:cs="Arial"/>
          <w:b/>
          <w:color w:val="551A8B"/>
          <w:sz w:val="18"/>
        </w:rPr>
        <w:tab/>
        <w:t xml:space="preserve"> </w:t>
      </w:r>
    </w:p>
    <w:p w:rsidR="0037090F" w:rsidRDefault="006C09AB">
      <w:pPr>
        <w:spacing w:after="4" w:line="233" w:lineRule="auto"/>
        <w:ind w:left="1481" w:right="1212" w:hanging="326"/>
        <w:jc w:val="left"/>
      </w:pPr>
      <w:r>
        <w:rPr>
          <w:sz w:val="16"/>
        </w:rPr>
        <w:t xml:space="preserve">Рисунок 2.3 – Структура маркетингового исследования </w:t>
      </w:r>
      <w:r>
        <w:rPr>
          <w:sz w:val="16"/>
        </w:rPr>
        <w:t>в сфере внешнеэкономической деятельности</w:t>
      </w:r>
      <w:r>
        <w:rPr>
          <w:sz w:val="19"/>
        </w:rPr>
        <w:t xml:space="preserve"> </w:t>
      </w:r>
    </w:p>
    <w:p w:rsidR="0037090F" w:rsidRDefault="006C09AB">
      <w:pPr>
        <w:spacing w:after="0" w:line="259" w:lineRule="auto"/>
        <w:ind w:right="55" w:firstLine="0"/>
        <w:jc w:val="right"/>
      </w:pPr>
      <w:r>
        <w:t xml:space="preserve"> </w:t>
      </w:r>
    </w:p>
    <w:p w:rsidR="0037090F" w:rsidRDefault="006C09AB">
      <w:pPr>
        <w:spacing w:after="0" w:line="259" w:lineRule="auto"/>
        <w:ind w:left="9" w:right="0" w:firstLine="0"/>
        <w:jc w:val="left"/>
      </w:pPr>
      <w:r>
        <w:t xml:space="preserve"> </w:t>
      </w:r>
    </w:p>
    <w:p w:rsidR="0037090F" w:rsidRDefault="006C09AB">
      <w:pPr>
        <w:ind w:left="-3" w:right="75"/>
      </w:pPr>
      <w:r>
        <w:lastRenderedPageBreak/>
        <w:t>Конкурентоспособность продукции (услуги) зависит от ряда факторов, влияющих на преимущество товаров и определяющих объем их реализации на данном рынке. Эти факторы можно считать компонентами (составляющими) кон</w:t>
      </w:r>
      <w:r>
        <w:t xml:space="preserve">курентоспособности и разделить на три группы: технико-экономические, коммерческие, </w:t>
      </w:r>
      <w:proofErr w:type="spellStart"/>
      <w:r>
        <w:t>нормативноправовые</w:t>
      </w:r>
      <w:proofErr w:type="spellEnd"/>
      <w:r>
        <w:t xml:space="preserve"> факторы. </w:t>
      </w:r>
    </w:p>
    <w:p w:rsidR="0037090F" w:rsidRDefault="006C09AB">
      <w:pPr>
        <w:ind w:left="-3" w:right="75"/>
      </w:pPr>
      <w:r>
        <w:t>Оценка конкурентоспособности товара, планируемого к экспорту, включает такие этапы: 1) анализ рынка и выбор наиболее соответствующего образца то</w:t>
      </w:r>
      <w:r>
        <w:t xml:space="preserve">вара (или несколько образцов товаров) в качестве базы для сравнения; 2) определение набора сравниваемых параметров; 3) расчет интегрального показателя конкурентоспособности товара.  </w:t>
      </w:r>
    </w:p>
    <w:p w:rsidR="0037090F" w:rsidRDefault="006C09AB">
      <w:pPr>
        <w:ind w:left="-3" w:right="75"/>
      </w:pPr>
      <w:r>
        <w:t>В качестве образца товара, как правило, берется товар, имеющийся на рынке</w:t>
      </w:r>
      <w:r>
        <w:t xml:space="preserve">, и такой, который имеет спрос у потребителя. </w:t>
      </w:r>
    </w:p>
    <w:p w:rsidR="0037090F" w:rsidRDefault="006C09AB">
      <w:pPr>
        <w:ind w:left="-3" w:right="75"/>
      </w:pPr>
      <w:r>
        <w:t>При определении набора сравниваемых параметров выходят из того, что часть параметров характеризует потребительские свойства товара (его потребительскую стоимость), а другая часть – его экономические свойства (</w:t>
      </w:r>
      <w:r>
        <w:t>стоимость). К потребительским свойствам принадлежат в первую очередь параметры, показатели, описывающие основные функции товара (например, мощность, производительность, скорость, размер, точность и так далее). При этом важно учитывать требования стандартов</w:t>
      </w:r>
      <w:r>
        <w:t xml:space="preserve"> (международных и национальных), законодательных актов, нормативов и тому подобное, ставящих конкретные требования к товарам на том или ином рынке. Рядом с параметрами, описывающими основные количественные и качественные характеристики, важно анализировать</w:t>
      </w:r>
      <w:r>
        <w:t xml:space="preserve"> так называемые «мягкие» параметры, характеризующие внешний вид товара (дизайн, цвет и др.), его упаковку, товарный знак и тому подобное. Современный рынок в значительной степени заполнен разнообразными товарами, в которых «твердые» параметры (параметры, о</w:t>
      </w:r>
      <w:r>
        <w:t xml:space="preserve">писывающие основные функции) отличаются незначительной мерой. В этих условиях увеличивается значение „мягких” параметров. </w:t>
      </w:r>
    </w:p>
    <w:p w:rsidR="0037090F" w:rsidRDefault="006C09AB">
      <w:pPr>
        <w:ind w:left="-3" w:right="75"/>
      </w:pPr>
      <w:r>
        <w:t>После проведения анализа товара за потребительскими параметрами и установления факта его соответствия требованиям потребителей и норм</w:t>
      </w:r>
      <w:r>
        <w:t xml:space="preserve">ативных актов, регламентирующих доступ товара на конкретный рынок, проводится анализ товара за экономическими (стоимостными) параметрами. </w:t>
      </w:r>
    </w:p>
    <w:p w:rsidR="0037090F" w:rsidRDefault="006C09AB">
      <w:pPr>
        <w:spacing w:after="198"/>
        <w:ind w:left="-3" w:right="75"/>
      </w:pPr>
      <w:r>
        <w:lastRenderedPageBreak/>
        <w:t>Размер экономических параметров определяется ценой изделия С1, расходами на его транспортировку С2, установку С3, обу</w:t>
      </w:r>
      <w:r>
        <w:t>чение персонала С4, эксплуатационными расходами С5, стоимостью ремонта С6, расходами на техническое обслуживание С7, налогами С8, страховыми взносами С9 и так далее. Сумма всех этих расходов будет определять цену потребления, то есть все расходы потребител</w:t>
      </w:r>
      <w:r>
        <w:t xml:space="preserve">я в течение всего срока службы: </w:t>
      </w:r>
    </w:p>
    <w:p w:rsidR="0037090F" w:rsidRDefault="006C09AB">
      <w:pPr>
        <w:spacing w:after="144" w:line="259" w:lineRule="auto"/>
        <w:ind w:right="83" w:firstLine="0"/>
        <w:jc w:val="right"/>
      </w:pPr>
      <w:r>
        <w:rPr>
          <w:rFonts w:ascii="Times New Roman" w:eastAsia="Times New Roman" w:hAnsi="Times New Roman" w:cs="Times New Roman"/>
          <w:i/>
          <w:sz w:val="19"/>
        </w:rPr>
        <w:t xml:space="preserve">С </w:t>
      </w:r>
      <w:r>
        <w:rPr>
          <w:rFonts w:ascii="Segoe UI Symbol" w:eastAsia="Segoe UI Symbol" w:hAnsi="Segoe UI Symbol" w:cs="Segoe UI Symbol"/>
          <w:sz w:val="19"/>
        </w:rPr>
        <w:t xml:space="preserve"> </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1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2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3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4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5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6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7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8 </w:t>
      </w:r>
      <w:r>
        <w:rPr>
          <w:rFonts w:ascii="Segoe UI Symbol" w:eastAsia="Segoe UI Symbol" w:hAnsi="Segoe UI Symbol" w:cs="Segoe UI Symbol"/>
          <w:sz w:val="19"/>
        </w:rPr>
        <w:t></w:t>
      </w:r>
      <w:r>
        <w:rPr>
          <w:rFonts w:ascii="Times New Roman" w:eastAsia="Times New Roman" w:hAnsi="Times New Roman" w:cs="Times New Roman"/>
          <w:i/>
          <w:sz w:val="19"/>
        </w:rPr>
        <w:t>С</w:t>
      </w:r>
      <w:r>
        <w:rPr>
          <w:rFonts w:ascii="Times New Roman" w:eastAsia="Times New Roman" w:hAnsi="Times New Roman" w:cs="Times New Roman"/>
          <w:sz w:val="17"/>
          <w:vertAlign w:val="subscript"/>
        </w:rPr>
        <w:t xml:space="preserve">9 </w:t>
      </w:r>
      <w:r>
        <w:rPr>
          <w:rFonts w:ascii="Segoe UI Symbol" w:eastAsia="Segoe UI Symbol" w:hAnsi="Segoe UI Symbol" w:cs="Segoe UI Symbol"/>
          <w:sz w:val="19"/>
        </w:rPr>
        <w:t></w:t>
      </w:r>
      <w:r>
        <w:rPr>
          <w:rFonts w:ascii="Times New Roman" w:eastAsia="Times New Roman" w:hAnsi="Times New Roman" w:cs="Times New Roman"/>
          <w:sz w:val="19"/>
        </w:rPr>
        <w:t>...</w:t>
      </w:r>
      <w:r>
        <w:t xml:space="preserve">, (2.1) </w:t>
      </w:r>
    </w:p>
    <w:p w:rsidR="0037090F" w:rsidRDefault="006C09AB">
      <w:pPr>
        <w:ind w:left="-3" w:right="75"/>
      </w:pPr>
      <w:r>
        <w:t xml:space="preserve">где С1 – цена изделия; С2 – расходы на транспортировку товара; С3 – расходы на установку (монтаж) товара; С4 – </w:t>
      </w:r>
      <w:r>
        <w:t xml:space="preserve">расходы на учебу персонала; С5 – эксплуатационные расходы; С6 – стоимость ремонта; С7 – расходы на техническое обслуживание; С8 – налоги; С9 – страховые взносы. </w:t>
      </w:r>
    </w:p>
    <w:p w:rsidR="0037090F" w:rsidRDefault="006C09AB">
      <w:pPr>
        <w:ind w:left="-3" w:right="75"/>
      </w:pPr>
      <w:r>
        <w:t>Количество составляющих цены потребления и их числовые значения будут определяться индивидуаль</w:t>
      </w:r>
      <w:r>
        <w:t>но. Цена потребления – один из самых важных показателей конкурентоспособности (особенно для машинно-технических изделий), так как эксплуатационные расходы за весь период эксплуатации значительно превышают одноразовые расходы, связанные с приобретением това</w:t>
      </w:r>
      <w:r>
        <w:t xml:space="preserve">ра, например, для автомобиля – в пять-шесть раз, пассажирского самолета – в </w:t>
      </w:r>
      <w:proofErr w:type="spellStart"/>
      <w:r>
        <w:t>семьвосемь</w:t>
      </w:r>
      <w:proofErr w:type="spellEnd"/>
      <w:r>
        <w:t xml:space="preserve"> раз, для дизель-генератора – в четыре-пять раз и так далее. </w:t>
      </w:r>
    </w:p>
    <w:p w:rsidR="0037090F" w:rsidRDefault="006C09AB">
      <w:pPr>
        <w:ind w:left="-3" w:right="75"/>
      </w:pPr>
      <w:r>
        <w:t>Для расчета интегрального показателя конкурентоспособности товара, предназначенного для экспорта, его параме</w:t>
      </w:r>
      <w:r>
        <w:t>тры сравниваются с параметрами существующего или товара, разрабатывающегося и наиболее полно отображающего потребности покупателей. Сравнение проводится на основе бальных оценок. Для более точной оценки сравниваемых товаров могут привлекаться группы экспер</w:t>
      </w:r>
      <w:r>
        <w:t xml:space="preserve">тов – специалистов по этим товарам.  </w:t>
      </w:r>
    </w:p>
    <w:p w:rsidR="0037090F" w:rsidRDefault="006C09AB">
      <w:pPr>
        <w:ind w:left="-3" w:right="75"/>
      </w:pPr>
      <w:r>
        <w:t xml:space="preserve">Оценку степени удовлетворения предлагаемым товаром потребности покупателей проводят с помощью возведенного параметрического индекса, который может быть рассчитан по формуле </w:t>
      </w:r>
    </w:p>
    <w:p w:rsidR="0037090F" w:rsidRDefault="006C09AB">
      <w:pPr>
        <w:spacing w:after="91" w:line="259" w:lineRule="auto"/>
        <w:ind w:left="1624" w:right="1832" w:hanging="10"/>
        <w:jc w:val="center"/>
      </w:pPr>
      <w:r>
        <w:rPr>
          <w:rFonts w:ascii="Times New Roman" w:eastAsia="Times New Roman" w:hAnsi="Times New Roman" w:cs="Times New Roman"/>
          <w:i/>
          <w:sz w:val="11"/>
        </w:rPr>
        <w:t>n</w:t>
      </w:r>
    </w:p>
    <w:p w:rsidR="0037090F" w:rsidRDefault="006C09AB">
      <w:pPr>
        <w:tabs>
          <w:tab w:val="center" w:pos="3064"/>
          <w:tab w:val="center" w:pos="4344"/>
          <w:tab w:val="center" w:pos="5052"/>
          <w:tab w:val="right" w:pos="6216"/>
        </w:tabs>
        <w:spacing w:line="259" w:lineRule="auto"/>
        <w:ind w:right="0" w:firstLine="0"/>
        <w:jc w:val="left"/>
      </w:pPr>
      <w:r>
        <w:rPr>
          <w:sz w:val="22"/>
        </w:rPr>
        <w:tab/>
      </w:r>
      <w:r>
        <w:rPr>
          <w:rFonts w:ascii="Times New Roman" w:eastAsia="Times New Roman" w:hAnsi="Times New Roman" w:cs="Times New Roman"/>
          <w:i/>
          <w:sz w:val="19"/>
        </w:rPr>
        <w:t>I</w:t>
      </w:r>
      <w:r>
        <w:rPr>
          <w:rFonts w:ascii="Times New Roman" w:eastAsia="Times New Roman" w:hAnsi="Times New Roman" w:cs="Times New Roman"/>
          <w:i/>
          <w:sz w:val="11"/>
        </w:rPr>
        <w:t xml:space="preserve">T </w:t>
      </w:r>
      <w:r>
        <w:rPr>
          <w:rFonts w:ascii="Segoe UI Symbol" w:eastAsia="Segoe UI Symbol" w:hAnsi="Segoe UI Symbol" w:cs="Segoe UI Symbol"/>
          <w:sz w:val="19"/>
        </w:rPr>
        <w:t xml:space="preserve"> </w:t>
      </w:r>
      <w:r>
        <w:rPr>
          <w:rFonts w:ascii="Segoe UI Symbol" w:eastAsia="Segoe UI Symbol" w:hAnsi="Segoe UI Symbol" w:cs="Segoe UI Symbol"/>
          <w:sz w:val="29"/>
        </w:rPr>
        <w:t></w:t>
      </w:r>
      <w:proofErr w:type="spellStart"/>
      <w:r>
        <w:rPr>
          <w:rFonts w:ascii="Times New Roman" w:eastAsia="Times New Roman" w:hAnsi="Times New Roman" w:cs="Times New Roman"/>
          <w:i/>
          <w:sz w:val="19"/>
        </w:rPr>
        <w:t>a</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proofErr w:type="spellStart"/>
      <w:r>
        <w:rPr>
          <w:rFonts w:ascii="Times New Roman" w:eastAsia="Times New Roman" w:hAnsi="Times New Roman" w:cs="Times New Roman"/>
          <w:i/>
          <w:sz w:val="19"/>
        </w:rPr>
        <w:t>I</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t xml:space="preserve">,  </w:t>
      </w:r>
      <w:r>
        <w:tab/>
        <w:t xml:space="preserve"> </w:t>
      </w:r>
      <w:r>
        <w:tab/>
        <w:t xml:space="preserve"> </w:t>
      </w:r>
      <w:r>
        <w:tab/>
        <w:t xml:space="preserve">(2.2) </w:t>
      </w:r>
    </w:p>
    <w:p w:rsidR="0037090F" w:rsidRDefault="006C09AB">
      <w:pPr>
        <w:spacing w:after="194" w:line="259" w:lineRule="auto"/>
        <w:ind w:left="762" w:right="963" w:hanging="10"/>
        <w:jc w:val="center"/>
      </w:pP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ind w:left="-3" w:right="75"/>
      </w:pPr>
      <w:r>
        <w:lastRenderedPageBreak/>
        <w:t xml:space="preserve">где </w:t>
      </w:r>
      <w:proofErr w:type="spellStart"/>
      <w:r>
        <w:rPr>
          <w:i/>
        </w:rPr>
        <w:t>a</w:t>
      </w:r>
      <w:r>
        <w:rPr>
          <w:i/>
          <w:vertAlign w:val="subscript"/>
        </w:rPr>
        <w:t>i</w:t>
      </w:r>
      <w:proofErr w:type="spellEnd"/>
      <w:r>
        <w:rPr>
          <w:i/>
        </w:rPr>
        <w:t xml:space="preserve"> </w:t>
      </w:r>
      <w:r>
        <w:t xml:space="preserve">– </w:t>
      </w:r>
      <w:r>
        <w:t>удельный вес і-</w:t>
      </w:r>
      <w:proofErr w:type="spellStart"/>
      <w:r>
        <w:t>го</w:t>
      </w:r>
      <w:proofErr w:type="spellEnd"/>
      <w:r>
        <w:t xml:space="preserve"> параметрического индекса, отображающий степень важности этого параметра для покупателя; </w:t>
      </w:r>
      <w:proofErr w:type="spellStart"/>
      <w:r>
        <w:rPr>
          <w:i/>
        </w:rPr>
        <w:t>I</w:t>
      </w:r>
      <w:r>
        <w:rPr>
          <w:i/>
          <w:vertAlign w:val="subscript"/>
        </w:rPr>
        <w:t>i</w:t>
      </w:r>
      <w:proofErr w:type="spellEnd"/>
      <w:r>
        <w:rPr>
          <w:i/>
        </w:rPr>
        <w:t xml:space="preserve"> </w:t>
      </w:r>
      <w:r>
        <w:t>– значение параметрического индекса і-</w:t>
      </w:r>
      <w:proofErr w:type="spellStart"/>
      <w:r>
        <w:t>го</w:t>
      </w:r>
      <w:proofErr w:type="spellEnd"/>
      <w:r>
        <w:t xml:space="preserve"> параметра; n – количество сравниваемых параметров изделия. </w:t>
      </w:r>
    </w:p>
    <w:p w:rsidR="0037090F" w:rsidRDefault="006C09AB">
      <w:pPr>
        <w:ind w:left="-3" w:right="75"/>
      </w:pPr>
      <w:r>
        <w:t xml:space="preserve">Необходимо отметить, что значение </w:t>
      </w:r>
      <w:proofErr w:type="spellStart"/>
      <w:r>
        <w:rPr>
          <w:i/>
        </w:rPr>
        <w:t>I</w:t>
      </w:r>
      <w:r>
        <w:rPr>
          <w:i/>
          <w:vertAlign w:val="subscript"/>
        </w:rPr>
        <w:t>i</w:t>
      </w:r>
      <w:proofErr w:type="spellEnd"/>
      <w:r>
        <w:t>, и соотве</w:t>
      </w:r>
      <w:r>
        <w:t xml:space="preserve">тственно </w:t>
      </w:r>
      <w:r>
        <w:rPr>
          <w:i/>
        </w:rPr>
        <w:t>I</w:t>
      </w:r>
      <w:r>
        <w:rPr>
          <w:i/>
          <w:vertAlign w:val="subscript"/>
        </w:rPr>
        <w:t>Т</w:t>
      </w:r>
      <w:r>
        <w:rPr>
          <w:i/>
        </w:rPr>
        <w:t xml:space="preserve"> </w:t>
      </w:r>
      <w:r>
        <w:t xml:space="preserve">не должны превышать единицы, потому что нет смысла предлагать товар, который удовлетворил бы потребность более чем на 100 %. </w:t>
      </w:r>
    </w:p>
    <w:p w:rsidR="0037090F" w:rsidRDefault="006C09AB">
      <w:pPr>
        <w:ind w:left="-3" w:right="75"/>
      </w:pPr>
      <w:r>
        <w:t xml:space="preserve">Аналогично рассчитывается возведенный индекс конкурентоспособности за экономическими параметрами </w:t>
      </w:r>
      <w:r>
        <w:rPr>
          <w:i/>
        </w:rPr>
        <w:t>I</w:t>
      </w:r>
      <w:r>
        <w:rPr>
          <w:i/>
          <w:vertAlign w:val="subscript"/>
        </w:rPr>
        <w:t>Э</w:t>
      </w:r>
      <w:r>
        <w:rPr>
          <w:vertAlign w:val="subscript"/>
        </w:rPr>
        <w:t xml:space="preserve"> </w:t>
      </w:r>
      <w:r>
        <w:t xml:space="preserve">: </w:t>
      </w:r>
    </w:p>
    <w:p w:rsidR="0037090F" w:rsidRDefault="006C09AB">
      <w:pPr>
        <w:spacing w:after="97" w:line="259" w:lineRule="auto"/>
        <w:ind w:left="1624" w:right="937" w:hanging="10"/>
        <w:jc w:val="center"/>
      </w:pPr>
      <w:r>
        <w:rPr>
          <w:rFonts w:ascii="Times New Roman" w:eastAsia="Times New Roman" w:hAnsi="Times New Roman" w:cs="Times New Roman"/>
          <w:i/>
          <w:sz w:val="11"/>
        </w:rPr>
        <w:t>m</w:t>
      </w:r>
    </w:p>
    <w:p w:rsidR="0037090F" w:rsidRDefault="006C09AB">
      <w:pPr>
        <w:tabs>
          <w:tab w:val="center" w:pos="3526"/>
          <w:tab w:val="center" w:pos="4344"/>
          <w:tab w:val="center" w:pos="5052"/>
          <w:tab w:val="right" w:pos="6216"/>
        </w:tabs>
        <w:spacing w:line="259" w:lineRule="auto"/>
        <w:ind w:right="0" w:firstLine="0"/>
        <w:jc w:val="left"/>
      </w:pPr>
      <w:r>
        <w:rPr>
          <w:sz w:val="22"/>
        </w:rPr>
        <w:tab/>
      </w:r>
      <w:r>
        <w:rPr>
          <w:rFonts w:ascii="Times New Roman" w:eastAsia="Times New Roman" w:hAnsi="Times New Roman" w:cs="Times New Roman"/>
          <w:i/>
          <w:sz w:val="19"/>
        </w:rPr>
        <w:t>I</w:t>
      </w:r>
      <w:r>
        <w:rPr>
          <w:rFonts w:ascii="Times New Roman" w:eastAsia="Times New Roman" w:hAnsi="Times New Roman" w:cs="Times New Roman"/>
          <w:i/>
          <w:sz w:val="11"/>
        </w:rPr>
        <w:t xml:space="preserve">Э </w:t>
      </w:r>
      <w:r>
        <w:rPr>
          <w:rFonts w:ascii="Segoe UI Symbol" w:eastAsia="Segoe UI Symbol" w:hAnsi="Segoe UI Symbol" w:cs="Segoe UI Symbol"/>
          <w:sz w:val="19"/>
        </w:rPr>
        <w:t xml:space="preserve"> </w:t>
      </w:r>
      <w:r>
        <w:rPr>
          <w:rFonts w:ascii="Segoe UI Symbol" w:eastAsia="Segoe UI Symbol" w:hAnsi="Segoe UI Symbol" w:cs="Segoe UI Symbol"/>
          <w:sz w:val="29"/>
        </w:rPr>
        <w:t></w:t>
      </w:r>
      <w:proofErr w:type="spellStart"/>
      <w:r>
        <w:rPr>
          <w:rFonts w:ascii="Times New Roman" w:eastAsia="Times New Roman" w:hAnsi="Times New Roman" w:cs="Times New Roman"/>
          <w:i/>
          <w:sz w:val="19"/>
        </w:rPr>
        <w:t>b</w:t>
      </w:r>
      <w:r>
        <w:rPr>
          <w:rFonts w:ascii="Times New Roman" w:eastAsia="Times New Roman" w:hAnsi="Times New Roman" w:cs="Times New Roman"/>
          <w:i/>
          <w:sz w:val="11"/>
        </w:rPr>
        <w:t>j</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r>
        <w:rPr>
          <w:rFonts w:ascii="Times New Roman" w:eastAsia="Times New Roman" w:hAnsi="Times New Roman" w:cs="Times New Roman"/>
          <w:i/>
          <w:sz w:val="19"/>
        </w:rPr>
        <w:t xml:space="preserve">I </w:t>
      </w:r>
      <w:r>
        <w:rPr>
          <w:rFonts w:ascii="Times New Roman" w:eastAsia="Times New Roman" w:hAnsi="Times New Roman" w:cs="Times New Roman"/>
          <w:i/>
          <w:sz w:val="11"/>
        </w:rPr>
        <w:t xml:space="preserve">j </w:t>
      </w:r>
      <w:r>
        <w:t xml:space="preserve">, </w:t>
      </w:r>
      <w:r>
        <w:tab/>
        <w:t xml:space="preserve"> </w:t>
      </w:r>
      <w:r>
        <w:tab/>
        <w:t xml:space="preserve"> </w:t>
      </w:r>
      <w:r>
        <w:tab/>
        <w:t xml:space="preserve">(2.3) </w:t>
      </w:r>
    </w:p>
    <w:p w:rsidR="0037090F" w:rsidRDefault="006C09AB">
      <w:pPr>
        <w:spacing w:after="88" w:line="259" w:lineRule="auto"/>
        <w:ind w:left="762" w:right="45" w:hanging="10"/>
        <w:jc w:val="center"/>
      </w:pPr>
      <w:r>
        <w:rPr>
          <w:rFonts w:ascii="Times New Roman" w:eastAsia="Times New Roman" w:hAnsi="Times New Roman" w:cs="Times New Roman"/>
          <w:i/>
          <w:sz w:val="11"/>
        </w:rPr>
        <w:t>j</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ind w:left="-3" w:right="75"/>
      </w:pPr>
      <w:r>
        <w:t xml:space="preserve">где </w:t>
      </w:r>
      <w:proofErr w:type="spellStart"/>
      <w:r>
        <w:rPr>
          <w:i/>
        </w:rPr>
        <w:t>b</w:t>
      </w:r>
      <w:r>
        <w:rPr>
          <w:i/>
          <w:vertAlign w:val="subscript"/>
        </w:rPr>
        <w:t>j</w:t>
      </w:r>
      <w:proofErr w:type="spellEnd"/>
      <w:r>
        <w:rPr>
          <w:i/>
          <w:vertAlign w:val="subscript"/>
        </w:rPr>
        <w:t xml:space="preserve"> </w:t>
      </w:r>
      <w:r>
        <w:t xml:space="preserve">– удельный вес </w:t>
      </w:r>
      <w:r>
        <w:rPr>
          <w:i/>
        </w:rPr>
        <w:t>j-</w:t>
      </w:r>
      <w:proofErr w:type="spellStart"/>
      <w:r>
        <w:rPr>
          <w:i/>
        </w:rPr>
        <w:t>го</w:t>
      </w:r>
      <w:proofErr w:type="spellEnd"/>
      <w:r>
        <w:rPr>
          <w:i/>
        </w:rPr>
        <w:t xml:space="preserve"> </w:t>
      </w:r>
      <w:r>
        <w:t xml:space="preserve">экономического индекса, отображающий степень важности данного параметра для покупателя; </w:t>
      </w:r>
      <w:proofErr w:type="spellStart"/>
      <w:r>
        <w:rPr>
          <w:i/>
        </w:rPr>
        <w:t>I</w:t>
      </w:r>
      <w:r>
        <w:rPr>
          <w:i/>
          <w:vertAlign w:val="subscript"/>
        </w:rPr>
        <w:t>j</w:t>
      </w:r>
      <w:proofErr w:type="spellEnd"/>
      <w:r>
        <w:rPr>
          <w:i/>
        </w:rPr>
        <w:t xml:space="preserve"> </w:t>
      </w:r>
      <w:r>
        <w:t xml:space="preserve">– значение индекса </w:t>
      </w:r>
      <w:r>
        <w:rPr>
          <w:i/>
        </w:rPr>
        <w:t>j-</w:t>
      </w:r>
      <w:proofErr w:type="spellStart"/>
      <w:r>
        <w:rPr>
          <w:i/>
        </w:rPr>
        <w:t>го</w:t>
      </w:r>
      <w:proofErr w:type="spellEnd"/>
      <w:r>
        <w:rPr>
          <w:i/>
        </w:rPr>
        <w:t xml:space="preserve"> </w:t>
      </w:r>
      <w:r>
        <w:t xml:space="preserve">экономического параметра; </w:t>
      </w:r>
      <w:r>
        <w:rPr>
          <w:i/>
        </w:rPr>
        <w:t xml:space="preserve">m </w:t>
      </w:r>
      <w:r>
        <w:t xml:space="preserve">– количество </w:t>
      </w:r>
      <w:r>
        <w:t xml:space="preserve">оцениваемых экономических параметров изделия. </w:t>
      </w:r>
    </w:p>
    <w:p w:rsidR="0037090F" w:rsidRDefault="006C09AB">
      <w:pPr>
        <w:spacing w:after="220"/>
        <w:ind w:left="-3" w:right="75"/>
      </w:pPr>
      <w:r>
        <w:t>Расчет возведенных индексов за потребительскими и экономическими параметрами дает возможность вычислить показатель относительной конкурентоспособности нашего товара за техническими и экономическими параметрами</w:t>
      </w:r>
      <w:r>
        <w:t xml:space="preserve"> сравнительно с товаром, избранным как образец:  </w:t>
      </w:r>
    </w:p>
    <w:p w:rsidR="0037090F" w:rsidRDefault="006C09AB">
      <w:pPr>
        <w:tabs>
          <w:tab w:val="center" w:pos="3601"/>
          <w:tab w:val="center" w:pos="4344"/>
          <w:tab w:val="center" w:pos="5052"/>
          <w:tab w:val="right" w:pos="6216"/>
        </w:tabs>
        <w:spacing w:after="41" w:line="259" w:lineRule="auto"/>
        <w:ind w:right="0" w:firstLine="0"/>
        <w:jc w:val="left"/>
      </w:pPr>
      <w:r>
        <w:rPr>
          <w:sz w:val="22"/>
        </w:rPr>
        <w:tab/>
      </w:r>
      <w:r>
        <w:rPr>
          <w:rFonts w:ascii="Times New Roman" w:eastAsia="Times New Roman" w:hAnsi="Times New Roman" w:cs="Times New Roman"/>
          <w:i/>
          <w:sz w:val="19"/>
        </w:rPr>
        <w:t>К</w:t>
      </w:r>
      <w:r>
        <w:rPr>
          <w:rFonts w:ascii="Times New Roman" w:eastAsia="Times New Roman" w:hAnsi="Times New Roman" w:cs="Times New Roman"/>
          <w:i/>
          <w:sz w:val="17"/>
          <w:vertAlign w:val="subscript"/>
        </w:rPr>
        <w:t xml:space="preserve">Т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192343" cy="5013"/>
                <wp:effectExtent l="0" t="0" r="0" b="0"/>
                <wp:docPr id="189829" name="Group 189829"/>
                <wp:cNvGraphicFramePr/>
                <a:graphic xmlns:a="http://schemas.openxmlformats.org/drawingml/2006/main">
                  <a:graphicData uri="http://schemas.microsoft.com/office/word/2010/wordprocessingGroup">
                    <wpg:wgp>
                      <wpg:cNvGrpSpPr/>
                      <wpg:grpSpPr>
                        <a:xfrm>
                          <a:off x="0" y="0"/>
                          <a:ext cx="192343" cy="5013"/>
                          <a:chOff x="0" y="0"/>
                          <a:chExt cx="192343" cy="5013"/>
                        </a:xfrm>
                      </wpg:grpSpPr>
                      <wps:wsp>
                        <wps:cNvPr id="14756" name="Shape 14756"/>
                        <wps:cNvSpPr/>
                        <wps:spPr>
                          <a:xfrm>
                            <a:off x="0" y="0"/>
                            <a:ext cx="192343" cy="0"/>
                          </a:xfrm>
                          <a:custGeom>
                            <a:avLst/>
                            <a:gdLst/>
                            <a:ahLst/>
                            <a:cxnLst/>
                            <a:rect l="0" t="0" r="0" b="0"/>
                            <a:pathLst>
                              <a:path w="192343">
                                <a:moveTo>
                                  <a:pt x="0" y="0"/>
                                </a:moveTo>
                                <a:lnTo>
                                  <a:pt x="192343" y="0"/>
                                </a:lnTo>
                              </a:path>
                            </a:pathLst>
                          </a:custGeom>
                          <a:ln w="5013"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89829" style="width:15.1451pt;height:0.394706pt;mso-position-horizontal-relative:char;mso-position-vertical-relative:line" coordsize="1923,50">
                <v:shape id="Shape 14756" style="position:absolute;width:1923;height:0;left:0;top:0;" coordsize="192343,0" path="m0,0l192343,0">
                  <v:stroke weight="0.394706pt" endcap="flat" joinstyle="round" on="true" color="#000000"/>
                  <v:fill on="false" color="#000000" opacity="0"/>
                </v:shape>
              </v:group>
            </w:pict>
          </mc:Fallback>
        </mc:AlternateContent>
      </w:r>
      <w:r>
        <w:rPr>
          <w:rFonts w:ascii="Times New Roman" w:eastAsia="Times New Roman" w:hAnsi="Times New Roman" w:cs="Times New Roman"/>
          <w:i/>
          <w:sz w:val="29"/>
          <w:vertAlign w:val="superscript"/>
        </w:rPr>
        <w:t>I</w:t>
      </w:r>
      <w:r>
        <w:rPr>
          <w:rFonts w:ascii="Times New Roman" w:eastAsia="Times New Roman" w:hAnsi="Times New Roman" w:cs="Times New Roman"/>
          <w:i/>
          <w:sz w:val="17"/>
          <w:vertAlign w:val="superscript"/>
        </w:rPr>
        <w:t>Т</w:t>
      </w:r>
      <w:r>
        <w:rPr>
          <w:rFonts w:ascii="Times New Roman" w:eastAsia="Times New Roman" w:hAnsi="Times New Roman" w:cs="Times New Roman"/>
          <w:sz w:val="12"/>
          <w:vertAlign w:val="subscript"/>
        </w:rPr>
        <w:t>1</w:t>
      </w:r>
      <w:r>
        <w:rPr>
          <w:rFonts w:ascii="Times New Roman" w:eastAsia="Times New Roman" w:hAnsi="Times New Roman" w:cs="Times New Roman"/>
          <w:sz w:val="19"/>
        </w:rPr>
        <w:t xml:space="preserve"> ,</w:t>
      </w:r>
      <w:r>
        <w:t xml:space="preserve"> </w:t>
      </w:r>
      <w:r>
        <w:tab/>
        <w:t xml:space="preserve"> </w:t>
      </w:r>
      <w:r>
        <w:tab/>
        <w:t xml:space="preserve"> </w:t>
      </w:r>
      <w:r>
        <w:tab/>
        <w:t xml:space="preserve">(2.4) </w:t>
      </w:r>
    </w:p>
    <w:p w:rsidR="0037090F" w:rsidRDefault="006C09AB">
      <w:pPr>
        <w:spacing w:after="290" w:line="259" w:lineRule="auto"/>
        <w:ind w:left="1476" w:right="55" w:hanging="10"/>
        <w:jc w:val="center"/>
      </w:pPr>
      <w:r>
        <w:rPr>
          <w:rFonts w:ascii="Times New Roman" w:eastAsia="Times New Roman" w:hAnsi="Times New Roman" w:cs="Times New Roman"/>
          <w:i/>
          <w:sz w:val="19"/>
        </w:rPr>
        <w:t>I</w:t>
      </w:r>
      <w:r>
        <w:rPr>
          <w:rFonts w:ascii="Times New Roman" w:eastAsia="Times New Roman" w:hAnsi="Times New Roman" w:cs="Times New Roman"/>
          <w:i/>
          <w:sz w:val="11"/>
        </w:rPr>
        <w:t>Т</w:t>
      </w:r>
      <w:r>
        <w:rPr>
          <w:rFonts w:ascii="Times New Roman" w:eastAsia="Times New Roman" w:hAnsi="Times New Roman" w:cs="Times New Roman"/>
          <w:sz w:val="8"/>
        </w:rPr>
        <w:t>2</w:t>
      </w:r>
    </w:p>
    <w:p w:rsidR="0037090F" w:rsidRDefault="006C09AB">
      <w:pPr>
        <w:tabs>
          <w:tab w:val="center" w:pos="3620"/>
          <w:tab w:val="center" w:pos="4344"/>
          <w:tab w:val="center" w:pos="5052"/>
          <w:tab w:val="right" w:pos="6216"/>
        </w:tabs>
        <w:spacing w:after="44" w:line="259" w:lineRule="auto"/>
        <w:ind w:right="0" w:firstLine="0"/>
        <w:jc w:val="left"/>
      </w:pPr>
      <w:r>
        <w:rPr>
          <w:sz w:val="22"/>
        </w:rPr>
        <w:tab/>
      </w:r>
      <w:r>
        <w:rPr>
          <w:rFonts w:ascii="Times New Roman" w:eastAsia="Times New Roman" w:hAnsi="Times New Roman" w:cs="Times New Roman"/>
          <w:i/>
          <w:sz w:val="19"/>
        </w:rPr>
        <w:t>К</w:t>
      </w:r>
      <w:r>
        <w:rPr>
          <w:rFonts w:ascii="Times New Roman" w:eastAsia="Times New Roman" w:hAnsi="Times New Roman" w:cs="Times New Roman"/>
          <w:i/>
          <w:sz w:val="17"/>
          <w:vertAlign w:val="subscript"/>
        </w:rPr>
        <w:t xml:space="preserve">Э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201337" cy="5021"/>
                <wp:effectExtent l="0" t="0" r="0" b="0"/>
                <wp:docPr id="189830" name="Group 189830"/>
                <wp:cNvGraphicFramePr/>
                <a:graphic xmlns:a="http://schemas.openxmlformats.org/drawingml/2006/main">
                  <a:graphicData uri="http://schemas.microsoft.com/office/word/2010/wordprocessingGroup">
                    <wpg:wgp>
                      <wpg:cNvGrpSpPr/>
                      <wpg:grpSpPr>
                        <a:xfrm>
                          <a:off x="0" y="0"/>
                          <a:ext cx="201337" cy="5021"/>
                          <a:chOff x="0" y="0"/>
                          <a:chExt cx="201337" cy="5021"/>
                        </a:xfrm>
                      </wpg:grpSpPr>
                      <wps:wsp>
                        <wps:cNvPr id="14775" name="Shape 14775"/>
                        <wps:cNvSpPr/>
                        <wps:spPr>
                          <a:xfrm>
                            <a:off x="0" y="0"/>
                            <a:ext cx="201337" cy="0"/>
                          </a:xfrm>
                          <a:custGeom>
                            <a:avLst/>
                            <a:gdLst/>
                            <a:ahLst/>
                            <a:cxnLst/>
                            <a:rect l="0" t="0" r="0" b="0"/>
                            <a:pathLst>
                              <a:path w="201337">
                                <a:moveTo>
                                  <a:pt x="0" y="0"/>
                                </a:moveTo>
                                <a:lnTo>
                                  <a:pt x="201337" y="0"/>
                                </a:lnTo>
                              </a:path>
                            </a:pathLst>
                          </a:custGeom>
                          <a:ln w="5021"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89830" style="width:15.8533pt;height:0.395358pt;mso-position-horizontal-relative:char;mso-position-vertical-relative:line" coordsize="2013,50">
                <v:shape id="Shape 14775" style="position:absolute;width:2013;height:0;left:0;top:0;" coordsize="201337,0" path="m0,0l201337,0">
                  <v:stroke weight="0.395358pt" endcap="flat" joinstyle="round" on="true" color="#000000"/>
                  <v:fill on="false" color="#000000" opacity="0"/>
                </v:shape>
              </v:group>
            </w:pict>
          </mc:Fallback>
        </mc:AlternateContent>
      </w:r>
      <w:r>
        <w:rPr>
          <w:rFonts w:ascii="Times New Roman" w:eastAsia="Times New Roman" w:hAnsi="Times New Roman" w:cs="Times New Roman"/>
          <w:i/>
          <w:sz w:val="29"/>
          <w:vertAlign w:val="superscript"/>
        </w:rPr>
        <w:t>I</w:t>
      </w:r>
      <w:r>
        <w:rPr>
          <w:rFonts w:ascii="Times New Roman" w:eastAsia="Times New Roman" w:hAnsi="Times New Roman" w:cs="Times New Roman"/>
          <w:i/>
          <w:sz w:val="17"/>
          <w:vertAlign w:val="superscript"/>
        </w:rPr>
        <w:t>Э</w:t>
      </w:r>
      <w:r>
        <w:rPr>
          <w:rFonts w:ascii="Times New Roman" w:eastAsia="Times New Roman" w:hAnsi="Times New Roman" w:cs="Times New Roman"/>
          <w:sz w:val="12"/>
          <w:vertAlign w:val="subscript"/>
        </w:rPr>
        <w:t>1</w:t>
      </w:r>
      <w:r>
        <w:rPr>
          <w:rFonts w:ascii="Times New Roman" w:eastAsia="Times New Roman" w:hAnsi="Times New Roman" w:cs="Times New Roman"/>
          <w:sz w:val="19"/>
        </w:rPr>
        <w:t xml:space="preserve"> ,</w:t>
      </w:r>
      <w:r>
        <w:t xml:space="preserve"> </w:t>
      </w:r>
      <w:r>
        <w:tab/>
        <w:t xml:space="preserve"> </w:t>
      </w:r>
      <w:r>
        <w:tab/>
        <w:t xml:space="preserve"> </w:t>
      </w:r>
      <w:r>
        <w:tab/>
        <w:t xml:space="preserve">(2.5) </w:t>
      </w:r>
    </w:p>
    <w:p w:rsidR="0037090F" w:rsidRDefault="006C09AB">
      <w:pPr>
        <w:spacing w:after="64" w:line="259" w:lineRule="auto"/>
        <w:ind w:left="1476" w:right="0" w:hanging="10"/>
        <w:jc w:val="center"/>
      </w:pPr>
      <w:r>
        <w:rPr>
          <w:rFonts w:ascii="Times New Roman" w:eastAsia="Times New Roman" w:hAnsi="Times New Roman" w:cs="Times New Roman"/>
          <w:i/>
          <w:sz w:val="19"/>
        </w:rPr>
        <w:t>I</w:t>
      </w:r>
      <w:r>
        <w:rPr>
          <w:rFonts w:ascii="Times New Roman" w:eastAsia="Times New Roman" w:hAnsi="Times New Roman" w:cs="Times New Roman"/>
          <w:i/>
          <w:sz w:val="11"/>
        </w:rPr>
        <w:t>Э</w:t>
      </w:r>
      <w:r>
        <w:rPr>
          <w:rFonts w:ascii="Times New Roman" w:eastAsia="Times New Roman" w:hAnsi="Times New Roman" w:cs="Times New Roman"/>
          <w:sz w:val="8"/>
        </w:rPr>
        <w:t>2</w:t>
      </w:r>
    </w:p>
    <w:p w:rsidR="0037090F" w:rsidRDefault="006C09AB">
      <w:pPr>
        <w:ind w:left="-3" w:right="75"/>
      </w:pPr>
      <w:r>
        <w:t>где К</w:t>
      </w:r>
      <w:r>
        <w:rPr>
          <w:vertAlign w:val="subscript"/>
        </w:rPr>
        <w:t>Т</w:t>
      </w:r>
      <w:r>
        <w:t xml:space="preserve"> – показатель конкурентоспособности за техническими параметрами; К</w:t>
      </w:r>
      <w:r>
        <w:rPr>
          <w:vertAlign w:val="subscript"/>
        </w:rPr>
        <w:t>Э</w:t>
      </w:r>
      <w:r>
        <w:t xml:space="preserve"> – </w:t>
      </w:r>
      <w:r>
        <w:t>показатель конкурентоспособности за экономическими параметрами; I</w:t>
      </w:r>
      <w:r>
        <w:rPr>
          <w:vertAlign w:val="subscript"/>
        </w:rPr>
        <w:t>Т1</w:t>
      </w:r>
      <w:r>
        <w:t>, I</w:t>
      </w:r>
      <w:r>
        <w:rPr>
          <w:vertAlign w:val="subscript"/>
        </w:rPr>
        <w:t>Т2</w:t>
      </w:r>
      <w:r>
        <w:t xml:space="preserve"> – индексы конкурентоспособности  за техническими параметрами исследуемого товара и товара-эталона соответственно; </w:t>
      </w:r>
      <w:r>
        <w:rPr>
          <w:i/>
        </w:rPr>
        <w:t>I</w:t>
      </w:r>
      <w:r>
        <w:rPr>
          <w:i/>
          <w:vertAlign w:val="subscript"/>
        </w:rPr>
        <w:t>Э1</w:t>
      </w:r>
      <w:r>
        <w:t xml:space="preserve">, </w:t>
      </w:r>
      <w:r>
        <w:rPr>
          <w:i/>
        </w:rPr>
        <w:t>I</w:t>
      </w:r>
      <w:r>
        <w:rPr>
          <w:i/>
          <w:vertAlign w:val="subscript"/>
        </w:rPr>
        <w:t>Э2</w:t>
      </w:r>
      <w:r>
        <w:rPr>
          <w:i/>
        </w:rPr>
        <w:t xml:space="preserve"> </w:t>
      </w:r>
      <w:r>
        <w:t xml:space="preserve">– </w:t>
      </w:r>
      <w:r>
        <w:t xml:space="preserve">индекс конкурентоспособности за экономическими параметрами исследуемого товара и товара-эталона соответственно. </w:t>
      </w:r>
    </w:p>
    <w:p w:rsidR="0037090F" w:rsidRDefault="006C09AB">
      <w:pPr>
        <w:spacing w:after="200"/>
        <w:ind w:left="-3" w:right="75"/>
      </w:pPr>
      <w:r>
        <w:lastRenderedPageBreak/>
        <w:t xml:space="preserve">После этого проводится расчет интегрального показателя конкурентоспособности товара за формулой </w:t>
      </w:r>
    </w:p>
    <w:p w:rsidR="0037090F" w:rsidRDefault="006C09AB">
      <w:pPr>
        <w:tabs>
          <w:tab w:val="center" w:pos="3752"/>
          <w:tab w:val="center" w:pos="4344"/>
          <w:tab w:val="center" w:pos="5052"/>
          <w:tab w:val="right" w:pos="6216"/>
        </w:tabs>
        <w:spacing w:line="259" w:lineRule="auto"/>
        <w:ind w:right="0" w:firstLine="0"/>
        <w:jc w:val="left"/>
      </w:pPr>
      <w:r>
        <w:rPr>
          <w:sz w:val="22"/>
        </w:rPr>
        <w:tab/>
      </w:r>
      <w:r>
        <w:rPr>
          <w:rFonts w:ascii="Times New Roman" w:eastAsia="Times New Roman" w:hAnsi="Times New Roman" w:cs="Times New Roman"/>
          <w:i/>
          <w:sz w:val="25"/>
          <w:vertAlign w:val="subscript"/>
        </w:rPr>
        <w:t xml:space="preserve">J </w:t>
      </w:r>
      <w:r>
        <w:rPr>
          <w:rFonts w:ascii="Segoe UI Symbol" w:eastAsia="Segoe UI Symbol" w:hAnsi="Segoe UI Symbol" w:cs="Segoe UI Symbol"/>
          <w:sz w:val="25"/>
          <w:vertAlign w:val="subscript"/>
        </w:rPr>
        <w:t></w:t>
      </w:r>
      <w:r>
        <w:rPr>
          <w:rFonts w:ascii="Times New Roman" w:eastAsia="Times New Roman" w:hAnsi="Times New Roman" w:cs="Times New Roman"/>
          <w:sz w:val="25"/>
          <w:vertAlign w:val="subscript"/>
        </w:rPr>
        <w:t xml:space="preserve"> </w:t>
      </w:r>
      <w:r>
        <w:rPr>
          <w:noProof/>
          <w:sz w:val="22"/>
        </w:rPr>
        <mc:AlternateContent>
          <mc:Choice Requires="wpg">
            <w:drawing>
              <wp:inline distT="0" distB="0" distL="0" distR="0">
                <wp:extent cx="192486" cy="4231"/>
                <wp:effectExtent l="0" t="0" r="0" b="0"/>
                <wp:docPr id="189831" name="Group 189831"/>
                <wp:cNvGraphicFramePr/>
                <a:graphic xmlns:a="http://schemas.openxmlformats.org/drawingml/2006/main">
                  <a:graphicData uri="http://schemas.microsoft.com/office/word/2010/wordprocessingGroup">
                    <wpg:wgp>
                      <wpg:cNvGrpSpPr/>
                      <wpg:grpSpPr>
                        <a:xfrm>
                          <a:off x="0" y="0"/>
                          <a:ext cx="192486" cy="4231"/>
                          <a:chOff x="0" y="0"/>
                          <a:chExt cx="192486" cy="4231"/>
                        </a:xfrm>
                      </wpg:grpSpPr>
                      <wps:wsp>
                        <wps:cNvPr id="14849" name="Shape 14849"/>
                        <wps:cNvSpPr/>
                        <wps:spPr>
                          <a:xfrm>
                            <a:off x="0" y="0"/>
                            <a:ext cx="192486" cy="0"/>
                          </a:xfrm>
                          <a:custGeom>
                            <a:avLst/>
                            <a:gdLst/>
                            <a:ahLst/>
                            <a:cxnLst/>
                            <a:rect l="0" t="0" r="0" b="0"/>
                            <a:pathLst>
                              <a:path w="192486">
                                <a:moveTo>
                                  <a:pt x="0" y="0"/>
                                </a:moveTo>
                                <a:lnTo>
                                  <a:pt x="192486" y="0"/>
                                </a:lnTo>
                              </a:path>
                            </a:pathLst>
                          </a:custGeom>
                          <a:ln w="4231"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89831" style="width:15.1564pt;height:0.333139pt;mso-position-horizontal-relative:char;mso-position-vertical-relative:line" coordsize="1924,42">
                <v:shape id="Shape 14849" style="position:absolute;width:1924;height:0;left:0;top:0;" coordsize="192486,0" path="m0,0l192486,0">
                  <v:stroke weight="0.333139pt" endcap="flat" joinstyle="round" on="true" color="#000000"/>
                  <v:fill on="false" color="#000000" opacity="0"/>
                </v:shape>
              </v:group>
            </w:pict>
          </mc:Fallback>
        </mc:AlternateContent>
      </w:r>
      <w:r>
        <w:rPr>
          <w:rFonts w:ascii="Times New Roman" w:eastAsia="Times New Roman" w:hAnsi="Times New Roman" w:cs="Times New Roman"/>
          <w:i/>
          <w:sz w:val="16"/>
        </w:rPr>
        <w:t>К</w:t>
      </w:r>
      <w:r>
        <w:rPr>
          <w:rFonts w:ascii="Times New Roman" w:eastAsia="Times New Roman" w:hAnsi="Times New Roman" w:cs="Times New Roman"/>
          <w:i/>
          <w:sz w:val="14"/>
          <w:vertAlign w:val="subscript"/>
        </w:rPr>
        <w:t xml:space="preserve">Т </w:t>
      </w:r>
      <w:r>
        <w:rPr>
          <w:rFonts w:ascii="Times New Roman" w:eastAsia="Times New Roman" w:hAnsi="Times New Roman" w:cs="Times New Roman"/>
          <w:sz w:val="25"/>
          <w:vertAlign w:val="subscript"/>
        </w:rPr>
        <w:t>.</w:t>
      </w:r>
      <w:r>
        <w:t xml:space="preserve"> </w:t>
      </w:r>
      <w:r>
        <w:tab/>
        <w:t xml:space="preserve"> </w:t>
      </w:r>
      <w:r>
        <w:tab/>
        <w:t xml:space="preserve"> </w:t>
      </w:r>
      <w:r>
        <w:tab/>
        <w:t xml:space="preserve">(2.6) </w:t>
      </w:r>
    </w:p>
    <w:p w:rsidR="0037090F" w:rsidRDefault="006C09AB">
      <w:pPr>
        <w:spacing w:after="182" w:line="259" w:lineRule="auto"/>
        <w:ind w:left="1540" w:right="0" w:hanging="10"/>
        <w:jc w:val="center"/>
      </w:pPr>
      <w:r>
        <w:rPr>
          <w:rFonts w:ascii="Times New Roman" w:eastAsia="Times New Roman" w:hAnsi="Times New Roman" w:cs="Times New Roman"/>
          <w:i/>
          <w:sz w:val="16"/>
        </w:rPr>
        <w:t>К</w:t>
      </w:r>
      <w:r>
        <w:rPr>
          <w:rFonts w:ascii="Times New Roman" w:eastAsia="Times New Roman" w:hAnsi="Times New Roman" w:cs="Times New Roman"/>
          <w:i/>
          <w:sz w:val="9"/>
        </w:rPr>
        <w:t>Э</w:t>
      </w:r>
    </w:p>
    <w:p w:rsidR="0037090F" w:rsidRDefault="006C09AB">
      <w:pPr>
        <w:ind w:left="-3" w:right="75"/>
      </w:pPr>
      <w:r>
        <w:t xml:space="preserve">Если </w:t>
      </w:r>
      <w:r>
        <w:rPr>
          <w:i/>
        </w:rPr>
        <w:t>J &gt; 1</w:t>
      </w:r>
      <w:r>
        <w:t xml:space="preserve">, анализируемое изделие (товар) превосходит за конкурентоспособностью образец, если </w:t>
      </w:r>
      <w:r>
        <w:rPr>
          <w:i/>
        </w:rPr>
        <w:t>J</w:t>
      </w:r>
      <w:r>
        <w:t xml:space="preserve"> = 1 – находится на одинаковом уровне, если </w:t>
      </w:r>
      <w:r>
        <w:rPr>
          <w:i/>
        </w:rPr>
        <w:t xml:space="preserve">J &lt; </w:t>
      </w:r>
      <w:r>
        <w:t xml:space="preserve">1 – уступает ему. </w:t>
      </w:r>
    </w:p>
    <w:p w:rsidR="0037090F" w:rsidRDefault="006C09AB">
      <w:pPr>
        <w:ind w:left="-3" w:right="75"/>
      </w:pPr>
      <w:r>
        <w:t xml:space="preserve">Таким образом, улучшить интегральный показатель конкурентоспособности можно, увеличивая </w:t>
      </w:r>
      <w:r>
        <w:rPr>
          <w:i/>
        </w:rPr>
        <w:t>К</w:t>
      </w:r>
      <w:r>
        <w:rPr>
          <w:i/>
          <w:vertAlign w:val="subscript"/>
        </w:rPr>
        <w:t>Т</w:t>
      </w:r>
      <w:r>
        <w:rPr>
          <w:i/>
        </w:rPr>
        <w:t xml:space="preserve"> </w:t>
      </w:r>
      <w:r>
        <w:t>и/или уменьша</w:t>
      </w:r>
      <w:r>
        <w:t xml:space="preserve">я </w:t>
      </w:r>
      <w:r>
        <w:rPr>
          <w:i/>
        </w:rPr>
        <w:t>К</w:t>
      </w:r>
      <w:r>
        <w:rPr>
          <w:i/>
          <w:vertAlign w:val="subscript"/>
        </w:rPr>
        <w:t>Э</w:t>
      </w:r>
      <w:r>
        <w:t>. Полученные таким способом интегральные оценки позволяют определить, какой  товар является наилучшим, какой занимает второе место и так далее. Однако эта методика достаточно трудоемкая и требует попарного исследования образцов товара, не позволяя одно</w:t>
      </w:r>
      <w:r>
        <w:t xml:space="preserve">временного их сравнения.  </w:t>
      </w:r>
    </w:p>
    <w:p w:rsidR="0037090F" w:rsidRDefault="006C09AB">
      <w:pPr>
        <w:ind w:left="-3" w:right="75"/>
      </w:pPr>
      <w:r>
        <w:t>На наш взгляд, наиболее удачной графической интерпретацией оценки конкурентоспособности товара на внешнем рынке является циклограмма в полярной системе координат. Первым этапом исследования являются выявление производителей издел</w:t>
      </w:r>
      <w:r>
        <w:t xml:space="preserve">ий конкурентов и изучение их деятельности. Дальше определяется набор сравнительных параметров (как «твердых», так и «мягких»), характеризующих потребительские свойства товара (параметры, описывающие основные функции исследуемого товара с учетом требований </w:t>
      </w:r>
      <w:r>
        <w:t>международных, национальных стандартов и др. нормативных документов). На следующем этапе проводится изучение изделий-конкурентов для определения значений сравниваемых параметров. Каждому параметру присваивается взвешивающий коэффициент, отображающий значим</w:t>
      </w:r>
      <w:r>
        <w:t xml:space="preserve">ость параметра для потребителя, причем взвешивающий коэффициент пропорционален величине угла между смежными радиусами-векторами (угол </w:t>
      </w:r>
      <w:r>
        <w:rPr>
          <w:rFonts w:ascii="Arial" w:eastAsia="Arial" w:hAnsi="Arial" w:cs="Arial"/>
          <w:i/>
        </w:rPr>
        <w:t>эти</w:t>
      </w:r>
      <w:r>
        <w:t xml:space="preserve">)  – угла между параметрами (i) и (і – 1 ), причем  </w:t>
      </w:r>
    </w:p>
    <w:p w:rsidR="0037090F" w:rsidRDefault="006C09AB">
      <w:pPr>
        <w:spacing w:after="73" w:line="259" w:lineRule="auto"/>
        <w:ind w:left="2309" w:right="0" w:firstLine="0"/>
        <w:jc w:val="left"/>
      </w:pPr>
      <w:r>
        <w:rPr>
          <w:rFonts w:ascii="Times New Roman" w:eastAsia="Times New Roman" w:hAnsi="Times New Roman" w:cs="Times New Roman"/>
          <w:i/>
          <w:sz w:val="11"/>
        </w:rPr>
        <w:t>m</w:t>
      </w:r>
    </w:p>
    <w:p w:rsidR="0037090F" w:rsidRDefault="006C09AB">
      <w:pPr>
        <w:tabs>
          <w:tab w:val="center" w:pos="2785"/>
          <w:tab w:val="center" w:pos="3636"/>
          <w:tab w:val="center" w:pos="4344"/>
          <w:tab w:val="center" w:pos="5052"/>
          <w:tab w:val="right" w:pos="6216"/>
        </w:tabs>
        <w:spacing w:line="259" w:lineRule="auto"/>
        <w:ind w:right="0" w:firstLine="0"/>
        <w:jc w:val="left"/>
      </w:pPr>
      <w:r>
        <w:rPr>
          <w:sz w:val="22"/>
        </w:rPr>
        <w:tab/>
      </w:r>
      <w:r>
        <w:rPr>
          <w:rFonts w:ascii="Segoe UI Symbol" w:eastAsia="Segoe UI Symbol" w:hAnsi="Segoe UI Symbol" w:cs="Segoe UI Symbol"/>
          <w:sz w:val="29"/>
        </w:rPr>
        <w:t></w:t>
      </w:r>
      <w:r>
        <w:rPr>
          <w:rFonts w:ascii="Segoe UI Symbol" w:eastAsia="Segoe UI Symbol" w:hAnsi="Segoe UI Symbol" w:cs="Segoe UI Symbol"/>
        </w:rPr>
        <w:t></w:t>
      </w:r>
      <w:r>
        <w:rPr>
          <w:rFonts w:ascii="Times New Roman" w:eastAsia="Times New Roman" w:hAnsi="Times New Roman" w:cs="Times New Roman"/>
          <w:i/>
          <w:sz w:val="11"/>
        </w:rPr>
        <w:t xml:space="preserve">i </w:t>
      </w:r>
      <w:r>
        <w:rPr>
          <w:rFonts w:ascii="Segoe UI Symbol" w:eastAsia="Segoe UI Symbol" w:hAnsi="Segoe UI Symbol" w:cs="Segoe UI Symbol"/>
          <w:sz w:val="19"/>
        </w:rPr>
        <w:t xml:space="preserve"> </w:t>
      </w:r>
      <w:r>
        <w:rPr>
          <w:rFonts w:ascii="Times New Roman" w:eastAsia="Times New Roman" w:hAnsi="Times New Roman" w:cs="Times New Roman"/>
          <w:sz w:val="19"/>
        </w:rPr>
        <w:t>360</w:t>
      </w:r>
      <w:r>
        <w:rPr>
          <w:rFonts w:ascii="MT Extra" w:eastAsia="MT Extra" w:hAnsi="MT Extra" w:cs="MT Extra"/>
          <w:sz w:val="11"/>
        </w:rPr>
        <w:t></w:t>
      </w:r>
      <w:r>
        <w:rPr>
          <w:rFonts w:ascii="MT Extra" w:eastAsia="MT Extra" w:hAnsi="MT Extra" w:cs="MT Extra"/>
          <w:sz w:val="11"/>
        </w:rPr>
        <w:t></w:t>
      </w:r>
      <w:r>
        <w:t xml:space="preserve">, </w:t>
      </w:r>
      <w:r>
        <w:tab/>
        <w:t xml:space="preserve"> </w:t>
      </w:r>
      <w:r>
        <w:tab/>
        <w:t xml:space="preserve"> </w:t>
      </w:r>
      <w:r>
        <w:tab/>
        <w:t xml:space="preserve"> </w:t>
      </w:r>
      <w:r>
        <w:tab/>
        <w:t xml:space="preserve">(2.7) </w:t>
      </w:r>
    </w:p>
    <w:p w:rsidR="0037090F" w:rsidRDefault="006C09AB">
      <w:pPr>
        <w:spacing w:after="69" w:line="259" w:lineRule="auto"/>
        <w:ind w:left="2275" w:right="0" w:firstLine="0"/>
        <w:jc w:val="left"/>
      </w:pP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spacing w:after="39"/>
        <w:ind w:left="-3" w:right="75"/>
      </w:pPr>
      <w:r>
        <w:t xml:space="preserve">где </w:t>
      </w:r>
      <w:r>
        <w:rPr>
          <w:rFonts w:ascii="Arial" w:eastAsia="Arial" w:hAnsi="Arial" w:cs="Arial"/>
        </w:rPr>
        <w:t xml:space="preserve">эти </w:t>
      </w:r>
      <w:r>
        <w:t xml:space="preserve">– </w:t>
      </w:r>
      <w:r>
        <w:t xml:space="preserve">угол между векторами параметров ( і – 1) да і; і – номер параметра; m – количество исследуемых параметров. </w:t>
      </w:r>
    </w:p>
    <w:p w:rsidR="0037090F" w:rsidRDefault="006C09AB">
      <w:pPr>
        <w:tabs>
          <w:tab w:val="center" w:pos="2825"/>
          <w:tab w:val="center" w:pos="3593"/>
          <w:tab w:val="center" w:pos="4301"/>
          <w:tab w:val="center" w:pos="5009"/>
          <w:tab w:val="right" w:pos="6216"/>
        </w:tabs>
        <w:spacing w:line="259" w:lineRule="auto"/>
        <w:ind w:right="0" w:firstLine="0"/>
        <w:jc w:val="left"/>
      </w:pPr>
      <w:r>
        <w:rPr>
          <w:sz w:val="22"/>
        </w:rPr>
        <w:lastRenderedPageBreak/>
        <w:tab/>
      </w:r>
      <w:r>
        <w:rPr>
          <w:rFonts w:ascii="Segoe UI Symbol" w:eastAsia="Segoe UI Symbol" w:hAnsi="Segoe UI Symbol" w:cs="Segoe UI Symbol"/>
        </w:rPr>
        <w:t></w:t>
      </w:r>
      <w:r>
        <w:rPr>
          <w:rFonts w:ascii="Times New Roman" w:eastAsia="Times New Roman" w:hAnsi="Times New Roman" w:cs="Times New Roman"/>
          <w:i/>
          <w:sz w:val="17"/>
          <w:vertAlign w:val="subscript"/>
        </w:rPr>
        <w:t xml:space="preserve">i </w:t>
      </w:r>
      <w:r>
        <w:rPr>
          <w:rFonts w:ascii="Segoe UI Symbol" w:eastAsia="Segoe UI Symbol" w:hAnsi="Segoe UI Symbol" w:cs="Segoe UI Symbol"/>
          <w:sz w:val="19"/>
        </w:rPr>
        <w:t></w:t>
      </w:r>
      <w:r>
        <w:rPr>
          <w:rFonts w:ascii="Times New Roman" w:eastAsia="Times New Roman" w:hAnsi="Times New Roman" w:cs="Times New Roman"/>
          <w:sz w:val="19"/>
        </w:rPr>
        <w:t>360*</w:t>
      </w:r>
      <w:proofErr w:type="spellStart"/>
      <w:r>
        <w:rPr>
          <w:rFonts w:ascii="Times New Roman" w:eastAsia="Times New Roman" w:hAnsi="Times New Roman" w:cs="Times New Roman"/>
          <w:i/>
          <w:sz w:val="19"/>
        </w:rPr>
        <w:t>a</w:t>
      </w:r>
      <w:r>
        <w:rPr>
          <w:rFonts w:ascii="Times New Roman" w:eastAsia="Times New Roman" w:hAnsi="Times New Roman" w:cs="Times New Roman"/>
          <w:i/>
          <w:sz w:val="17"/>
          <w:vertAlign w:val="subscript"/>
        </w:rPr>
        <w:t>i</w:t>
      </w:r>
      <w:proofErr w:type="spellEnd"/>
      <w:r>
        <w:rPr>
          <w:rFonts w:ascii="Times New Roman" w:eastAsia="Times New Roman" w:hAnsi="Times New Roman" w:cs="Times New Roman"/>
          <w:i/>
          <w:sz w:val="17"/>
          <w:vertAlign w:val="subscript"/>
        </w:rPr>
        <w:t xml:space="preserve"> </w:t>
      </w:r>
      <w:r>
        <w:t xml:space="preserve">, </w:t>
      </w:r>
      <w:r>
        <w:tab/>
        <w:t xml:space="preserve"> </w:t>
      </w:r>
      <w:r>
        <w:tab/>
        <w:t xml:space="preserve"> </w:t>
      </w:r>
      <w:r>
        <w:tab/>
        <w:t xml:space="preserve"> </w:t>
      </w:r>
      <w:r>
        <w:tab/>
        <w:t xml:space="preserve">(2.8) </w:t>
      </w:r>
    </w:p>
    <w:p w:rsidR="0037090F" w:rsidRDefault="006C09AB">
      <w:pPr>
        <w:spacing w:after="110" w:line="259" w:lineRule="auto"/>
        <w:ind w:left="2291" w:right="0" w:firstLine="0"/>
        <w:jc w:val="left"/>
      </w:pPr>
      <w:r>
        <w:rPr>
          <w:rFonts w:ascii="Times New Roman" w:eastAsia="Times New Roman" w:hAnsi="Times New Roman" w:cs="Times New Roman"/>
          <w:i/>
          <w:sz w:val="14"/>
        </w:rPr>
        <w:t>m</w:t>
      </w:r>
    </w:p>
    <w:p w:rsidR="0037090F" w:rsidRDefault="006C09AB">
      <w:pPr>
        <w:tabs>
          <w:tab w:val="center" w:pos="2683"/>
          <w:tab w:val="center" w:pos="3593"/>
          <w:tab w:val="center" w:pos="4301"/>
          <w:tab w:val="center" w:pos="5009"/>
          <w:tab w:val="right" w:pos="6216"/>
        </w:tabs>
        <w:spacing w:line="259" w:lineRule="auto"/>
        <w:ind w:right="0" w:firstLine="0"/>
        <w:jc w:val="left"/>
      </w:pPr>
      <w:r>
        <w:rPr>
          <w:sz w:val="22"/>
        </w:rPr>
        <w:tab/>
      </w:r>
      <w:r>
        <w:rPr>
          <w:rFonts w:ascii="Segoe UI Symbol" w:eastAsia="Segoe UI Symbol" w:hAnsi="Segoe UI Symbol" w:cs="Segoe UI Symbol"/>
          <w:sz w:val="36"/>
        </w:rPr>
        <w:t></w:t>
      </w:r>
      <w:proofErr w:type="spellStart"/>
      <w:r>
        <w:rPr>
          <w:rFonts w:ascii="Times New Roman" w:eastAsia="Times New Roman" w:hAnsi="Times New Roman" w:cs="Times New Roman"/>
          <w:i/>
          <w:sz w:val="24"/>
        </w:rPr>
        <w:t>a</w:t>
      </w:r>
      <w:r>
        <w:rPr>
          <w:rFonts w:ascii="Times New Roman" w:eastAsia="Times New Roman" w:hAnsi="Times New Roman" w:cs="Times New Roman"/>
          <w:i/>
          <w:vertAlign w:val="subscript"/>
        </w:rPr>
        <w:t>i</w:t>
      </w:r>
      <w:proofErr w:type="spellEnd"/>
      <w:r>
        <w:rPr>
          <w:rFonts w:ascii="Times New Roman" w:eastAsia="Times New Roman" w:hAnsi="Times New Roman" w:cs="Times New Roman"/>
          <w:i/>
          <w:vertAlign w:val="subscript"/>
        </w:rPr>
        <w:t xml:space="preserve"> </w:t>
      </w:r>
      <w:r>
        <w:rPr>
          <w:rFonts w:ascii="Segoe UI Symbol" w:eastAsia="Segoe UI Symbol" w:hAnsi="Segoe UI Symbol" w:cs="Segoe UI Symbol"/>
          <w:sz w:val="24"/>
        </w:rPr>
        <w:t></w:t>
      </w:r>
      <w:r>
        <w:rPr>
          <w:rFonts w:ascii="Times New Roman" w:eastAsia="Times New Roman" w:hAnsi="Times New Roman" w:cs="Times New Roman"/>
          <w:sz w:val="24"/>
        </w:rPr>
        <w:t>1</w:t>
      </w:r>
      <w:r>
        <w:t xml:space="preserve">, </w:t>
      </w:r>
      <w:r>
        <w:tab/>
        <w:t xml:space="preserve"> </w:t>
      </w:r>
      <w:r>
        <w:tab/>
        <w:t xml:space="preserve"> </w:t>
      </w:r>
      <w:r>
        <w:tab/>
        <w:t xml:space="preserve"> </w:t>
      </w:r>
      <w:r>
        <w:tab/>
        <w:t xml:space="preserve">(2.9) </w:t>
      </w:r>
    </w:p>
    <w:p w:rsidR="0037090F" w:rsidRDefault="006C09AB">
      <w:pPr>
        <w:spacing w:after="42" w:line="259" w:lineRule="auto"/>
        <w:ind w:left="2248" w:right="0" w:firstLine="0"/>
        <w:jc w:val="left"/>
      </w:pPr>
      <w:r>
        <w:rPr>
          <w:rFonts w:ascii="Times New Roman" w:eastAsia="Times New Roman" w:hAnsi="Times New Roman" w:cs="Times New Roman"/>
          <w:i/>
          <w:sz w:val="14"/>
        </w:rPr>
        <w:t>i</w:t>
      </w:r>
      <w:r>
        <w:rPr>
          <w:rFonts w:ascii="Segoe UI Symbol" w:eastAsia="Segoe UI Symbol" w:hAnsi="Segoe UI Symbol" w:cs="Segoe UI Symbol"/>
          <w:sz w:val="14"/>
        </w:rPr>
        <w:t></w:t>
      </w:r>
      <w:r>
        <w:rPr>
          <w:rFonts w:ascii="Times New Roman" w:eastAsia="Times New Roman" w:hAnsi="Times New Roman" w:cs="Times New Roman"/>
          <w:sz w:val="14"/>
        </w:rPr>
        <w:t>1</w:t>
      </w:r>
    </w:p>
    <w:p w:rsidR="0037090F" w:rsidRDefault="006C09AB">
      <w:pPr>
        <w:spacing w:after="31"/>
        <w:ind w:left="575" w:right="75" w:hanging="283"/>
      </w:pPr>
      <w:r>
        <w:t xml:space="preserve">где </w:t>
      </w:r>
      <w:proofErr w:type="spellStart"/>
      <w:r>
        <w:t>a</w:t>
      </w:r>
      <w:r>
        <w:rPr>
          <w:vertAlign w:val="subscript"/>
        </w:rPr>
        <w:t>i</w:t>
      </w:r>
      <w:proofErr w:type="spellEnd"/>
      <w:r>
        <w:t xml:space="preserve"> – </w:t>
      </w:r>
      <w:r>
        <w:t xml:space="preserve">удельный вес (коэффициент весомости) параметра і. Получены данные заносятся в табл. 2.1.  </w:t>
      </w:r>
    </w:p>
    <w:p w:rsidR="0037090F" w:rsidRDefault="006C09AB">
      <w:pPr>
        <w:spacing w:after="4" w:line="249" w:lineRule="auto"/>
        <w:ind w:left="9" w:right="0" w:hanging="10"/>
        <w:jc w:val="left"/>
      </w:pPr>
      <w:r>
        <w:rPr>
          <w:b/>
        </w:rPr>
        <w:t xml:space="preserve">Таблица 2.1 – Сравнительный анализ основных конкурентов </w:t>
      </w:r>
    </w:p>
    <w:p w:rsidR="0037090F" w:rsidRDefault="006C09AB">
      <w:pPr>
        <w:spacing w:after="0" w:line="259" w:lineRule="auto"/>
        <w:ind w:right="0" w:firstLine="0"/>
        <w:jc w:val="left"/>
      </w:pPr>
      <w:r>
        <w:rPr>
          <w:rFonts w:ascii="Times New Roman" w:eastAsia="Times New Roman" w:hAnsi="Times New Roman" w:cs="Times New Roman"/>
          <w:sz w:val="21"/>
        </w:rPr>
        <w:t xml:space="preserve"> </w:t>
      </w:r>
    </w:p>
    <w:tbl>
      <w:tblPr>
        <w:tblStyle w:val="TableGrid"/>
        <w:tblW w:w="5915" w:type="dxa"/>
        <w:tblInd w:w="146" w:type="dxa"/>
        <w:tblCellMar>
          <w:top w:w="36" w:type="dxa"/>
          <w:left w:w="54" w:type="dxa"/>
          <w:bottom w:w="0" w:type="dxa"/>
          <w:right w:w="23" w:type="dxa"/>
        </w:tblCellMar>
        <w:tblLook w:val="04A0" w:firstRow="1" w:lastRow="0" w:firstColumn="1" w:lastColumn="0" w:noHBand="0" w:noVBand="1"/>
      </w:tblPr>
      <w:tblGrid>
        <w:gridCol w:w="876"/>
        <w:gridCol w:w="821"/>
        <w:gridCol w:w="527"/>
        <w:gridCol w:w="527"/>
        <w:gridCol w:w="527"/>
        <w:gridCol w:w="528"/>
        <w:gridCol w:w="528"/>
        <w:gridCol w:w="523"/>
        <w:gridCol w:w="529"/>
        <w:gridCol w:w="529"/>
      </w:tblGrid>
      <w:tr w:rsidR="0037090F">
        <w:trPr>
          <w:trHeight w:val="197"/>
        </w:trPr>
        <w:tc>
          <w:tcPr>
            <w:tcW w:w="876" w:type="dxa"/>
            <w:vMerge w:val="restart"/>
            <w:tcBorders>
              <w:top w:val="single" w:sz="3" w:space="0" w:color="000000"/>
              <w:left w:val="single" w:sz="3" w:space="0" w:color="000000"/>
              <w:bottom w:val="single" w:sz="3" w:space="0" w:color="000000"/>
              <w:right w:val="single" w:sz="3" w:space="0" w:color="000000"/>
            </w:tcBorders>
            <w:vAlign w:val="center"/>
          </w:tcPr>
          <w:p w:rsidR="0037090F" w:rsidRDefault="006C09AB">
            <w:pPr>
              <w:spacing w:after="0" w:line="259" w:lineRule="auto"/>
              <w:ind w:right="0" w:firstLine="0"/>
              <w:jc w:val="center"/>
            </w:pPr>
            <w:r>
              <w:rPr>
                <w:sz w:val="16"/>
              </w:rPr>
              <w:t xml:space="preserve">Параметры оценки </w:t>
            </w:r>
          </w:p>
        </w:tc>
        <w:tc>
          <w:tcPr>
            <w:tcW w:w="816" w:type="dxa"/>
            <w:vMerge w:val="restart"/>
            <w:tcBorders>
              <w:top w:val="single" w:sz="3" w:space="0" w:color="000000"/>
              <w:left w:val="single" w:sz="3" w:space="0" w:color="000000"/>
              <w:bottom w:val="single" w:sz="3" w:space="0" w:color="000000"/>
              <w:right w:val="single" w:sz="3" w:space="0" w:color="000000"/>
            </w:tcBorders>
            <w:vAlign w:val="center"/>
          </w:tcPr>
          <w:p w:rsidR="0037090F" w:rsidRDefault="006C09AB">
            <w:pPr>
              <w:spacing w:after="0" w:line="259" w:lineRule="auto"/>
              <w:ind w:left="27" w:right="0" w:firstLine="0"/>
              <w:jc w:val="left"/>
            </w:pPr>
            <w:r>
              <w:rPr>
                <w:sz w:val="16"/>
              </w:rPr>
              <w:t xml:space="preserve">Весомость </w:t>
            </w:r>
          </w:p>
        </w:tc>
        <w:tc>
          <w:tcPr>
            <w:tcW w:w="4223" w:type="dxa"/>
            <w:gridSpan w:val="8"/>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32" w:firstLine="0"/>
              <w:jc w:val="center"/>
            </w:pPr>
            <w:r>
              <w:rPr>
                <w:sz w:val="16"/>
              </w:rPr>
              <w:t xml:space="preserve">Наименование производителей товаров-конкурентов </w:t>
            </w:r>
          </w:p>
        </w:tc>
      </w:tr>
      <w:tr w:rsidR="0037090F">
        <w:trPr>
          <w:trHeight w:val="391"/>
        </w:trPr>
        <w:tc>
          <w:tcPr>
            <w:tcW w:w="0" w:type="auto"/>
            <w:vMerge/>
            <w:tcBorders>
              <w:top w:val="nil"/>
              <w:left w:val="single" w:sz="3" w:space="0" w:color="000000"/>
              <w:bottom w:val="nil"/>
              <w:right w:val="single" w:sz="3" w:space="0" w:color="000000"/>
            </w:tcBorders>
          </w:tcPr>
          <w:p w:rsidR="0037090F" w:rsidRDefault="0037090F">
            <w:pPr>
              <w:spacing w:after="160" w:line="259" w:lineRule="auto"/>
              <w:ind w:right="0" w:firstLine="0"/>
              <w:jc w:val="left"/>
            </w:pPr>
          </w:p>
        </w:tc>
        <w:tc>
          <w:tcPr>
            <w:tcW w:w="0" w:type="auto"/>
            <w:vMerge/>
            <w:tcBorders>
              <w:top w:val="nil"/>
              <w:left w:val="single" w:sz="3" w:space="0" w:color="000000"/>
              <w:bottom w:val="nil"/>
              <w:right w:val="single" w:sz="3" w:space="0" w:color="000000"/>
            </w:tcBorders>
          </w:tcPr>
          <w:p w:rsidR="0037090F" w:rsidRDefault="0037090F">
            <w:pPr>
              <w:spacing w:after="160" w:line="259" w:lineRule="auto"/>
              <w:ind w:right="0" w:firstLine="0"/>
              <w:jc w:val="left"/>
            </w:pPr>
          </w:p>
        </w:tc>
        <w:tc>
          <w:tcPr>
            <w:tcW w:w="1055" w:type="dxa"/>
            <w:gridSpan w:val="2"/>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left"/>
            </w:pPr>
            <w:r>
              <w:rPr>
                <w:sz w:val="16"/>
              </w:rPr>
              <w:t xml:space="preserve">Изготовитель </w:t>
            </w:r>
          </w:p>
          <w:p w:rsidR="0037090F" w:rsidRDefault="006C09AB">
            <w:pPr>
              <w:spacing w:after="0" w:line="259" w:lineRule="auto"/>
              <w:ind w:right="140" w:firstLine="0"/>
              <w:jc w:val="center"/>
            </w:pPr>
            <w:r>
              <w:rPr>
                <w:sz w:val="16"/>
              </w:rPr>
              <w:t xml:space="preserve">1 </w:t>
            </w:r>
          </w:p>
        </w:tc>
        <w:tc>
          <w:tcPr>
            <w:tcW w:w="1055" w:type="dxa"/>
            <w:gridSpan w:val="2"/>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54" w:right="0" w:firstLine="0"/>
              <w:jc w:val="left"/>
            </w:pPr>
            <w:r>
              <w:rPr>
                <w:sz w:val="16"/>
              </w:rPr>
              <w:t xml:space="preserve">Изготовитель </w:t>
            </w:r>
          </w:p>
          <w:p w:rsidR="0037090F" w:rsidRDefault="006C09AB">
            <w:pPr>
              <w:spacing w:after="0" w:line="259" w:lineRule="auto"/>
              <w:ind w:right="31" w:firstLine="0"/>
              <w:jc w:val="center"/>
            </w:pPr>
            <w:r>
              <w:rPr>
                <w:sz w:val="16"/>
              </w:rPr>
              <w:t xml:space="preserve">2 </w:t>
            </w:r>
          </w:p>
        </w:tc>
        <w:tc>
          <w:tcPr>
            <w:tcW w:w="1055" w:type="dxa"/>
            <w:gridSpan w:val="2"/>
            <w:tcBorders>
              <w:top w:val="single" w:sz="3" w:space="0" w:color="000000"/>
              <w:left w:val="single" w:sz="3" w:space="0" w:color="000000"/>
              <w:bottom w:val="single" w:sz="3" w:space="0" w:color="000000"/>
              <w:right w:val="single" w:sz="3" w:space="0" w:color="000000"/>
            </w:tcBorders>
            <w:vAlign w:val="center"/>
          </w:tcPr>
          <w:p w:rsidR="0037090F" w:rsidRDefault="006C09AB">
            <w:pPr>
              <w:spacing w:after="0" w:line="259" w:lineRule="auto"/>
              <w:ind w:right="32" w:firstLine="0"/>
              <w:jc w:val="center"/>
            </w:pPr>
            <w:r>
              <w:rPr>
                <w:sz w:val="16"/>
              </w:rPr>
              <w:t xml:space="preserve">… </w:t>
            </w:r>
          </w:p>
        </w:tc>
        <w:tc>
          <w:tcPr>
            <w:tcW w:w="1057" w:type="dxa"/>
            <w:gridSpan w:val="2"/>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16" w:right="16" w:firstLine="0"/>
              <w:jc w:val="center"/>
            </w:pPr>
            <w:r>
              <w:rPr>
                <w:sz w:val="16"/>
              </w:rPr>
              <w:t xml:space="preserve">Изготовитель n </w:t>
            </w:r>
          </w:p>
        </w:tc>
      </w:tr>
      <w:tr w:rsidR="0037090F">
        <w:trPr>
          <w:trHeight w:val="198"/>
        </w:trPr>
        <w:tc>
          <w:tcPr>
            <w:tcW w:w="0" w:type="auto"/>
            <w:vMerge/>
            <w:tcBorders>
              <w:top w:val="nil"/>
              <w:left w:val="single" w:sz="3" w:space="0" w:color="000000"/>
              <w:bottom w:val="single" w:sz="3" w:space="0" w:color="000000"/>
              <w:right w:val="single" w:sz="3" w:space="0" w:color="000000"/>
            </w:tcBorders>
          </w:tcPr>
          <w:p w:rsidR="0037090F" w:rsidRDefault="0037090F">
            <w:pPr>
              <w:spacing w:after="160" w:line="259" w:lineRule="auto"/>
              <w:ind w:right="0" w:firstLine="0"/>
              <w:jc w:val="left"/>
            </w:pPr>
          </w:p>
        </w:tc>
        <w:tc>
          <w:tcPr>
            <w:tcW w:w="0" w:type="auto"/>
            <w:vMerge/>
            <w:tcBorders>
              <w:top w:val="nil"/>
              <w:left w:val="single" w:sz="3" w:space="0" w:color="000000"/>
              <w:bottom w:val="single" w:sz="3" w:space="0" w:color="000000"/>
              <w:right w:val="single" w:sz="3" w:space="0" w:color="000000"/>
            </w:tcBorders>
          </w:tcPr>
          <w:p w:rsidR="0037090F" w:rsidRDefault="0037090F">
            <w:pPr>
              <w:spacing w:after="160" w:line="259" w:lineRule="auto"/>
              <w:ind w:right="0" w:firstLine="0"/>
              <w:jc w:val="left"/>
            </w:pP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51" w:right="0" w:firstLine="0"/>
              <w:jc w:val="left"/>
            </w:pPr>
            <w:r>
              <w:rPr>
                <w:sz w:val="16"/>
              </w:rPr>
              <w:t xml:space="preserve">знач.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9" w:firstLine="0"/>
              <w:jc w:val="center"/>
            </w:pPr>
            <w:r>
              <w:rPr>
                <w:sz w:val="16"/>
              </w:rPr>
              <w:t xml:space="preserve">бал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51" w:right="0" w:firstLine="0"/>
              <w:jc w:val="left"/>
            </w:pPr>
            <w:r>
              <w:rPr>
                <w:sz w:val="16"/>
              </w:rPr>
              <w:t xml:space="preserve">знач.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8" w:firstLine="0"/>
              <w:jc w:val="center"/>
            </w:pPr>
            <w:r>
              <w:rPr>
                <w:sz w:val="16"/>
              </w:rPr>
              <w:t xml:space="preserve">бал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53" w:right="0" w:firstLine="0"/>
              <w:jc w:val="left"/>
            </w:pPr>
            <w:r>
              <w:rPr>
                <w:sz w:val="16"/>
              </w:rPr>
              <w:t xml:space="preserve">знач. </w:t>
            </w:r>
          </w:p>
        </w:tc>
        <w:tc>
          <w:tcPr>
            <w:tcW w:w="52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34" w:firstLine="0"/>
              <w:jc w:val="center"/>
            </w:pPr>
            <w:r>
              <w:rPr>
                <w:sz w:val="16"/>
              </w:rPr>
              <w:t xml:space="preserve">бал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53" w:right="0" w:firstLine="0"/>
              <w:jc w:val="left"/>
            </w:pPr>
            <w:r>
              <w:rPr>
                <w:sz w:val="16"/>
              </w:rPr>
              <w:t xml:space="preserve">знач.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32" w:firstLine="0"/>
              <w:jc w:val="center"/>
            </w:pPr>
            <w:r>
              <w:rPr>
                <w:sz w:val="16"/>
              </w:rPr>
              <w:t xml:space="preserve">бал </w:t>
            </w:r>
          </w:p>
        </w:tc>
      </w:tr>
      <w:tr w:rsidR="0037090F">
        <w:trPr>
          <w:trHeight w:val="199"/>
        </w:trPr>
        <w:tc>
          <w:tcPr>
            <w:tcW w:w="87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5" w:right="0" w:firstLine="0"/>
              <w:jc w:val="left"/>
            </w:pPr>
            <w:r>
              <w:rPr>
                <w:sz w:val="16"/>
              </w:rPr>
              <w:t xml:space="preserve">Параметр 1 </w:t>
            </w:r>
          </w:p>
        </w:tc>
        <w:tc>
          <w:tcPr>
            <w:tcW w:w="81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3"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r>
      <w:tr w:rsidR="0037090F">
        <w:trPr>
          <w:trHeight w:val="200"/>
        </w:trPr>
        <w:tc>
          <w:tcPr>
            <w:tcW w:w="87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5" w:right="0" w:firstLine="0"/>
              <w:jc w:val="left"/>
            </w:pPr>
            <w:r>
              <w:rPr>
                <w:sz w:val="16"/>
              </w:rPr>
              <w:t xml:space="preserve">Параметр 2 </w:t>
            </w:r>
          </w:p>
        </w:tc>
        <w:tc>
          <w:tcPr>
            <w:tcW w:w="81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3"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r>
      <w:tr w:rsidR="0037090F">
        <w:trPr>
          <w:trHeight w:val="199"/>
        </w:trPr>
        <w:tc>
          <w:tcPr>
            <w:tcW w:w="87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31" w:firstLine="0"/>
              <w:jc w:val="center"/>
            </w:pPr>
            <w:r>
              <w:rPr>
                <w:sz w:val="16"/>
              </w:rPr>
              <w:t xml:space="preserve">… </w:t>
            </w:r>
          </w:p>
        </w:tc>
        <w:tc>
          <w:tcPr>
            <w:tcW w:w="81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3"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r>
      <w:tr w:rsidR="0037090F">
        <w:trPr>
          <w:trHeight w:val="198"/>
        </w:trPr>
        <w:tc>
          <w:tcPr>
            <w:tcW w:w="87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pPr>
            <w:r>
              <w:rPr>
                <w:sz w:val="16"/>
              </w:rPr>
              <w:t xml:space="preserve">Параметр m </w:t>
            </w:r>
          </w:p>
        </w:tc>
        <w:tc>
          <w:tcPr>
            <w:tcW w:w="81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3"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7"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4" w:right="0"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6"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2" w:firstLine="0"/>
              <w:jc w:val="center"/>
            </w:pPr>
            <w:r>
              <w:rPr>
                <w:sz w:val="16"/>
              </w:rPr>
              <w:t xml:space="preserve"> </w:t>
            </w:r>
          </w:p>
        </w:tc>
        <w:tc>
          <w:tcPr>
            <w:tcW w:w="529"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left="2" w:right="0" w:firstLine="0"/>
              <w:jc w:val="center"/>
            </w:pPr>
            <w:r>
              <w:rPr>
                <w:sz w:val="16"/>
              </w:rPr>
              <w:t xml:space="preserve"> </w:t>
            </w:r>
          </w:p>
        </w:tc>
        <w:tc>
          <w:tcPr>
            <w:tcW w:w="528" w:type="dxa"/>
            <w:tcBorders>
              <w:top w:val="single" w:sz="3" w:space="0" w:color="000000"/>
              <w:left w:val="single" w:sz="3" w:space="0" w:color="000000"/>
              <w:bottom w:val="single" w:sz="3" w:space="0" w:color="000000"/>
              <w:right w:val="single" w:sz="3" w:space="0" w:color="000000"/>
            </w:tcBorders>
          </w:tcPr>
          <w:p w:rsidR="0037090F" w:rsidRDefault="006C09AB">
            <w:pPr>
              <w:spacing w:after="0" w:line="259" w:lineRule="auto"/>
              <w:ind w:right="0" w:firstLine="0"/>
              <w:jc w:val="center"/>
            </w:pPr>
            <w:r>
              <w:rPr>
                <w:sz w:val="16"/>
              </w:rPr>
              <w:t xml:space="preserve"> </w:t>
            </w:r>
          </w:p>
        </w:tc>
      </w:tr>
    </w:tbl>
    <w:p w:rsidR="0037090F" w:rsidRDefault="006C09AB">
      <w:pPr>
        <w:spacing w:after="0" w:line="259" w:lineRule="auto"/>
        <w:ind w:right="45" w:firstLine="0"/>
        <w:jc w:val="right"/>
      </w:pPr>
      <w:r>
        <w:t xml:space="preserve"> </w:t>
      </w:r>
    </w:p>
    <w:p w:rsidR="0037090F" w:rsidRDefault="006C09AB">
      <w:pPr>
        <w:spacing w:after="148"/>
        <w:ind w:left="-3" w:right="75"/>
      </w:pPr>
      <w:r>
        <w:t xml:space="preserve">Потом исследователь приступает к построению циклограммы в полярной системе координат. На радиусе-векторе, длина которого условно принята за единицу, откладывается относительная величина показателя конкурентоспособности </w:t>
      </w:r>
      <w:proofErr w:type="spellStart"/>
      <w:r>
        <w:rPr>
          <w:i/>
        </w:rPr>
        <w:t>R</w:t>
      </w:r>
      <w:r>
        <w:rPr>
          <w:i/>
          <w:vertAlign w:val="subscript"/>
        </w:rPr>
        <w:t>i</w:t>
      </w:r>
      <w:proofErr w:type="spellEnd"/>
      <w:r>
        <w:rPr>
          <w:i/>
        </w:rPr>
        <w:t xml:space="preserve">, </w:t>
      </w:r>
      <w:r>
        <w:t>рассчитанная по формуле 2.10, есл</w:t>
      </w:r>
      <w:r>
        <w:t xml:space="preserve">и большее значение показателя является лучшим, или за формулой 2.11, если лучшим является меньшее значение показателя: </w:t>
      </w:r>
    </w:p>
    <w:p w:rsidR="0037090F" w:rsidRDefault="006C09AB">
      <w:pPr>
        <w:tabs>
          <w:tab w:val="center" w:pos="3387"/>
          <w:tab w:val="center" w:pos="3632"/>
          <w:tab w:val="center" w:pos="4243"/>
          <w:tab w:val="center" w:pos="4951"/>
          <w:tab w:val="right" w:pos="6216"/>
        </w:tabs>
        <w:spacing w:line="259" w:lineRule="auto"/>
        <w:ind w:right="0" w:firstLine="0"/>
        <w:jc w:val="left"/>
      </w:pPr>
      <w:r>
        <w:rPr>
          <w:sz w:val="22"/>
        </w:rPr>
        <w:tab/>
      </w:r>
      <w:proofErr w:type="spellStart"/>
      <w:r>
        <w:rPr>
          <w:rFonts w:ascii="Times New Roman" w:eastAsia="Times New Roman" w:hAnsi="Times New Roman" w:cs="Times New Roman"/>
          <w:i/>
          <w:sz w:val="19"/>
        </w:rPr>
        <w:t>P</w:t>
      </w:r>
      <w:r>
        <w:rPr>
          <w:rFonts w:ascii="Times New Roman" w:eastAsia="Times New Roman" w:hAnsi="Times New Roman" w:cs="Times New Roman"/>
          <w:i/>
          <w:sz w:val="17"/>
          <w:vertAlign w:val="superscript"/>
        </w:rPr>
        <w:t>ij</w:t>
      </w:r>
      <w:proofErr w:type="spellEnd"/>
      <w:r>
        <w:rPr>
          <w:rFonts w:ascii="Times New Roman" w:eastAsia="Times New Roman" w:hAnsi="Times New Roman" w:cs="Times New Roman"/>
          <w:i/>
          <w:sz w:val="17"/>
          <w:vertAlign w:val="superscript"/>
        </w:rPr>
        <w:tab/>
      </w:r>
      <w:r>
        <w:t xml:space="preserve">, </w:t>
      </w:r>
      <w:r>
        <w:tab/>
        <w:t xml:space="preserve"> </w:t>
      </w:r>
      <w:r>
        <w:tab/>
        <w:t xml:space="preserve"> </w:t>
      </w:r>
      <w:r>
        <w:tab/>
        <w:t xml:space="preserve">(2.10) </w:t>
      </w:r>
    </w:p>
    <w:p w:rsidR="0037090F" w:rsidRDefault="006C09AB">
      <w:pPr>
        <w:spacing w:after="301" w:line="259" w:lineRule="auto"/>
        <w:ind w:left="1624" w:right="3673" w:hanging="10"/>
        <w:jc w:val="center"/>
      </w:pPr>
      <w:proofErr w:type="spellStart"/>
      <w:r>
        <w:rPr>
          <w:rFonts w:ascii="Times New Roman" w:eastAsia="Times New Roman" w:hAnsi="Times New Roman" w:cs="Times New Roman"/>
          <w:i/>
          <w:sz w:val="19"/>
        </w:rPr>
        <w:t>R</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p>
    <w:p w:rsidR="0037090F" w:rsidRDefault="006C09AB">
      <w:pPr>
        <w:tabs>
          <w:tab w:val="center" w:pos="3026"/>
          <w:tab w:val="center" w:pos="4951"/>
          <w:tab w:val="right" w:pos="6216"/>
        </w:tabs>
        <w:spacing w:after="31" w:line="259" w:lineRule="auto"/>
        <w:ind w:right="0" w:firstLine="0"/>
        <w:jc w:val="left"/>
      </w:pPr>
      <w:r>
        <w:rPr>
          <w:sz w:val="22"/>
        </w:rPr>
        <w:tab/>
      </w:r>
      <w:proofErr w:type="spellStart"/>
      <w:r>
        <w:rPr>
          <w:rFonts w:ascii="Times New Roman" w:eastAsia="Times New Roman" w:hAnsi="Times New Roman" w:cs="Times New Roman"/>
          <w:i/>
          <w:sz w:val="19"/>
        </w:rPr>
        <w:t>R</w:t>
      </w:r>
      <w:r>
        <w:rPr>
          <w:rFonts w:ascii="Times New Roman" w:eastAsia="Times New Roman" w:hAnsi="Times New Roman" w:cs="Times New Roman"/>
          <w:i/>
          <w:sz w:val="11"/>
        </w:rPr>
        <w:t>i</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w:t>
      </w:r>
      <w:r>
        <w:t xml:space="preserve"> </w:t>
      </w:r>
      <w:r>
        <w:tab/>
        <w:t xml:space="preserve"> </w:t>
      </w:r>
      <w:r>
        <w:tab/>
        <w:t xml:space="preserve">(2.11) </w:t>
      </w:r>
    </w:p>
    <w:p w:rsidR="0037090F" w:rsidRDefault="006C09AB">
      <w:pPr>
        <w:spacing w:after="326" w:line="259" w:lineRule="auto"/>
        <w:ind w:left="1624" w:right="940" w:hanging="10"/>
        <w:jc w:val="center"/>
      </w:pPr>
      <w:r>
        <w:rPr>
          <w:noProof/>
          <w:sz w:val="22"/>
        </w:rPr>
        <mc:AlternateContent>
          <mc:Choice Requires="wpg">
            <w:drawing>
              <wp:anchor distT="0" distB="0" distL="114300" distR="114300" simplePos="0" relativeHeight="251673600" behindDoc="0" locked="0" layoutInCell="1" allowOverlap="1">
                <wp:simplePos x="0" y="0"/>
                <wp:positionH relativeFrom="column">
                  <wp:posOffset>2051752</wp:posOffset>
                </wp:positionH>
                <wp:positionV relativeFrom="paragraph">
                  <wp:posOffset>-454093</wp:posOffset>
                </wp:positionV>
                <wp:extent cx="587778" cy="588311"/>
                <wp:effectExtent l="0" t="0" r="0" b="0"/>
                <wp:wrapSquare wrapText="bothSides"/>
                <wp:docPr id="190450" name="Group 190450"/>
                <wp:cNvGraphicFramePr/>
                <a:graphic xmlns:a="http://schemas.openxmlformats.org/drawingml/2006/main">
                  <a:graphicData uri="http://schemas.microsoft.com/office/word/2010/wordprocessingGroup">
                    <wpg:wgp>
                      <wpg:cNvGrpSpPr/>
                      <wpg:grpSpPr>
                        <a:xfrm>
                          <a:off x="0" y="0"/>
                          <a:ext cx="587778" cy="588311"/>
                          <a:chOff x="0" y="0"/>
                          <a:chExt cx="587778" cy="588311"/>
                        </a:xfrm>
                      </wpg:grpSpPr>
                      <wps:wsp>
                        <wps:cNvPr id="15732" name="Shape 15732"/>
                        <wps:cNvSpPr/>
                        <wps:spPr>
                          <a:xfrm>
                            <a:off x="0" y="0"/>
                            <a:ext cx="209635" cy="0"/>
                          </a:xfrm>
                          <a:custGeom>
                            <a:avLst/>
                            <a:gdLst/>
                            <a:ahLst/>
                            <a:cxnLst/>
                            <a:rect l="0" t="0" r="0" b="0"/>
                            <a:pathLst>
                              <a:path w="209635">
                                <a:moveTo>
                                  <a:pt x="0" y="0"/>
                                </a:moveTo>
                                <a:lnTo>
                                  <a:pt x="209635" y="0"/>
                                </a:lnTo>
                              </a:path>
                            </a:pathLst>
                          </a:custGeom>
                          <a:ln w="4975" cap="flat">
                            <a:round/>
                          </a:ln>
                        </wps:spPr>
                        <wps:style>
                          <a:lnRef idx="1">
                            <a:srgbClr val="000000"/>
                          </a:lnRef>
                          <a:fillRef idx="0">
                            <a:srgbClr val="000000">
                              <a:alpha val="0"/>
                            </a:srgbClr>
                          </a:fillRef>
                          <a:effectRef idx="0">
                            <a:scrgbClr r="0" g="0" b="0"/>
                          </a:effectRef>
                          <a:fontRef idx="none"/>
                        </wps:style>
                        <wps:bodyPr/>
                      </wps:wsp>
                      <wps:wsp>
                        <wps:cNvPr id="15733" name="Rectangle 15733"/>
                        <wps:cNvSpPr/>
                        <wps:spPr>
                          <a:xfrm>
                            <a:off x="95703" y="23368"/>
                            <a:ext cx="117698" cy="85553"/>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ЭТ</w:t>
                              </w:r>
                            </w:p>
                          </w:txbxContent>
                        </wps:txbx>
                        <wps:bodyPr horzOverflow="overflow" vert="horz" lIns="0" tIns="0" rIns="0" bIns="0" rtlCol="0">
                          <a:noAutofit/>
                        </wps:bodyPr>
                      </wps:wsp>
                      <wps:wsp>
                        <wps:cNvPr id="15734" name="Rectangle 15734"/>
                        <wps:cNvSpPr/>
                        <wps:spPr>
                          <a:xfrm>
                            <a:off x="68693" y="93853"/>
                            <a:ext cx="25909" cy="104000"/>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i</w:t>
                              </w:r>
                            </w:p>
                          </w:txbxContent>
                        </wps:txbx>
                        <wps:bodyPr horzOverflow="overflow" vert="horz" lIns="0" tIns="0" rIns="0" bIns="0" rtlCol="0">
                          <a:noAutofit/>
                        </wps:bodyPr>
                      </wps:wsp>
                      <wps:wsp>
                        <wps:cNvPr id="15737" name="Rectangle 15737"/>
                        <wps:cNvSpPr/>
                        <wps:spPr>
                          <a:xfrm>
                            <a:off x="11849" y="18870"/>
                            <a:ext cx="97571" cy="178139"/>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wps:txbx>
                        <wps:bodyPr horzOverflow="overflow" vert="horz" lIns="0" tIns="0" rIns="0" bIns="0" rtlCol="0">
                          <a:noAutofit/>
                        </wps:bodyPr>
                      </wps:wsp>
                      <wps:wsp>
                        <wps:cNvPr id="15749" name="Shape 15749"/>
                        <wps:cNvSpPr/>
                        <wps:spPr>
                          <a:xfrm>
                            <a:off x="5594" y="362135"/>
                            <a:ext cx="214202" cy="0"/>
                          </a:xfrm>
                          <a:custGeom>
                            <a:avLst/>
                            <a:gdLst/>
                            <a:ahLst/>
                            <a:cxnLst/>
                            <a:rect l="0" t="0" r="0" b="0"/>
                            <a:pathLst>
                              <a:path w="214202">
                                <a:moveTo>
                                  <a:pt x="0" y="0"/>
                                </a:moveTo>
                                <a:lnTo>
                                  <a:pt x="214202" y="0"/>
                                </a:lnTo>
                              </a:path>
                            </a:pathLst>
                          </a:custGeom>
                          <a:ln w="4999" cap="flat">
                            <a:round/>
                          </a:ln>
                        </wps:spPr>
                        <wps:style>
                          <a:lnRef idx="1">
                            <a:srgbClr val="000000"/>
                          </a:lnRef>
                          <a:fillRef idx="0">
                            <a:srgbClr val="000000">
                              <a:alpha val="0"/>
                            </a:srgbClr>
                          </a:fillRef>
                          <a:effectRef idx="0">
                            <a:scrgbClr r="0" g="0" b="0"/>
                          </a:effectRef>
                          <a:fontRef idx="none"/>
                        </wps:style>
                        <wps:bodyPr/>
                      </wps:wsp>
                      <wps:wsp>
                        <wps:cNvPr id="15751" name="Rectangle 15751"/>
                        <wps:cNvSpPr/>
                        <wps:spPr>
                          <a:xfrm>
                            <a:off x="103381" y="209962"/>
                            <a:ext cx="120262" cy="85345"/>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ЭТ</w:t>
                              </w:r>
                            </w:p>
                          </w:txbxContent>
                        </wps:txbx>
                        <wps:bodyPr horzOverflow="overflow" vert="horz" lIns="0" tIns="0" rIns="0" bIns="0" rtlCol="0">
                          <a:noAutofit/>
                        </wps:bodyPr>
                      </wps:wsp>
                      <wps:wsp>
                        <wps:cNvPr id="15752" name="Rectangle 15752"/>
                        <wps:cNvSpPr/>
                        <wps:spPr>
                          <a:xfrm>
                            <a:off x="75784" y="280512"/>
                            <a:ext cx="26474" cy="103748"/>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1"/>
                                </w:rPr>
                                <w:t>i</w:t>
                              </w:r>
                            </w:p>
                          </w:txbxContent>
                        </wps:txbx>
                        <wps:bodyPr horzOverflow="overflow" vert="horz" lIns="0" tIns="0" rIns="0" bIns="0" rtlCol="0">
                          <a:noAutofit/>
                        </wps:bodyPr>
                      </wps:wsp>
                      <wps:wsp>
                        <wps:cNvPr id="15754" name="Rectangle 15754"/>
                        <wps:cNvSpPr/>
                        <wps:spPr>
                          <a:xfrm>
                            <a:off x="57395" y="379056"/>
                            <a:ext cx="99696" cy="177705"/>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wps:txbx>
                        <wps:bodyPr horzOverflow="overflow" vert="horz" lIns="0" tIns="0" rIns="0" bIns="0" rtlCol="0">
                          <a:noAutofit/>
                        </wps:bodyPr>
                      </wps:wsp>
                      <wps:wsp>
                        <wps:cNvPr id="15755" name="Rectangle 15755"/>
                        <wps:cNvSpPr/>
                        <wps:spPr>
                          <a:xfrm>
                            <a:off x="17700" y="205478"/>
                            <a:ext cx="99696" cy="177705"/>
                          </a:xfrm>
                          <a:prstGeom prst="rect">
                            <a:avLst/>
                          </a:prstGeom>
                          <a:ln>
                            <a:noFill/>
                          </a:ln>
                        </wps:spPr>
                        <wps:txbx>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wps:txbx>
                        <wps:bodyPr horzOverflow="overflow" vert="horz" lIns="0" tIns="0" rIns="0" bIns="0" rtlCol="0">
                          <a:noAutofit/>
                        </wps:bodyPr>
                      </wps:wsp>
                      <wps:wsp>
                        <wps:cNvPr id="15758" name="Rectangle 15758"/>
                        <wps:cNvSpPr/>
                        <wps:spPr>
                          <a:xfrm>
                            <a:off x="249572" y="254591"/>
                            <a:ext cx="42059" cy="171356"/>
                          </a:xfrm>
                          <a:prstGeom prst="rect">
                            <a:avLst/>
                          </a:prstGeom>
                          <a:ln>
                            <a:noFill/>
                          </a:ln>
                        </wps:spPr>
                        <wps:txbx>
                          <w:txbxContent>
                            <w:p w:rsidR="0037090F" w:rsidRDefault="006C09AB">
                              <w:pPr>
                                <w:spacing w:after="160" w:line="259" w:lineRule="auto"/>
                                <w:ind w:right="0" w:firstLine="0"/>
                                <w:jc w:val="left"/>
                              </w:pPr>
                              <w:r>
                                <w:t>,</w:t>
                              </w:r>
                            </w:p>
                          </w:txbxContent>
                        </wps:txbx>
                        <wps:bodyPr horzOverflow="overflow" vert="horz" lIns="0" tIns="0" rIns="0" bIns="0" rtlCol="0">
                          <a:noAutofit/>
                        </wps:bodyPr>
                      </wps:wsp>
                      <wps:wsp>
                        <wps:cNvPr id="15759" name="Rectangle 15759"/>
                        <wps:cNvSpPr/>
                        <wps:spPr>
                          <a:xfrm>
                            <a:off x="281576" y="254591"/>
                            <a:ext cx="38021" cy="171356"/>
                          </a:xfrm>
                          <a:prstGeom prst="rect">
                            <a:avLst/>
                          </a:prstGeom>
                          <a:ln>
                            <a:noFill/>
                          </a:ln>
                        </wps:spPr>
                        <wps:txbx>
                          <w:txbxContent>
                            <w:p w:rsidR="0037090F" w:rsidRDefault="006C09AB">
                              <w:pPr>
                                <w:spacing w:after="160" w:line="259" w:lineRule="auto"/>
                                <w:ind w:right="0" w:firstLine="0"/>
                                <w:jc w:val="left"/>
                              </w:pPr>
                              <w:r>
                                <w:t xml:space="preserve"> </w:t>
                              </w:r>
                            </w:p>
                          </w:txbxContent>
                        </wps:txbx>
                        <wps:bodyPr horzOverflow="overflow" vert="horz" lIns="0" tIns="0" rIns="0" bIns="0" rtlCol="0">
                          <a:noAutofit/>
                        </wps:bodyPr>
                      </wps:wsp>
                      <wps:wsp>
                        <wps:cNvPr id="15773" name="Shape 15773"/>
                        <wps:cNvSpPr/>
                        <wps:spPr>
                          <a:xfrm>
                            <a:off x="334793" y="588311"/>
                            <a:ext cx="252985" cy="0"/>
                          </a:xfrm>
                          <a:custGeom>
                            <a:avLst/>
                            <a:gdLst/>
                            <a:ahLst/>
                            <a:cxnLst/>
                            <a:rect l="0" t="0" r="0" b="0"/>
                            <a:pathLst>
                              <a:path w="252985">
                                <a:moveTo>
                                  <a:pt x="0" y="0"/>
                                </a:moveTo>
                                <a:lnTo>
                                  <a:pt x="252985" y="0"/>
                                </a:lnTo>
                              </a:path>
                            </a:pathLst>
                          </a:custGeom>
                          <a:ln w="6170"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190450" o:spid="_x0000_s1388" style="position:absolute;left:0;text-align:left;margin-left:161.55pt;margin-top:-35.75pt;width:46.3pt;height:46.3pt;z-index:251673600;mso-position-horizontal-relative:text;mso-position-vertical-relative:text" coordsize="5877,5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">
                <v:shape id="Shape 15732" o:spid="_x0000_s1389" style="position:absolute;width:2096;height:0;visibility:visible;mso-wrap-style:square;v-text-anchor:top" coordsize="209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" path="m,l209635,e" filled="f" strokeweight=".1382mm">
                  <v:path arrowok="t" textboxrect="0,0,209635,0"/>
                </v:shape>
                <v:rect id="Rectangle 15733" o:spid="_x0000_s1390" style="position:absolute;left:957;top:233;width:1177;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ЭТ</w:t>
                        </w:r>
                      </w:p>
                    </w:txbxContent>
                  </v:textbox>
                </v:rect>
                <v:rect id="Rectangle 15734" o:spid="_x0000_s1391" style="position:absolute;left:686;top:938;width:260;height:1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i</w:t>
                        </w:r>
                      </w:p>
                    </w:txbxContent>
                  </v:textbox>
                </v:rect>
                <v:rect id="Rectangle 15737" o:spid="_x0000_s1392" style="position:absolute;left:118;top:188;width:976;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v:textbox>
                </v:rect>
                <v:shape id="Shape 15749" o:spid="_x0000_s1393" style="position:absolute;left:55;top:3621;width:2142;height:0;visibility:visible;mso-wrap-style:square;v-text-anchor:top" coordsize="214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" path="m,l214202,e" filled="f" strokeweight=".1389mm">
                  <v:path arrowok="t" textboxrect="0,0,214202,0"/>
                </v:shape>
                <v:rect id="Rectangle 15751" o:spid="_x0000_s1394" style="position:absolute;left:1033;top:2099;width:1203;height: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ЭТ</w:t>
                        </w:r>
                      </w:p>
                    </w:txbxContent>
                  </v:textbox>
                </v:rect>
                <v:rect id="Rectangle 15752" o:spid="_x0000_s1395" style="position:absolute;left:757;top:2805;width:265;height:1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1"/>
                          </w:rPr>
                          <w:t>i</w:t>
                        </w:r>
                      </w:p>
                    </w:txbxContent>
                  </v:textbox>
                </v:rect>
                <v:rect id="Rectangle 15754" o:spid="_x0000_s1396" style="position:absolute;left:573;top:3790;width:997;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v:textbox>
                </v:rect>
                <v:rect id="Rectangle 15755" o:spid="_x0000_s1397" style="position:absolute;left:177;top:2054;width:996;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Times New Roman" w:eastAsia="Times New Roman" w:hAnsi="Times New Roman" w:cs="Times New Roman"/>
                            <w:i/>
                            <w:sz w:val="19"/>
                          </w:rPr>
                          <w:t>P</w:t>
                        </w:r>
                      </w:p>
                    </w:txbxContent>
                  </v:textbox>
                </v:rect>
                <v:rect id="Rectangle 15758" o:spid="_x0000_s1398" style="position:absolute;left:2495;top:2545;width:421;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" filled="f" stroked="f">
                  <v:textbox inset="0,0,0,0">
                    <w:txbxContent>
                      <w:p w:rsidR="0037090F" w:rsidRDefault="006C09AB">
                        <w:pPr>
                          <w:spacing w:after="160" w:line="259" w:lineRule="auto"/>
                          <w:ind w:right="0" w:firstLine="0"/>
                          <w:jc w:val="left"/>
                        </w:pPr>
                        <w:r>
                          <w:t>,</w:t>
                        </w:r>
                      </w:p>
                    </w:txbxContent>
                  </v:textbox>
                </v:rect>
                <v:rect id="Rectangle 15759" o:spid="_x0000_s1399" style="position:absolute;left:2815;top:2545;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" filled="f" stroked="f">
                  <v:textbox inset="0,0,0,0">
                    <w:txbxContent>
                      <w:p w:rsidR="0037090F" w:rsidRDefault="006C09AB">
                        <w:pPr>
                          <w:spacing w:after="160" w:line="259" w:lineRule="auto"/>
                          <w:ind w:right="0" w:firstLine="0"/>
                          <w:jc w:val="left"/>
                        </w:pPr>
                        <w:r>
                          <w:t xml:space="preserve"> </w:t>
                        </w:r>
                      </w:p>
                    </w:txbxContent>
                  </v:textbox>
                </v:rect>
                <v:shape id="Shape 15773" o:spid="_x0000_s1400" style="position:absolute;left:3347;top:5883;width:2530;height:0;visibility:visible;mso-wrap-style:square;v-text-anchor:top" coordsize="2529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" path="m,l252985,e" filled="f" strokeweight=".17139mm">
                  <v:path arrowok="t" textboxrect="0,0,252985,0"/>
                </v:shape>
                <w10:wrap type="square"/>
              </v:group>
            </w:pict>
          </mc:Fallback>
        </mc:AlternateContent>
      </w:r>
      <w:proofErr w:type="spellStart"/>
      <w:r>
        <w:rPr>
          <w:rFonts w:ascii="Times New Roman" w:eastAsia="Times New Roman" w:hAnsi="Times New Roman" w:cs="Times New Roman"/>
          <w:i/>
          <w:sz w:val="11"/>
        </w:rPr>
        <w:t>ij</w:t>
      </w:r>
      <w:proofErr w:type="spellEnd"/>
    </w:p>
    <w:p w:rsidR="0037090F" w:rsidRDefault="006C09AB">
      <w:pPr>
        <w:spacing w:line="379" w:lineRule="auto"/>
        <w:ind w:left="-3" w:right="75"/>
      </w:pPr>
      <w:r>
        <w:lastRenderedPageBreak/>
        <w:t xml:space="preserve">где j – номер изделия-конкурента; </w:t>
      </w:r>
      <w:r>
        <w:rPr>
          <w:rFonts w:ascii="Times New Roman" w:eastAsia="Times New Roman" w:hAnsi="Times New Roman" w:cs="Times New Roman"/>
          <w:i/>
          <w:sz w:val="37"/>
          <w:vertAlign w:val="superscript"/>
        </w:rPr>
        <w:t>i</w:t>
      </w:r>
      <w:r>
        <w:rPr>
          <w:rFonts w:ascii="Segoe UI Symbol" w:eastAsia="Segoe UI Symbol" w:hAnsi="Segoe UI Symbol" w:cs="Segoe UI Symbol"/>
          <w:sz w:val="42"/>
        </w:rPr>
        <w:t></w:t>
      </w:r>
      <w:r>
        <w:rPr>
          <w:rFonts w:ascii="Times New Roman" w:eastAsia="Times New Roman" w:hAnsi="Times New Roman" w:cs="Times New Roman"/>
          <w:sz w:val="24"/>
        </w:rPr>
        <w:t>1:</w:t>
      </w:r>
      <w:r>
        <w:rPr>
          <w:rFonts w:ascii="Times New Roman" w:eastAsia="Times New Roman" w:hAnsi="Times New Roman" w:cs="Times New Roman"/>
          <w:i/>
          <w:sz w:val="37"/>
          <w:vertAlign w:val="superscript"/>
        </w:rPr>
        <w:t>m</w:t>
      </w:r>
      <w:r>
        <w:rPr>
          <w:rFonts w:ascii="Segoe UI Symbol" w:eastAsia="Segoe UI Symbol" w:hAnsi="Segoe UI Symbol" w:cs="Segoe UI Symbol"/>
          <w:sz w:val="42"/>
        </w:rPr>
        <w:t></w:t>
      </w:r>
      <w:r>
        <w:t xml:space="preserve"> – </w:t>
      </w:r>
      <w:r>
        <w:t xml:space="preserve">номер параметра оценки; m – количество параметров; </w:t>
      </w:r>
      <w:proofErr w:type="spellStart"/>
      <w:r>
        <w:rPr>
          <w:rFonts w:ascii="Times New Roman" w:eastAsia="Times New Roman" w:hAnsi="Times New Roman" w:cs="Times New Roman"/>
          <w:i/>
          <w:sz w:val="24"/>
        </w:rPr>
        <w:t>Р</w:t>
      </w:r>
      <w:r>
        <w:rPr>
          <w:rFonts w:ascii="Times New Roman" w:eastAsia="Times New Roman" w:hAnsi="Times New Roman" w:cs="Times New Roman"/>
          <w:i/>
          <w:vertAlign w:val="subscript"/>
        </w:rPr>
        <w:t>ij</w:t>
      </w:r>
      <w:proofErr w:type="spellEnd"/>
      <w:r>
        <w:t xml:space="preserve"> и </w:t>
      </w:r>
      <w:proofErr w:type="spellStart"/>
      <w:r>
        <w:rPr>
          <w:rFonts w:ascii="Times New Roman" w:eastAsia="Times New Roman" w:hAnsi="Times New Roman" w:cs="Times New Roman"/>
          <w:i/>
          <w:sz w:val="24"/>
        </w:rPr>
        <w:t>Р</w:t>
      </w:r>
      <w:r>
        <w:rPr>
          <w:rFonts w:ascii="Times New Roman" w:eastAsia="Times New Roman" w:hAnsi="Times New Roman" w:cs="Times New Roman"/>
          <w:i/>
          <w:vertAlign w:val="subscript"/>
        </w:rPr>
        <w:t>i</w:t>
      </w:r>
      <w:r>
        <w:rPr>
          <w:rFonts w:ascii="Times New Roman" w:eastAsia="Times New Roman" w:hAnsi="Times New Roman" w:cs="Times New Roman"/>
          <w:i/>
          <w:vertAlign w:val="superscript"/>
        </w:rPr>
        <w:t>ЭТ</w:t>
      </w:r>
      <w:proofErr w:type="spellEnd"/>
      <w:r>
        <w:t xml:space="preserve"> - значение і-</w:t>
      </w:r>
      <w:proofErr w:type="spellStart"/>
      <w:r>
        <w:t>го</w:t>
      </w:r>
      <w:proofErr w:type="spellEnd"/>
      <w:r>
        <w:t xml:space="preserve"> параметра изделия j и изделия-эталона соответственно (рис. 2.4). </w:t>
      </w:r>
    </w:p>
    <w:p w:rsidR="0037090F" w:rsidRDefault="006C09AB">
      <w:pPr>
        <w:spacing w:after="152" w:line="259" w:lineRule="auto"/>
        <w:ind w:left="33" w:right="0" w:firstLine="0"/>
        <w:jc w:val="left"/>
      </w:pPr>
      <w:r>
        <w:rPr>
          <w:noProof/>
          <w:sz w:val="22"/>
        </w:rPr>
        <mc:AlternateContent>
          <mc:Choice Requires="wpg">
            <w:drawing>
              <wp:inline distT="0" distB="0" distL="0" distR="0">
                <wp:extent cx="3700949" cy="2125856"/>
                <wp:effectExtent l="0" t="0" r="0" b="0"/>
                <wp:docPr id="190451" name="Group 190451"/>
                <wp:cNvGraphicFramePr/>
                <a:graphic xmlns:a="http://schemas.openxmlformats.org/drawingml/2006/main">
                  <a:graphicData uri="http://schemas.microsoft.com/office/word/2010/wordprocessingGroup">
                    <wpg:wgp>
                      <wpg:cNvGrpSpPr/>
                      <wpg:grpSpPr>
                        <a:xfrm>
                          <a:off x="0" y="0"/>
                          <a:ext cx="3700949" cy="2125856"/>
                          <a:chOff x="0" y="0"/>
                          <a:chExt cx="3700949" cy="2125856"/>
                        </a:xfrm>
                      </wpg:grpSpPr>
                      <wps:wsp>
                        <wps:cNvPr id="15814" name="Rectangle 15814"/>
                        <wps:cNvSpPr/>
                        <wps:spPr>
                          <a:xfrm>
                            <a:off x="2600739" y="1534534"/>
                            <a:ext cx="726437" cy="152888"/>
                          </a:xfrm>
                          <a:prstGeom prst="rect">
                            <a:avLst/>
                          </a:prstGeom>
                          <a:ln>
                            <a:noFill/>
                          </a:ln>
                        </wps:spPr>
                        <wps:txbx>
                          <w:txbxContent>
                            <w:p w:rsidR="0037090F" w:rsidRDefault="006C09AB">
                              <w:pPr>
                                <w:spacing w:after="160" w:line="259" w:lineRule="auto"/>
                                <w:ind w:right="0" w:firstLine="0"/>
                                <w:jc w:val="left"/>
                              </w:pPr>
                              <w:r>
                                <w:rPr>
                                  <w:sz w:val="18"/>
                                </w:rPr>
                                <w:t>конкурент j</w:t>
                              </w:r>
                            </w:p>
                          </w:txbxContent>
                        </wps:txbx>
                        <wps:bodyPr horzOverflow="overflow" vert="horz" lIns="0" tIns="0" rIns="0" bIns="0" rtlCol="0">
                          <a:noAutofit/>
                        </wps:bodyPr>
                      </wps:wsp>
                      <wps:wsp>
                        <wps:cNvPr id="15815" name="Rectangle 15815"/>
                        <wps:cNvSpPr/>
                        <wps:spPr>
                          <a:xfrm>
                            <a:off x="3147303" y="1534534"/>
                            <a:ext cx="33886" cy="152888"/>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5816" name="Rectangle 15816"/>
                        <wps:cNvSpPr/>
                        <wps:spPr>
                          <a:xfrm>
                            <a:off x="2608447" y="1739996"/>
                            <a:ext cx="691352" cy="152888"/>
                          </a:xfrm>
                          <a:prstGeom prst="rect">
                            <a:avLst/>
                          </a:prstGeom>
                          <a:ln>
                            <a:noFill/>
                          </a:ln>
                        </wps:spPr>
                        <wps:txbx>
                          <w:txbxContent>
                            <w:p w:rsidR="0037090F" w:rsidRDefault="006C09AB">
                              <w:pPr>
                                <w:spacing w:after="160" w:line="259" w:lineRule="auto"/>
                                <w:ind w:right="0" w:firstLine="0"/>
                                <w:jc w:val="left"/>
                              </w:pPr>
                              <w:r>
                                <w:rPr>
                                  <w:sz w:val="18"/>
                                </w:rPr>
                                <w:t xml:space="preserve">конкурент </w:t>
                              </w:r>
                            </w:p>
                          </w:txbxContent>
                        </wps:txbx>
                        <wps:bodyPr horzOverflow="overflow" vert="horz" lIns="0" tIns="0" rIns="0" bIns="0" rtlCol="0">
                          <a:noAutofit/>
                        </wps:bodyPr>
                      </wps:wsp>
                      <wps:wsp>
                        <wps:cNvPr id="15817" name="Rectangle 15817"/>
                        <wps:cNvSpPr/>
                        <wps:spPr>
                          <a:xfrm>
                            <a:off x="3128033" y="1739996"/>
                            <a:ext cx="186520" cy="152888"/>
                          </a:xfrm>
                          <a:prstGeom prst="rect">
                            <a:avLst/>
                          </a:prstGeom>
                          <a:ln>
                            <a:noFill/>
                          </a:ln>
                        </wps:spPr>
                        <wps:txbx>
                          <w:txbxContent>
                            <w:p w:rsidR="0037090F" w:rsidRDefault="006C09AB">
                              <w:pPr>
                                <w:spacing w:after="160" w:line="259" w:lineRule="auto"/>
                                <w:ind w:right="0" w:firstLine="0"/>
                                <w:jc w:val="left"/>
                              </w:pPr>
                              <w:r>
                                <w:rPr>
                                  <w:sz w:val="18"/>
                                </w:rPr>
                                <w:t>j+1</w:t>
                              </w:r>
                            </w:p>
                          </w:txbxContent>
                        </wps:txbx>
                        <wps:bodyPr horzOverflow="overflow" vert="horz" lIns="0" tIns="0" rIns="0" bIns="0" rtlCol="0">
                          <a:noAutofit/>
                        </wps:bodyPr>
                      </wps:wsp>
                      <wps:wsp>
                        <wps:cNvPr id="15818" name="Rectangle 15818"/>
                        <wps:cNvSpPr/>
                        <wps:spPr>
                          <a:xfrm>
                            <a:off x="3267745" y="1739996"/>
                            <a:ext cx="33886" cy="152888"/>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5820" name="Rectangle 15820"/>
                        <wps:cNvSpPr/>
                        <wps:spPr>
                          <a:xfrm>
                            <a:off x="2748160" y="820079"/>
                            <a:ext cx="987651" cy="130673"/>
                          </a:xfrm>
                          <a:prstGeom prst="rect">
                            <a:avLst/>
                          </a:prstGeom>
                          <a:ln>
                            <a:noFill/>
                          </a:ln>
                        </wps:spPr>
                        <wps:txbx>
                          <w:txbxContent>
                            <w:p w:rsidR="0037090F" w:rsidRDefault="006C09AB">
                              <w:pPr>
                                <w:spacing w:after="160" w:line="259" w:lineRule="auto"/>
                                <w:ind w:right="0" w:firstLine="0"/>
                                <w:jc w:val="left"/>
                              </w:pPr>
                              <w:r>
                                <w:rPr>
                                  <w:sz w:val="15"/>
                                </w:rPr>
                                <w:t>балльная оценка i</w:t>
                              </w:r>
                            </w:p>
                          </w:txbxContent>
                        </wps:txbx>
                        <wps:bodyPr horzOverflow="overflow" vert="horz" lIns="0" tIns="0" rIns="0" bIns="0" rtlCol="0">
                          <a:noAutofit/>
                        </wps:bodyPr>
                      </wps:wsp>
                      <wps:wsp>
                        <wps:cNvPr id="15821" name="Rectangle 15821"/>
                        <wps:cNvSpPr/>
                        <wps:spPr>
                          <a:xfrm>
                            <a:off x="3491285" y="820079"/>
                            <a:ext cx="39214" cy="130673"/>
                          </a:xfrm>
                          <a:prstGeom prst="rect">
                            <a:avLst/>
                          </a:prstGeom>
                          <a:ln>
                            <a:noFill/>
                          </a:ln>
                        </wps:spPr>
                        <wps:txbx>
                          <w:txbxContent>
                            <w:p w:rsidR="0037090F" w:rsidRDefault="006C09AB">
                              <w:pPr>
                                <w:spacing w:after="160" w:line="259" w:lineRule="auto"/>
                                <w:ind w:right="0" w:firstLine="0"/>
                                <w:jc w:val="left"/>
                              </w:pPr>
                              <w:r>
                                <w:rPr>
                                  <w:sz w:val="15"/>
                                </w:rPr>
                                <w:t>-</w:t>
                              </w:r>
                            </w:p>
                          </w:txbxContent>
                        </wps:txbx>
                        <wps:bodyPr horzOverflow="overflow" vert="horz" lIns="0" tIns="0" rIns="0" bIns="0" rtlCol="0">
                          <a:noAutofit/>
                        </wps:bodyPr>
                      </wps:wsp>
                      <wps:wsp>
                        <wps:cNvPr id="15822" name="Rectangle 15822"/>
                        <wps:cNvSpPr/>
                        <wps:spPr>
                          <a:xfrm>
                            <a:off x="3521154" y="820079"/>
                            <a:ext cx="141478" cy="130673"/>
                          </a:xfrm>
                          <a:prstGeom prst="rect">
                            <a:avLst/>
                          </a:prstGeom>
                          <a:ln>
                            <a:noFill/>
                          </a:ln>
                        </wps:spPr>
                        <wps:txbx>
                          <w:txbxContent>
                            <w:p w:rsidR="0037090F" w:rsidRDefault="006C09AB">
                              <w:pPr>
                                <w:spacing w:after="160" w:line="259" w:lineRule="auto"/>
                                <w:ind w:right="0" w:firstLine="0"/>
                                <w:jc w:val="left"/>
                              </w:pPr>
                              <w:proofErr w:type="spellStart"/>
                              <w:r>
                                <w:rPr>
                                  <w:sz w:val="15"/>
                                </w:rPr>
                                <w:t>го</w:t>
                              </w:r>
                              <w:proofErr w:type="spellEnd"/>
                              <w:r>
                                <w:rPr>
                                  <w:sz w:val="15"/>
                                </w:rPr>
                                <w:t xml:space="preserve"> </w:t>
                              </w:r>
                            </w:p>
                          </w:txbxContent>
                        </wps:txbx>
                        <wps:bodyPr horzOverflow="overflow" vert="horz" lIns="0" tIns="0" rIns="0" bIns="0" rtlCol="0">
                          <a:noAutofit/>
                        </wps:bodyPr>
                      </wps:wsp>
                      <wps:wsp>
                        <wps:cNvPr id="15824" name="Rectangle 15824"/>
                        <wps:cNvSpPr/>
                        <wps:spPr>
                          <a:xfrm>
                            <a:off x="2956283" y="938003"/>
                            <a:ext cx="586414" cy="130673"/>
                          </a:xfrm>
                          <a:prstGeom prst="rect">
                            <a:avLst/>
                          </a:prstGeom>
                          <a:ln>
                            <a:noFill/>
                          </a:ln>
                        </wps:spPr>
                        <wps:txbx>
                          <w:txbxContent>
                            <w:p w:rsidR="0037090F" w:rsidRDefault="006C09AB">
                              <w:pPr>
                                <w:spacing w:after="160" w:line="259" w:lineRule="auto"/>
                                <w:ind w:right="0" w:firstLine="0"/>
                                <w:jc w:val="left"/>
                              </w:pPr>
                              <w:r>
                                <w:rPr>
                                  <w:sz w:val="15"/>
                                </w:rPr>
                                <w:t>параметра</w:t>
                              </w:r>
                            </w:p>
                          </w:txbxContent>
                        </wps:txbx>
                        <wps:bodyPr horzOverflow="overflow" vert="horz" lIns="0" tIns="0" rIns="0" bIns="0" rtlCol="0">
                          <a:noAutofit/>
                        </wps:bodyPr>
                      </wps:wsp>
                      <wps:wsp>
                        <wps:cNvPr id="15825" name="Rectangle 15825"/>
                        <wps:cNvSpPr/>
                        <wps:spPr>
                          <a:xfrm>
                            <a:off x="3396858" y="938003"/>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26" name="Rectangle 15826"/>
                        <wps:cNvSpPr/>
                        <wps:spPr>
                          <a:xfrm>
                            <a:off x="2608447" y="1038067"/>
                            <a:ext cx="40233" cy="161643"/>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7"/>
                                </w:rPr>
                                <w:t xml:space="preserve"> </w:t>
                              </w:r>
                            </w:p>
                          </w:txbxContent>
                        </wps:txbx>
                        <wps:bodyPr horzOverflow="overflow" vert="horz" lIns="0" tIns="0" rIns="0" bIns="0" rtlCol="0">
                          <a:noAutofit/>
                        </wps:bodyPr>
                      </wps:wsp>
                      <wps:wsp>
                        <wps:cNvPr id="15828" name="Rectangle 15828"/>
                        <wps:cNvSpPr/>
                        <wps:spPr>
                          <a:xfrm>
                            <a:off x="2673968" y="1157934"/>
                            <a:ext cx="1267402" cy="130673"/>
                          </a:xfrm>
                          <a:prstGeom prst="rect">
                            <a:avLst/>
                          </a:prstGeom>
                          <a:ln>
                            <a:noFill/>
                          </a:ln>
                        </wps:spPr>
                        <wps:txbx>
                          <w:txbxContent>
                            <w:p w:rsidR="0037090F" w:rsidRDefault="006C09AB">
                              <w:pPr>
                                <w:spacing w:after="160" w:line="259" w:lineRule="auto"/>
                                <w:ind w:right="0" w:firstLine="0"/>
                                <w:jc w:val="left"/>
                              </w:pPr>
                              <w:r>
                                <w:rPr>
                                  <w:sz w:val="15"/>
                                </w:rPr>
                                <w:t xml:space="preserve">коэффициент </w:t>
                              </w:r>
                              <w:proofErr w:type="spellStart"/>
                              <w:r>
                                <w:rPr>
                                  <w:sz w:val="15"/>
                                </w:rPr>
                                <w:t>весомост</w:t>
                              </w:r>
                              <w:proofErr w:type="spellEnd"/>
                            </w:p>
                          </w:txbxContent>
                        </wps:txbx>
                        <wps:bodyPr horzOverflow="overflow" vert="horz" lIns="0" tIns="0" rIns="0" bIns="0" rtlCol="0">
                          <a:noAutofit/>
                        </wps:bodyPr>
                      </wps:wsp>
                      <wps:wsp>
                        <wps:cNvPr id="15829" name="Rectangle 15829"/>
                        <wps:cNvSpPr/>
                        <wps:spPr>
                          <a:xfrm>
                            <a:off x="3627143" y="1157934"/>
                            <a:ext cx="69329" cy="130673"/>
                          </a:xfrm>
                          <a:prstGeom prst="rect">
                            <a:avLst/>
                          </a:prstGeom>
                          <a:ln>
                            <a:noFill/>
                          </a:ln>
                        </wps:spPr>
                        <wps:txbx>
                          <w:txbxContent>
                            <w:p w:rsidR="0037090F" w:rsidRDefault="006C09AB">
                              <w:pPr>
                                <w:spacing w:after="160" w:line="259" w:lineRule="auto"/>
                                <w:ind w:right="0" w:firstLine="0"/>
                                <w:jc w:val="left"/>
                              </w:pPr>
                              <w:r>
                                <w:rPr>
                                  <w:sz w:val="15"/>
                                </w:rPr>
                                <w:t>и</w:t>
                              </w:r>
                            </w:p>
                          </w:txbxContent>
                        </wps:txbx>
                        <wps:bodyPr horzOverflow="overflow" vert="horz" lIns="0" tIns="0" rIns="0" bIns="0" rtlCol="0">
                          <a:noAutofit/>
                        </wps:bodyPr>
                      </wps:wsp>
                      <wps:wsp>
                        <wps:cNvPr id="15830" name="Rectangle 15830"/>
                        <wps:cNvSpPr/>
                        <wps:spPr>
                          <a:xfrm>
                            <a:off x="3679173" y="1157934"/>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32" name="Rectangle 15832"/>
                        <wps:cNvSpPr/>
                        <wps:spPr>
                          <a:xfrm>
                            <a:off x="2878237" y="1274652"/>
                            <a:ext cx="29475" cy="130673"/>
                          </a:xfrm>
                          <a:prstGeom prst="rect">
                            <a:avLst/>
                          </a:prstGeom>
                          <a:ln>
                            <a:noFill/>
                          </a:ln>
                        </wps:spPr>
                        <wps:txbx>
                          <w:txbxContent>
                            <w:p w:rsidR="0037090F" w:rsidRDefault="006C09AB">
                              <w:pPr>
                                <w:spacing w:after="160" w:line="259" w:lineRule="auto"/>
                                <w:ind w:right="0" w:firstLine="0"/>
                                <w:jc w:val="left"/>
                              </w:pPr>
                              <w:r>
                                <w:rPr>
                                  <w:sz w:val="15"/>
                                </w:rPr>
                                <w:t>i</w:t>
                              </w:r>
                            </w:p>
                          </w:txbxContent>
                        </wps:txbx>
                        <wps:bodyPr horzOverflow="overflow" vert="horz" lIns="0" tIns="0" rIns="0" bIns="0" rtlCol="0">
                          <a:noAutofit/>
                        </wps:bodyPr>
                      </wps:wsp>
                      <wps:wsp>
                        <wps:cNvPr id="15833" name="Rectangle 15833"/>
                        <wps:cNvSpPr/>
                        <wps:spPr>
                          <a:xfrm>
                            <a:off x="2900398" y="1274652"/>
                            <a:ext cx="39214" cy="130673"/>
                          </a:xfrm>
                          <a:prstGeom prst="rect">
                            <a:avLst/>
                          </a:prstGeom>
                          <a:ln>
                            <a:noFill/>
                          </a:ln>
                        </wps:spPr>
                        <wps:txbx>
                          <w:txbxContent>
                            <w:p w:rsidR="0037090F" w:rsidRDefault="006C09AB">
                              <w:pPr>
                                <w:spacing w:after="160" w:line="259" w:lineRule="auto"/>
                                <w:ind w:right="0" w:firstLine="0"/>
                                <w:jc w:val="left"/>
                              </w:pPr>
                              <w:r>
                                <w:rPr>
                                  <w:sz w:val="15"/>
                                </w:rPr>
                                <w:t>-</w:t>
                              </w:r>
                            </w:p>
                          </w:txbxContent>
                        </wps:txbx>
                        <wps:bodyPr horzOverflow="overflow" vert="horz" lIns="0" tIns="0" rIns="0" bIns="0" rtlCol="0">
                          <a:noAutofit/>
                        </wps:bodyPr>
                      </wps:wsp>
                      <wps:wsp>
                        <wps:cNvPr id="15834" name="Rectangle 15834"/>
                        <wps:cNvSpPr/>
                        <wps:spPr>
                          <a:xfrm>
                            <a:off x="2930268" y="1274652"/>
                            <a:ext cx="665226" cy="130673"/>
                          </a:xfrm>
                          <a:prstGeom prst="rect">
                            <a:avLst/>
                          </a:prstGeom>
                          <a:ln>
                            <a:noFill/>
                          </a:ln>
                        </wps:spPr>
                        <wps:txbx>
                          <w:txbxContent>
                            <w:p w:rsidR="0037090F" w:rsidRDefault="006C09AB">
                              <w:pPr>
                                <w:spacing w:after="160" w:line="259" w:lineRule="auto"/>
                                <w:ind w:right="0" w:firstLine="0"/>
                                <w:jc w:val="left"/>
                              </w:pPr>
                              <w:proofErr w:type="spellStart"/>
                              <w:r>
                                <w:rPr>
                                  <w:sz w:val="15"/>
                                </w:rPr>
                                <w:t>го</w:t>
                              </w:r>
                              <w:proofErr w:type="spellEnd"/>
                              <w:r>
                                <w:rPr>
                                  <w:sz w:val="15"/>
                                </w:rPr>
                                <w:t xml:space="preserve"> параметр</w:t>
                              </w:r>
                            </w:p>
                          </w:txbxContent>
                        </wps:txbx>
                        <wps:bodyPr horzOverflow="overflow" vert="horz" lIns="0" tIns="0" rIns="0" bIns="0" rtlCol="0">
                          <a:noAutofit/>
                        </wps:bodyPr>
                      </wps:wsp>
                      <wps:wsp>
                        <wps:cNvPr id="15835" name="Rectangle 15835"/>
                        <wps:cNvSpPr/>
                        <wps:spPr>
                          <a:xfrm>
                            <a:off x="3430582" y="1274652"/>
                            <a:ext cx="61384" cy="130673"/>
                          </a:xfrm>
                          <a:prstGeom prst="rect">
                            <a:avLst/>
                          </a:prstGeom>
                          <a:ln>
                            <a:noFill/>
                          </a:ln>
                        </wps:spPr>
                        <wps:txbx>
                          <w:txbxContent>
                            <w:p w:rsidR="0037090F" w:rsidRDefault="006C09AB">
                              <w:pPr>
                                <w:spacing w:after="160" w:line="259" w:lineRule="auto"/>
                                <w:ind w:right="0" w:firstLine="0"/>
                                <w:jc w:val="left"/>
                              </w:pPr>
                              <w:r>
                                <w:rPr>
                                  <w:sz w:val="15"/>
                                </w:rPr>
                                <w:t>а</w:t>
                              </w:r>
                            </w:p>
                          </w:txbxContent>
                        </wps:txbx>
                        <wps:bodyPr horzOverflow="overflow" vert="horz" lIns="0" tIns="0" rIns="0" bIns="0" rtlCol="0">
                          <a:noAutofit/>
                        </wps:bodyPr>
                      </wps:wsp>
                      <wps:wsp>
                        <wps:cNvPr id="15836" name="Rectangle 15836"/>
                        <wps:cNvSpPr/>
                        <wps:spPr>
                          <a:xfrm>
                            <a:off x="3475868" y="1262353"/>
                            <a:ext cx="33886" cy="152888"/>
                          </a:xfrm>
                          <a:prstGeom prst="rect">
                            <a:avLst/>
                          </a:prstGeom>
                          <a:ln>
                            <a:noFill/>
                          </a:ln>
                        </wps:spPr>
                        <wps:txbx>
                          <w:txbxContent>
                            <w:p w:rsidR="0037090F" w:rsidRDefault="006C09AB">
                              <w:pPr>
                                <w:spacing w:after="160" w:line="259" w:lineRule="auto"/>
                                <w:ind w:right="0" w:firstLine="0"/>
                                <w:jc w:val="left"/>
                              </w:pPr>
                              <w:r>
                                <w:rPr>
                                  <w:sz w:val="18"/>
                                </w:rPr>
                                <w:t xml:space="preserve"> </w:t>
                              </w:r>
                            </w:p>
                          </w:txbxContent>
                        </wps:txbx>
                        <wps:bodyPr horzOverflow="overflow" vert="horz" lIns="0" tIns="0" rIns="0" bIns="0" rtlCol="0">
                          <a:noAutofit/>
                        </wps:bodyPr>
                      </wps:wsp>
                      <wps:wsp>
                        <wps:cNvPr id="15837" name="Rectangle 15837"/>
                        <wps:cNvSpPr/>
                        <wps:spPr>
                          <a:xfrm>
                            <a:off x="2367564" y="819115"/>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5838" name="Rectangle 15838"/>
                        <wps:cNvSpPr/>
                        <wps:spPr>
                          <a:xfrm>
                            <a:off x="2419595" y="850706"/>
                            <a:ext cx="19748" cy="87551"/>
                          </a:xfrm>
                          <a:prstGeom prst="rect">
                            <a:avLst/>
                          </a:prstGeom>
                          <a:ln>
                            <a:noFill/>
                          </a:ln>
                        </wps:spPr>
                        <wps:txbx>
                          <w:txbxContent>
                            <w:p w:rsidR="0037090F" w:rsidRDefault="006C09AB">
                              <w:pPr>
                                <w:spacing w:after="160" w:line="259" w:lineRule="auto"/>
                                <w:ind w:right="0" w:firstLine="0"/>
                                <w:jc w:val="left"/>
                              </w:pPr>
                              <w:r>
                                <w:rPr>
                                  <w:sz w:val="10"/>
                                </w:rPr>
                                <w:t>i</w:t>
                              </w:r>
                            </w:p>
                          </w:txbxContent>
                        </wps:txbx>
                        <wps:bodyPr horzOverflow="overflow" vert="horz" lIns="0" tIns="0" rIns="0" bIns="0" rtlCol="0">
                          <a:noAutofit/>
                        </wps:bodyPr>
                      </wps:wsp>
                      <wps:wsp>
                        <wps:cNvPr id="15839" name="Rectangle 15839"/>
                        <wps:cNvSpPr/>
                        <wps:spPr>
                          <a:xfrm>
                            <a:off x="2434048" y="819115"/>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40" name="Rectangle 15840"/>
                        <wps:cNvSpPr/>
                        <wps:spPr>
                          <a:xfrm>
                            <a:off x="2456210" y="819115"/>
                            <a:ext cx="39214" cy="130673"/>
                          </a:xfrm>
                          <a:prstGeom prst="rect">
                            <a:avLst/>
                          </a:prstGeom>
                          <a:ln>
                            <a:noFill/>
                          </a:ln>
                        </wps:spPr>
                        <wps:txbx>
                          <w:txbxContent>
                            <w:p w:rsidR="0037090F" w:rsidRDefault="006C09AB">
                              <w:pPr>
                                <w:spacing w:after="160" w:line="259" w:lineRule="auto"/>
                                <w:ind w:right="0" w:firstLine="0"/>
                                <w:jc w:val="left"/>
                              </w:pPr>
                              <w:r>
                                <w:rPr>
                                  <w:sz w:val="15"/>
                                </w:rPr>
                                <w:t>-</w:t>
                              </w:r>
                            </w:p>
                          </w:txbxContent>
                        </wps:txbx>
                        <wps:bodyPr horzOverflow="overflow" vert="horz" lIns="0" tIns="0" rIns="0" bIns="0" rtlCol="0">
                          <a:noAutofit/>
                        </wps:bodyPr>
                      </wps:wsp>
                      <wps:wsp>
                        <wps:cNvPr id="15841" name="Rectangle 15841"/>
                        <wps:cNvSpPr/>
                        <wps:spPr>
                          <a:xfrm>
                            <a:off x="2486079" y="819115"/>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42" name="Rectangle 15842"/>
                        <wps:cNvSpPr/>
                        <wps:spPr>
                          <a:xfrm>
                            <a:off x="2367564" y="1157934"/>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843" name="Rectangle 15843"/>
                        <wps:cNvSpPr/>
                        <wps:spPr>
                          <a:xfrm>
                            <a:off x="2430194" y="1189526"/>
                            <a:ext cx="19748" cy="87551"/>
                          </a:xfrm>
                          <a:prstGeom prst="rect">
                            <a:avLst/>
                          </a:prstGeom>
                          <a:ln>
                            <a:noFill/>
                          </a:ln>
                        </wps:spPr>
                        <wps:txbx>
                          <w:txbxContent>
                            <w:p w:rsidR="0037090F" w:rsidRDefault="006C09AB">
                              <w:pPr>
                                <w:spacing w:after="160" w:line="259" w:lineRule="auto"/>
                                <w:ind w:right="0" w:firstLine="0"/>
                                <w:jc w:val="left"/>
                              </w:pPr>
                              <w:r>
                                <w:rPr>
                                  <w:sz w:val="10"/>
                                </w:rPr>
                                <w:t>i</w:t>
                              </w:r>
                            </w:p>
                          </w:txbxContent>
                        </wps:txbx>
                        <wps:bodyPr horzOverflow="overflow" vert="horz" lIns="0" tIns="0" rIns="0" bIns="0" rtlCol="0">
                          <a:noAutofit/>
                        </wps:bodyPr>
                      </wps:wsp>
                      <wps:wsp>
                        <wps:cNvPr id="15844" name="Rectangle 15844"/>
                        <wps:cNvSpPr/>
                        <wps:spPr>
                          <a:xfrm>
                            <a:off x="2444647" y="1157934"/>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45" name="Rectangle 15845"/>
                        <wps:cNvSpPr/>
                        <wps:spPr>
                          <a:xfrm>
                            <a:off x="2466808" y="1157934"/>
                            <a:ext cx="39214" cy="130673"/>
                          </a:xfrm>
                          <a:prstGeom prst="rect">
                            <a:avLst/>
                          </a:prstGeom>
                          <a:ln>
                            <a:noFill/>
                          </a:ln>
                        </wps:spPr>
                        <wps:txbx>
                          <w:txbxContent>
                            <w:p w:rsidR="0037090F" w:rsidRDefault="006C09AB">
                              <w:pPr>
                                <w:spacing w:after="160" w:line="259" w:lineRule="auto"/>
                                <w:ind w:right="0" w:firstLine="0"/>
                                <w:jc w:val="left"/>
                              </w:pPr>
                              <w:r>
                                <w:rPr>
                                  <w:sz w:val="15"/>
                                </w:rPr>
                                <w:t>-</w:t>
                              </w:r>
                            </w:p>
                          </w:txbxContent>
                        </wps:txbx>
                        <wps:bodyPr horzOverflow="overflow" vert="horz" lIns="0" tIns="0" rIns="0" bIns="0" rtlCol="0">
                          <a:noAutofit/>
                        </wps:bodyPr>
                      </wps:wsp>
                      <wps:wsp>
                        <wps:cNvPr id="15846" name="Rectangle 15846"/>
                        <wps:cNvSpPr/>
                        <wps:spPr>
                          <a:xfrm>
                            <a:off x="2496678" y="1157934"/>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847" name="Shape 15847"/>
                        <wps:cNvSpPr/>
                        <wps:spPr>
                          <a:xfrm>
                            <a:off x="2309672" y="1591607"/>
                            <a:ext cx="253731" cy="1206"/>
                          </a:xfrm>
                          <a:custGeom>
                            <a:avLst/>
                            <a:gdLst/>
                            <a:ahLst/>
                            <a:cxnLst/>
                            <a:rect l="0" t="0" r="0" b="0"/>
                            <a:pathLst>
                              <a:path w="253731" h="1206">
                                <a:moveTo>
                                  <a:pt x="0" y="0"/>
                                </a:moveTo>
                                <a:lnTo>
                                  <a:pt x="253731" y="1206"/>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48" name="Shape 15848"/>
                        <wps:cNvSpPr/>
                        <wps:spPr>
                          <a:xfrm>
                            <a:off x="2309672" y="1784512"/>
                            <a:ext cx="254132" cy="402"/>
                          </a:xfrm>
                          <a:custGeom>
                            <a:avLst/>
                            <a:gdLst/>
                            <a:ahLst/>
                            <a:cxnLst/>
                            <a:rect l="0" t="0" r="0" b="0"/>
                            <a:pathLst>
                              <a:path w="254132" h="402">
                                <a:moveTo>
                                  <a:pt x="0" y="0"/>
                                </a:moveTo>
                                <a:lnTo>
                                  <a:pt x="254132" y="402"/>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60" name="Shape 15860"/>
                        <wps:cNvSpPr/>
                        <wps:spPr>
                          <a:xfrm>
                            <a:off x="1092007" y="0"/>
                            <a:ext cx="48177" cy="1108900"/>
                          </a:xfrm>
                          <a:custGeom>
                            <a:avLst/>
                            <a:gdLst/>
                            <a:ahLst/>
                            <a:cxnLst/>
                            <a:rect l="0" t="0" r="0" b="0"/>
                            <a:pathLst>
                              <a:path w="48177" h="1108900">
                                <a:moveTo>
                                  <a:pt x="24088" y="0"/>
                                </a:moveTo>
                                <a:lnTo>
                                  <a:pt x="48177" y="48231"/>
                                </a:lnTo>
                                <a:lnTo>
                                  <a:pt x="28103" y="48231"/>
                                </a:lnTo>
                                <a:lnTo>
                                  <a:pt x="28103" y="1108900"/>
                                </a:lnTo>
                                <a:lnTo>
                                  <a:pt x="20074" y="1108900"/>
                                </a:lnTo>
                                <a:lnTo>
                                  <a:pt x="20074" y="48231"/>
                                </a:lnTo>
                                <a:lnTo>
                                  <a:pt x="0" y="48231"/>
                                </a:lnTo>
                                <a:lnTo>
                                  <a:pt x="240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1" name="Shape 15861"/>
                        <wps:cNvSpPr/>
                        <wps:spPr>
                          <a:xfrm>
                            <a:off x="98765" y="100882"/>
                            <a:ext cx="2033858" cy="2016019"/>
                          </a:xfrm>
                          <a:custGeom>
                            <a:avLst/>
                            <a:gdLst/>
                            <a:ahLst/>
                            <a:cxnLst/>
                            <a:rect l="0" t="0" r="0" b="0"/>
                            <a:pathLst>
                              <a:path w="2033858" h="2016019">
                                <a:moveTo>
                                  <a:pt x="1016929" y="0"/>
                                </a:moveTo>
                                <a:cubicBezTo>
                                  <a:pt x="455261" y="0"/>
                                  <a:pt x="0" y="451277"/>
                                  <a:pt x="0" y="1008018"/>
                                </a:cubicBezTo>
                                <a:cubicBezTo>
                                  <a:pt x="0" y="1564758"/>
                                  <a:pt x="455261" y="2016019"/>
                                  <a:pt x="1016929" y="2016019"/>
                                </a:cubicBezTo>
                                <a:cubicBezTo>
                                  <a:pt x="1578588" y="2016019"/>
                                  <a:pt x="2033858" y="1564758"/>
                                  <a:pt x="2033858" y="1008018"/>
                                </a:cubicBezTo>
                                <a:cubicBezTo>
                                  <a:pt x="2033858" y="451277"/>
                                  <a:pt x="1578588" y="0"/>
                                  <a:pt x="1016929" y="0"/>
                                </a:cubicBezTo>
                                <a:close/>
                              </a:path>
                            </a:pathLst>
                          </a:custGeom>
                          <a:ln w="6022" cap="flat">
                            <a:custDash>
                              <a:ds d="189672" sp="142254"/>
                            </a:custDash>
                            <a:round/>
                          </a:ln>
                        </wps:spPr>
                        <wps:style>
                          <a:lnRef idx="1">
                            <a:srgbClr val="808080"/>
                          </a:lnRef>
                          <a:fillRef idx="0">
                            <a:srgbClr val="000000">
                              <a:alpha val="0"/>
                            </a:srgbClr>
                          </a:fillRef>
                          <a:effectRef idx="0">
                            <a:scrgbClr r="0" g="0" b="0"/>
                          </a:effectRef>
                          <a:fontRef idx="none"/>
                        </wps:style>
                        <wps:bodyPr/>
                      </wps:wsp>
                      <wps:wsp>
                        <wps:cNvPr id="15862" name="Shape 15862"/>
                        <wps:cNvSpPr/>
                        <wps:spPr>
                          <a:xfrm>
                            <a:off x="0" y="978195"/>
                            <a:ext cx="1113687" cy="135287"/>
                          </a:xfrm>
                          <a:custGeom>
                            <a:avLst/>
                            <a:gdLst/>
                            <a:ahLst/>
                            <a:cxnLst/>
                            <a:rect l="0" t="0" r="0" b="0"/>
                            <a:pathLst>
                              <a:path w="1113687" h="135287">
                                <a:moveTo>
                                  <a:pt x="50345" y="0"/>
                                </a:moveTo>
                                <a:lnTo>
                                  <a:pt x="48335" y="20016"/>
                                </a:lnTo>
                                <a:lnTo>
                                  <a:pt x="1113687" y="127248"/>
                                </a:lnTo>
                                <a:lnTo>
                                  <a:pt x="1112884" y="135287"/>
                                </a:lnTo>
                                <a:lnTo>
                                  <a:pt x="47536" y="27975"/>
                                </a:lnTo>
                                <a:lnTo>
                                  <a:pt x="45525" y="47989"/>
                                </a:lnTo>
                                <a:lnTo>
                                  <a:pt x="0" y="19212"/>
                                </a:lnTo>
                                <a:lnTo>
                                  <a:pt x="50345"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3" name="Shape 15863"/>
                        <wps:cNvSpPr/>
                        <wps:spPr>
                          <a:xfrm>
                            <a:off x="83718" y="1094832"/>
                            <a:ext cx="1037757" cy="446615"/>
                          </a:xfrm>
                          <a:custGeom>
                            <a:avLst/>
                            <a:gdLst/>
                            <a:ahLst/>
                            <a:cxnLst/>
                            <a:rect l="0" t="0" r="0" b="0"/>
                            <a:pathLst>
                              <a:path w="1037757" h="446615">
                                <a:moveTo>
                                  <a:pt x="1034626" y="0"/>
                                </a:moveTo>
                                <a:lnTo>
                                  <a:pt x="1037757" y="7395"/>
                                </a:lnTo>
                                <a:lnTo>
                                  <a:pt x="45937" y="428120"/>
                                </a:lnTo>
                                <a:lnTo>
                                  <a:pt x="53757" y="446615"/>
                                </a:lnTo>
                                <a:lnTo>
                                  <a:pt x="0" y="443238"/>
                                </a:lnTo>
                                <a:lnTo>
                                  <a:pt x="34960" y="402162"/>
                                </a:lnTo>
                                <a:lnTo>
                                  <a:pt x="42808" y="420721"/>
                                </a:lnTo>
                                <a:lnTo>
                                  <a:pt x="103462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4" name="Shape 15864"/>
                        <wps:cNvSpPr/>
                        <wps:spPr>
                          <a:xfrm>
                            <a:off x="1122278" y="887200"/>
                            <a:ext cx="1102282" cy="213259"/>
                          </a:xfrm>
                          <a:custGeom>
                            <a:avLst/>
                            <a:gdLst/>
                            <a:ahLst/>
                            <a:cxnLst/>
                            <a:rect l="0" t="0" r="0" b="0"/>
                            <a:pathLst>
                              <a:path w="1102282" h="213259">
                                <a:moveTo>
                                  <a:pt x="1050653" y="0"/>
                                </a:moveTo>
                                <a:lnTo>
                                  <a:pt x="1102282" y="15434"/>
                                </a:lnTo>
                                <a:lnTo>
                                  <a:pt x="1059003" y="47507"/>
                                </a:lnTo>
                                <a:lnTo>
                                  <a:pt x="1055518" y="27677"/>
                                </a:lnTo>
                                <a:lnTo>
                                  <a:pt x="1365" y="213259"/>
                                </a:lnTo>
                                <a:lnTo>
                                  <a:pt x="0" y="205382"/>
                                </a:lnTo>
                                <a:lnTo>
                                  <a:pt x="1054133" y="19802"/>
                                </a:lnTo>
                                <a:lnTo>
                                  <a:pt x="1050653"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5" name="Shape 15865"/>
                        <wps:cNvSpPr/>
                        <wps:spPr>
                          <a:xfrm>
                            <a:off x="1112884" y="1099495"/>
                            <a:ext cx="451897" cy="1016369"/>
                          </a:xfrm>
                          <a:custGeom>
                            <a:avLst/>
                            <a:gdLst/>
                            <a:ahLst/>
                            <a:cxnLst/>
                            <a:rect l="0" t="0" r="0" b="0"/>
                            <a:pathLst>
                              <a:path w="451897" h="1016369">
                                <a:moveTo>
                                  <a:pt x="7307" y="0"/>
                                </a:moveTo>
                                <a:lnTo>
                                  <a:pt x="433490" y="970603"/>
                                </a:lnTo>
                                <a:lnTo>
                                  <a:pt x="451897" y="962512"/>
                                </a:lnTo>
                                <a:lnTo>
                                  <a:pt x="449247" y="1016369"/>
                                </a:lnTo>
                                <a:lnTo>
                                  <a:pt x="407735" y="981925"/>
                                </a:lnTo>
                                <a:lnTo>
                                  <a:pt x="426176" y="973818"/>
                                </a:lnTo>
                                <a:lnTo>
                                  <a:pt x="0" y="3215"/>
                                </a:lnTo>
                                <a:lnTo>
                                  <a:pt x="730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6" name="Shape 15866"/>
                        <wps:cNvSpPr/>
                        <wps:spPr>
                          <a:xfrm>
                            <a:off x="682249" y="1096038"/>
                            <a:ext cx="427744" cy="1029818"/>
                          </a:xfrm>
                          <a:custGeom>
                            <a:avLst/>
                            <a:gdLst/>
                            <a:ahLst/>
                            <a:cxnLst/>
                            <a:rect l="0" t="0" r="0" b="0"/>
                            <a:pathLst>
                              <a:path w="427744" h="1029818">
                                <a:moveTo>
                                  <a:pt x="420277" y="0"/>
                                </a:moveTo>
                                <a:lnTo>
                                  <a:pt x="427744" y="2974"/>
                                </a:lnTo>
                                <a:lnTo>
                                  <a:pt x="26012" y="986692"/>
                                </a:lnTo>
                                <a:lnTo>
                                  <a:pt x="44596" y="994296"/>
                                </a:lnTo>
                                <a:lnTo>
                                  <a:pt x="4071" y="1029818"/>
                                </a:lnTo>
                                <a:lnTo>
                                  <a:pt x="0" y="976049"/>
                                </a:lnTo>
                                <a:lnTo>
                                  <a:pt x="18585" y="983653"/>
                                </a:lnTo>
                                <a:lnTo>
                                  <a:pt x="42027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867" name="Shape 15867"/>
                        <wps:cNvSpPr/>
                        <wps:spPr>
                          <a:xfrm>
                            <a:off x="302312" y="504411"/>
                            <a:ext cx="813784" cy="503607"/>
                          </a:xfrm>
                          <a:custGeom>
                            <a:avLst/>
                            <a:gdLst/>
                            <a:ahLst/>
                            <a:cxnLst/>
                            <a:rect l="0" t="0" r="0" b="0"/>
                            <a:pathLst>
                              <a:path w="813784" h="503607">
                                <a:moveTo>
                                  <a:pt x="813784" y="0"/>
                                </a:moveTo>
                                <a:lnTo>
                                  <a:pt x="0" y="503607"/>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68" name="Shape 15868"/>
                        <wps:cNvSpPr/>
                        <wps:spPr>
                          <a:xfrm>
                            <a:off x="302312" y="1008018"/>
                            <a:ext cx="254132" cy="352485"/>
                          </a:xfrm>
                          <a:custGeom>
                            <a:avLst/>
                            <a:gdLst/>
                            <a:ahLst/>
                            <a:cxnLst/>
                            <a:rect l="0" t="0" r="0" b="0"/>
                            <a:pathLst>
                              <a:path w="254132" h="352485">
                                <a:moveTo>
                                  <a:pt x="0" y="0"/>
                                </a:moveTo>
                                <a:lnTo>
                                  <a:pt x="254132" y="352485"/>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69" name="Shape 15869"/>
                        <wps:cNvSpPr/>
                        <wps:spPr>
                          <a:xfrm>
                            <a:off x="556443" y="1361306"/>
                            <a:ext cx="254533" cy="402708"/>
                          </a:xfrm>
                          <a:custGeom>
                            <a:avLst/>
                            <a:gdLst/>
                            <a:ahLst/>
                            <a:cxnLst/>
                            <a:rect l="0" t="0" r="0" b="0"/>
                            <a:pathLst>
                              <a:path w="254533" h="402708">
                                <a:moveTo>
                                  <a:pt x="0" y="0"/>
                                </a:moveTo>
                                <a:lnTo>
                                  <a:pt x="254533" y="402708"/>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70" name="Shape 15870"/>
                        <wps:cNvSpPr/>
                        <wps:spPr>
                          <a:xfrm>
                            <a:off x="810977" y="1663550"/>
                            <a:ext cx="558849" cy="100464"/>
                          </a:xfrm>
                          <a:custGeom>
                            <a:avLst/>
                            <a:gdLst/>
                            <a:ahLst/>
                            <a:cxnLst/>
                            <a:rect l="0" t="0" r="0" b="0"/>
                            <a:pathLst>
                              <a:path w="558849" h="100464">
                                <a:moveTo>
                                  <a:pt x="0" y="100464"/>
                                </a:moveTo>
                                <a:lnTo>
                                  <a:pt x="558849" y="0"/>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71" name="Shape 15871"/>
                        <wps:cNvSpPr/>
                        <wps:spPr>
                          <a:xfrm>
                            <a:off x="1369826" y="1008419"/>
                            <a:ext cx="324390" cy="655533"/>
                          </a:xfrm>
                          <a:custGeom>
                            <a:avLst/>
                            <a:gdLst/>
                            <a:ahLst/>
                            <a:cxnLst/>
                            <a:rect l="0" t="0" r="0" b="0"/>
                            <a:pathLst>
                              <a:path w="324390" h="655533">
                                <a:moveTo>
                                  <a:pt x="0" y="655533"/>
                                </a:moveTo>
                                <a:lnTo>
                                  <a:pt x="324390" y="340427"/>
                                </a:lnTo>
                                <a:lnTo>
                                  <a:pt x="203386" y="0"/>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72" name="Shape 15872"/>
                        <wps:cNvSpPr/>
                        <wps:spPr>
                          <a:xfrm>
                            <a:off x="1116096" y="504411"/>
                            <a:ext cx="457678" cy="503607"/>
                          </a:xfrm>
                          <a:custGeom>
                            <a:avLst/>
                            <a:gdLst/>
                            <a:ahLst/>
                            <a:cxnLst/>
                            <a:rect l="0" t="0" r="0" b="0"/>
                            <a:pathLst>
                              <a:path w="457678" h="503607">
                                <a:moveTo>
                                  <a:pt x="457678" y="503607"/>
                                </a:moveTo>
                                <a:lnTo>
                                  <a:pt x="144289" y="273869"/>
                                </a:lnTo>
                                <a:lnTo>
                                  <a:pt x="0" y="0"/>
                                </a:lnTo>
                              </a:path>
                            </a:pathLst>
                          </a:custGeom>
                          <a:ln w="18066" cap="flat">
                            <a:custDash>
                              <a:ds d="569016" sp="426762"/>
                            </a:custDash>
                            <a:round/>
                          </a:ln>
                        </wps:spPr>
                        <wps:style>
                          <a:lnRef idx="1">
                            <a:srgbClr val="000000"/>
                          </a:lnRef>
                          <a:fillRef idx="0">
                            <a:srgbClr val="000000">
                              <a:alpha val="0"/>
                            </a:srgbClr>
                          </a:fillRef>
                          <a:effectRef idx="0">
                            <a:scrgbClr r="0" g="0" b="0"/>
                          </a:effectRef>
                          <a:fontRef idx="none"/>
                        </wps:style>
                        <wps:bodyPr/>
                      </wps:wsp>
                      <wps:wsp>
                        <wps:cNvPr id="15873" name="Shape 15873"/>
                        <wps:cNvSpPr/>
                        <wps:spPr>
                          <a:xfrm>
                            <a:off x="454871" y="252004"/>
                            <a:ext cx="661224" cy="806253"/>
                          </a:xfrm>
                          <a:custGeom>
                            <a:avLst/>
                            <a:gdLst/>
                            <a:ahLst/>
                            <a:cxnLst/>
                            <a:rect l="0" t="0" r="0" b="0"/>
                            <a:pathLst>
                              <a:path w="661224" h="806253">
                                <a:moveTo>
                                  <a:pt x="661224" y="0"/>
                                </a:moveTo>
                                <a:lnTo>
                                  <a:pt x="0" y="806253"/>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4" name="Shape 15874"/>
                        <wps:cNvSpPr/>
                        <wps:spPr>
                          <a:xfrm>
                            <a:off x="454871" y="1059061"/>
                            <a:ext cx="0" cy="352485"/>
                          </a:xfrm>
                          <a:custGeom>
                            <a:avLst/>
                            <a:gdLst/>
                            <a:ahLst/>
                            <a:cxnLst/>
                            <a:rect l="0" t="0" r="0" b="0"/>
                            <a:pathLst>
                              <a:path h="352485">
                                <a:moveTo>
                                  <a:pt x="0" y="0"/>
                                </a:moveTo>
                                <a:lnTo>
                                  <a:pt x="0" y="352485"/>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5" name="Shape 15875"/>
                        <wps:cNvSpPr/>
                        <wps:spPr>
                          <a:xfrm>
                            <a:off x="454871" y="1411546"/>
                            <a:ext cx="457277" cy="201363"/>
                          </a:xfrm>
                          <a:custGeom>
                            <a:avLst/>
                            <a:gdLst/>
                            <a:ahLst/>
                            <a:cxnLst/>
                            <a:rect l="0" t="0" r="0" b="0"/>
                            <a:pathLst>
                              <a:path w="457277" h="201363">
                                <a:moveTo>
                                  <a:pt x="0" y="0"/>
                                </a:moveTo>
                                <a:lnTo>
                                  <a:pt x="457277" y="201363"/>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6" name="Shape 15876"/>
                        <wps:cNvSpPr/>
                        <wps:spPr>
                          <a:xfrm>
                            <a:off x="912148" y="1612909"/>
                            <a:ext cx="457678" cy="50642"/>
                          </a:xfrm>
                          <a:custGeom>
                            <a:avLst/>
                            <a:gdLst/>
                            <a:ahLst/>
                            <a:cxnLst/>
                            <a:rect l="0" t="0" r="0" b="0"/>
                            <a:pathLst>
                              <a:path w="457678" h="50642">
                                <a:moveTo>
                                  <a:pt x="0" y="0"/>
                                </a:moveTo>
                                <a:lnTo>
                                  <a:pt x="457678" y="50642"/>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7" name="Shape 15877"/>
                        <wps:cNvSpPr/>
                        <wps:spPr>
                          <a:xfrm>
                            <a:off x="1369826" y="957778"/>
                            <a:ext cx="559251" cy="705773"/>
                          </a:xfrm>
                          <a:custGeom>
                            <a:avLst/>
                            <a:gdLst/>
                            <a:ahLst/>
                            <a:cxnLst/>
                            <a:rect l="0" t="0" r="0" b="0"/>
                            <a:pathLst>
                              <a:path w="559251" h="705773">
                                <a:moveTo>
                                  <a:pt x="0" y="705773"/>
                                </a:moveTo>
                                <a:lnTo>
                                  <a:pt x="203546" y="342838"/>
                                </a:lnTo>
                                <a:lnTo>
                                  <a:pt x="559251" y="0"/>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8" name="Shape 15878"/>
                        <wps:cNvSpPr/>
                        <wps:spPr>
                          <a:xfrm>
                            <a:off x="1116096" y="252004"/>
                            <a:ext cx="812981" cy="705773"/>
                          </a:xfrm>
                          <a:custGeom>
                            <a:avLst/>
                            <a:gdLst/>
                            <a:ahLst/>
                            <a:cxnLst/>
                            <a:rect l="0" t="0" r="0" b="0"/>
                            <a:pathLst>
                              <a:path w="812981" h="705773">
                                <a:moveTo>
                                  <a:pt x="812981" y="705773"/>
                                </a:moveTo>
                                <a:lnTo>
                                  <a:pt x="409261" y="84002"/>
                                </a:lnTo>
                                <a:lnTo>
                                  <a:pt x="0" y="0"/>
                                </a:lnTo>
                              </a:path>
                            </a:pathLst>
                          </a:custGeom>
                          <a:ln w="18066" cap="flat">
                            <a:round/>
                          </a:ln>
                        </wps:spPr>
                        <wps:style>
                          <a:lnRef idx="1">
                            <a:srgbClr val="000000"/>
                          </a:lnRef>
                          <a:fillRef idx="0">
                            <a:srgbClr val="000000">
                              <a:alpha val="0"/>
                            </a:srgbClr>
                          </a:fillRef>
                          <a:effectRef idx="0">
                            <a:scrgbClr r="0" g="0" b="0"/>
                          </a:effectRef>
                          <a:fontRef idx="none"/>
                        </wps:style>
                        <wps:bodyPr/>
                      </wps:wsp>
                      <wps:wsp>
                        <wps:cNvPr id="15879" name="Rectangle 15879"/>
                        <wps:cNvSpPr/>
                        <wps:spPr>
                          <a:xfrm>
                            <a:off x="1427959" y="1660656"/>
                            <a:ext cx="69585" cy="130674"/>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808" name="Rectangle 189808"/>
                        <wps:cNvSpPr/>
                        <wps:spPr>
                          <a:xfrm>
                            <a:off x="1527310" y="1692248"/>
                            <a:ext cx="157812"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89809" name="Rectangle 189809"/>
                        <wps:cNvSpPr/>
                        <wps:spPr>
                          <a:xfrm>
                            <a:off x="1512720" y="1692248"/>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807" name="Rectangle 189807"/>
                        <wps:cNvSpPr/>
                        <wps:spPr>
                          <a:xfrm>
                            <a:off x="1479990" y="1692248"/>
                            <a:ext cx="43531" cy="87551"/>
                          </a:xfrm>
                          <a:prstGeom prst="rect">
                            <a:avLst/>
                          </a:prstGeom>
                          <a:ln>
                            <a:noFill/>
                          </a:ln>
                        </wps:spPr>
                        <wps:txbx>
                          <w:txbxContent>
                            <w:p w:rsidR="0037090F" w:rsidRDefault="006C09AB">
                              <w:pPr>
                                <w:spacing w:after="160" w:line="259" w:lineRule="auto"/>
                                <w:ind w:right="0" w:firstLine="0"/>
                                <w:jc w:val="left"/>
                              </w:pPr>
                              <w:r>
                                <w:rPr>
                                  <w:sz w:val="10"/>
                                </w:rPr>
                                <w:t>6</w:t>
                              </w:r>
                            </w:p>
                          </w:txbxContent>
                        </wps:txbx>
                        <wps:bodyPr horzOverflow="overflow" vert="horz" lIns="0" tIns="0" rIns="0" bIns="0" rtlCol="0">
                          <a:noAutofit/>
                        </wps:bodyPr>
                      </wps:wsp>
                      <wps:wsp>
                        <wps:cNvPr id="15881" name="Rectangle 15881"/>
                        <wps:cNvSpPr/>
                        <wps:spPr>
                          <a:xfrm>
                            <a:off x="1645717" y="1692248"/>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82" name="Rectangle 15882"/>
                        <wps:cNvSpPr/>
                        <wps:spPr>
                          <a:xfrm>
                            <a:off x="716663" y="1408733"/>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805" name="Rectangle 189805"/>
                        <wps:cNvSpPr/>
                        <wps:spPr>
                          <a:xfrm>
                            <a:off x="816014" y="1440324"/>
                            <a:ext cx="157811"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89806" name="Rectangle 189806"/>
                        <wps:cNvSpPr/>
                        <wps:spPr>
                          <a:xfrm>
                            <a:off x="801424" y="1440324"/>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804" name="Rectangle 189804"/>
                        <wps:cNvSpPr/>
                        <wps:spPr>
                          <a:xfrm>
                            <a:off x="768694" y="1440324"/>
                            <a:ext cx="43531" cy="87551"/>
                          </a:xfrm>
                          <a:prstGeom prst="rect">
                            <a:avLst/>
                          </a:prstGeom>
                          <a:ln>
                            <a:noFill/>
                          </a:ln>
                        </wps:spPr>
                        <wps:txbx>
                          <w:txbxContent>
                            <w:p w:rsidR="0037090F" w:rsidRDefault="006C09AB">
                              <w:pPr>
                                <w:spacing w:after="160" w:line="259" w:lineRule="auto"/>
                                <w:ind w:right="0" w:firstLine="0"/>
                                <w:jc w:val="left"/>
                              </w:pPr>
                              <w:r>
                                <w:rPr>
                                  <w:sz w:val="10"/>
                                </w:rPr>
                                <w:t>5</w:t>
                              </w:r>
                            </w:p>
                          </w:txbxContent>
                        </wps:txbx>
                        <wps:bodyPr horzOverflow="overflow" vert="horz" lIns="0" tIns="0" rIns="0" bIns="0" rtlCol="0">
                          <a:noAutofit/>
                        </wps:bodyPr>
                      </wps:wsp>
                      <wps:wsp>
                        <wps:cNvPr id="15884" name="Rectangle 15884"/>
                        <wps:cNvSpPr/>
                        <wps:spPr>
                          <a:xfrm>
                            <a:off x="934389" y="1440324"/>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85" name="Rectangle 15885"/>
                        <wps:cNvSpPr/>
                        <wps:spPr>
                          <a:xfrm>
                            <a:off x="150876" y="1254395"/>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98" name="Rectangle 189798"/>
                        <wps:cNvSpPr/>
                        <wps:spPr>
                          <a:xfrm>
                            <a:off x="202907" y="1285986"/>
                            <a:ext cx="43531" cy="87551"/>
                          </a:xfrm>
                          <a:prstGeom prst="rect">
                            <a:avLst/>
                          </a:prstGeom>
                          <a:ln>
                            <a:noFill/>
                          </a:ln>
                        </wps:spPr>
                        <wps:txbx>
                          <w:txbxContent>
                            <w:p w:rsidR="0037090F" w:rsidRDefault="006C09AB">
                              <w:pPr>
                                <w:spacing w:after="160" w:line="259" w:lineRule="auto"/>
                                <w:ind w:right="0" w:firstLine="0"/>
                                <w:jc w:val="left"/>
                              </w:pPr>
                              <w:r>
                                <w:rPr>
                                  <w:sz w:val="10"/>
                                </w:rPr>
                                <w:t>4</w:t>
                              </w:r>
                            </w:p>
                          </w:txbxContent>
                        </wps:txbx>
                        <wps:bodyPr horzOverflow="overflow" vert="horz" lIns="0" tIns="0" rIns="0" bIns="0" rtlCol="0">
                          <a:noAutofit/>
                        </wps:bodyPr>
                      </wps:wsp>
                      <wps:wsp>
                        <wps:cNvPr id="189799" name="Rectangle 189799"/>
                        <wps:cNvSpPr/>
                        <wps:spPr>
                          <a:xfrm>
                            <a:off x="250227" y="1285986"/>
                            <a:ext cx="157812"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89800" name="Rectangle 189800"/>
                        <wps:cNvSpPr/>
                        <wps:spPr>
                          <a:xfrm>
                            <a:off x="235638" y="1285986"/>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87" name="Rectangle 15887"/>
                        <wps:cNvSpPr/>
                        <wps:spPr>
                          <a:xfrm>
                            <a:off x="368635" y="1285986"/>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88" name="Rectangle 15888"/>
                        <wps:cNvSpPr/>
                        <wps:spPr>
                          <a:xfrm>
                            <a:off x="563461" y="954401"/>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92" name="Rectangle 189792"/>
                        <wps:cNvSpPr/>
                        <wps:spPr>
                          <a:xfrm>
                            <a:off x="615492" y="985993"/>
                            <a:ext cx="43531" cy="87551"/>
                          </a:xfrm>
                          <a:prstGeom prst="rect">
                            <a:avLst/>
                          </a:prstGeom>
                          <a:ln>
                            <a:noFill/>
                          </a:ln>
                        </wps:spPr>
                        <wps:txbx>
                          <w:txbxContent>
                            <w:p w:rsidR="0037090F" w:rsidRDefault="006C09AB">
                              <w:pPr>
                                <w:spacing w:after="160" w:line="259" w:lineRule="auto"/>
                                <w:ind w:right="0" w:firstLine="0"/>
                                <w:jc w:val="left"/>
                              </w:pPr>
                              <w:r>
                                <w:rPr>
                                  <w:sz w:val="10"/>
                                </w:rPr>
                                <w:t>3</w:t>
                              </w:r>
                            </w:p>
                          </w:txbxContent>
                        </wps:txbx>
                        <wps:bodyPr horzOverflow="overflow" vert="horz" lIns="0" tIns="0" rIns="0" bIns="0" rtlCol="0">
                          <a:noAutofit/>
                        </wps:bodyPr>
                      </wps:wsp>
                      <wps:wsp>
                        <wps:cNvPr id="189794" name="Rectangle 189794"/>
                        <wps:cNvSpPr/>
                        <wps:spPr>
                          <a:xfrm>
                            <a:off x="648222" y="985993"/>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793" name="Rectangle 189793"/>
                        <wps:cNvSpPr/>
                        <wps:spPr>
                          <a:xfrm>
                            <a:off x="662812" y="985993"/>
                            <a:ext cx="157812"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5890" name="Rectangle 15890"/>
                        <wps:cNvSpPr/>
                        <wps:spPr>
                          <a:xfrm>
                            <a:off x="781220" y="985993"/>
                            <a:ext cx="19404" cy="87550"/>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212383" name="Shape 212383"/>
                        <wps:cNvSpPr/>
                        <wps:spPr>
                          <a:xfrm>
                            <a:off x="1635199" y="241153"/>
                            <a:ext cx="406691" cy="201362"/>
                          </a:xfrm>
                          <a:custGeom>
                            <a:avLst/>
                            <a:gdLst/>
                            <a:ahLst/>
                            <a:cxnLst/>
                            <a:rect l="0" t="0" r="0" b="0"/>
                            <a:pathLst>
                              <a:path w="406691" h="201362">
                                <a:moveTo>
                                  <a:pt x="0" y="0"/>
                                </a:moveTo>
                                <a:lnTo>
                                  <a:pt x="406691" y="0"/>
                                </a:lnTo>
                                <a:lnTo>
                                  <a:pt x="406691" y="201362"/>
                                </a:lnTo>
                                <a:lnTo>
                                  <a:pt x="0" y="201362"/>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15892" name="Rectangle 15892"/>
                        <wps:cNvSpPr/>
                        <wps:spPr>
                          <a:xfrm>
                            <a:off x="1692930" y="289544"/>
                            <a:ext cx="69585" cy="130674"/>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78" name="Rectangle 189778"/>
                        <wps:cNvSpPr/>
                        <wps:spPr>
                          <a:xfrm>
                            <a:off x="1792281" y="321135"/>
                            <a:ext cx="157812"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89779" name="Rectangle 189779"/>
                        <wps:cNvSpPr/>
                        <wps:spPr>
                          <a:xfrm>
                            <a:off x="1777692" y="321135"/>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777" name="Rectangle 189777"/>
                        <wps:cNvSpPr/>
                        <wps:spPr>
                          <a:xfrm>
                            <a:off x="1744961" y="321135"/>
                            <a:ext cx="43531" cy="87551"/>
                          </a:xfrm>
                          <a:prstGeom prst="rect">
                            <a:avLst/>
                          </a:prstGeom>
                          <a:ln>
                            <a:noFill/>
                          </a:ln>
                        </wps:spPr>
                        <wps:txbx>
                          <w:txbxContent>
                            <w:p w:rsidR="0037090F" w:rsidRDefault="006C09AB">
                              <w:pPr>
                                <w:spacing w:after="160" w:line="259" w:lineRule="auto"/>
                                <w:ind w:right="0" w:firstLine="0"/>
                                <w:jc w:val="left"/>
                              </w:pPr>
                              <w:r>
                                <w:rPr>
                                  <w:sz w:val="10"/>
                                </w:rPr>
                                <w:t>1</w:t>
                              </w:r>
                            </w:p>
                          </w:txbxContent>
                        </wps:txbx>
                        <wps:bodyPr horzOverflow="overflow" vert="horz" lIns="0" tIns="0" rIns="0" bIns="0" rtlCol="0">
                          <a:noAutofit/>
                        </wps:bodyPr>
                      </wps:wsp>
                      <wps:wsp>
                        <wps:cNvPr id="15894" name="Rectangle 15894"/>
                        <wps:cNvSpPr/>
                        <wps:spPr>
                          <a:xfrm>
                            <a:off x="1910689" y="321135"/>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95" name="Rectangle 15895"/>
                        <wps:cNvSpPr/>
                        <wps:spPr>
                          <a:xfrm>
                            <a:off x="729189" y="241313"/>
                            <a:ext cx="69585" cy="130674"/>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74" name="Rectangle 189774"/>
                        <wps:cNvSpPr/>
                        <wps:spPr>
                          <a:xfrm>
                            <a:off x="781220" y="272905"/>
                            <a:ext cx="43531" cy="87551"/>
                          </a:xfrm>
                          <a:prstGeom prst="rect">
                            <a:avLst/>
                          </a:prstGeom>
                          <a:ln>
                            <a:noFill/>
                          </a:ln>
                        </wps:spPr>
                        <wps:txbx>
                          <w:txbxContent>
                            <w:p w:rsidR="0037090F" w:rsidRDefault="006C09AB">
                              <w:pPr>
                                <w:spacing w:after="160" w:line="259" w:lineRule="auto"/>
                                <w:ind w:right="0" w:firstLine="0"/>
                                <w:jc w:val="left"/>
                              </w:pPr>
                              <w:r>
                                <w:rPr>
                                  <w:sz w:val="10"/>
                                </w:rPr>
                                <w:t>2</w:t>
                              </w:r>
                            </w:p>
                          </w:txbxContent>
                        </wps:txbx>
                        <wps:bodyPr horzOverflow="overflow" vert="horz" lIns="0" tIns="0" rIns="0" bIns="0" rtlCol="0">
                          <a:noAutofit/>
                        </wps:bodyPr>
                      </wps:wsp>
                      <wps:wsp>
                        <wps:cNvPr id="189775" name="Rectangle 189775"/>
                        <wps:cNvSpPr/>
                        <wps:spPr>
                          <a:xfrm>
                            <a:off x="828540" y="272905"/>
                            <a:ext cx="157812"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89776" name="Rectangle 189776"/>
                        <wps:cNvSpPr/>
                        <wps:spPr>
                          <a:xfrm>
                            <a:off x="813950" y="272905"/>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97" name="Rectangle 15897"/>
                        <wps:cNvSpPr/>
                        <wps:spPr>
                          <a:xfrm>
                            <a:off x="946915" y="272904"/>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898" name="Rectangle 15898"/>
                        <wps:cNvSpPr/>
                        <wps:spPr>
                          <a:xfrm>
                            <a:off x="1224413" y="1712746"/>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813" name="Rectangle 189813"/>
                        <wps:cNvSpPr/>
                        <wps:spPr>
                          <a:xfrm>
                            <a:off x="1276443" y="1744337"/>
                            <a:ext cx="43531" cy="87551"/>
                          </a:xfrm>
                          <a:prstGeom prst="rect">
                            <a:avLst/>
                          </a:prstGeom>
                          <a:ln>
                            <a:noFill/>
                          </a:ln>
                        </wps:spPr>
                        <wps:txbx>
                          <w:txbxContent>
                            <w:p w:rsidR="0037090F" w:rsidRDefault="006C09AB">
                              <w:pPr>
                                <w:spacing w:after="160" w:line="259" w:lineRule="auto"/>
                                <w:ind w:right="0" w:firstLine="0"/>
                                <w:jc w:val="left"/>
                              </w:pPr>
                              <w:r>
                                <w:rPr>
                                  <w:sz w:val="10"/>
                                </w:rPr>
                                <w:t>6</w:t>
                              </w:r>
                            </w:p>
                          </w:txbxContent>
                        </wps:txbx>
                        <wps:bodyPr horzOverflow="overflow" vert="horz" lIns="0" tIns="0" rIns="0" bIns="0" rtlCol="0">
                          <a:noAutofit/>
                        </wps:bodyPr>
                      </wps:wsp>
                      <wps:wsp>
                        <wps:cNvPr id="189815" name="Rectangle 189815"/>
                        <wps:cNvSpPr/>
                        <wps:spPr>
                          <a:xfrm>
                            <a:off x="1309174" y="1744337"/>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814" name="Rectangle 189814"/>
                        <wps:cNvSpPr/>
                        <wps:spPr>
                          <a:xfrm>
                            <a:off x="1358366" y="1744337"/>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5900" name="Rectangle 15900"/>
                        <wps:cNvSpPr/>
                        <wps:spPr>
                          <a:xfrm>
                            <a:off x="1377855" y="1744337"/>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01" name="Rectangle 15901"/>
                        <wps:cNvSpPr/>
                        <wps:spPr>
                          <a:xfrm>
                            <a:off x="614528" y="1712746"/>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812" name="Rectangle 189812"/>
                        <wps:cNvSpPr/>
                        <wps:spPr>
                          <a:xfrm>
                            <a:off x="699289" y="1744337"/>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811" name="Rectangle 189811"/>
                        <wps:cNvSpPr/>
                        <wps:spPr>
                          <a:xfrm>
                            <a:off x="748482" y="1744337"/>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810" name="Rectangle 189810"/>
                        <wps:cNvSpPr/>
                        <wps:spPr>
                          <a:xfrm>
                            <a:off x="666559" y="1744337"/>
                            <a:ext cx="43531" cy="87551"/>
                          </a:xfrm>
                          <a:prstGeom prst="rect">
                            <a:avLst/>
                          </a:prstGeom>
                          <a:ln>
                            <a:noFill/>
                          </a:ln>
                        </wps:spPr>
                        <wps:txbx>
                          <w:txbxContent>
                            <w:p w:rsidR="0037090F" w:rsidRDefault="006C09AB">
                              <w:pPr>
                                <w:spacing w:after="160" w:line="259" w:lineRule="auto"/>
                                <w:ind w:right="0" w:firstLine="0"/>
                                <w:jc w:val="left"/>
                              </w:pPr>
                              <w:r>
                                <w:rPr>
                                  <w:sz w:val="10"/>
                                </w:rPr>
                                <w:t>5</w:t>
                              </w:r>
                            </w:p>
                          </w:txbxContent>
                        </wps:txbx>
                        <wps:bodyPr horzOverflow="overflow" vert="horz" lIns="0" tIns="0" rIns="0" bIns="0" rtlCol="0">
                          <a:noAutofit/>
                        </wps:bodyPr>
                      </wps:wsp>
                      <wps:wsp>
                        <wps:cNvPr id="15903" name="Rectangle 15903"/>
                        <wps:cNvSpPr/>
                        <wps:spPr>
                          <a:xfrm>
                            <a:off x="767730" y="1744337"/>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04" name="Rectangle 15904"/>
                        <wps:cNvSpPr/>
                        <wps:spPr>
                          <a:xfrm>
                            <a:off x="512394" y="1207129"/>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803" name="Rectangle 189803"/>
                        <wps:cNvSpPr/>
                        <wps:spPr>
                          <a:xfrm>
                            <a:off x="597155" y="1238721"/>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802" name="Rectangle 189802"/>
                        <wps:cNvSpPr/>
                        <wps:spPr>
                          <a:xfrm>
                            <a:off x="646347" y="1238721"/>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801" name="Rectangle 189801"/>
                        <wps:cNvSpPr/>
                        <wps:spPr>
                          <a:xfrm>
                            <a:off x="564425" y="1238721"/>
                            <a:ext cx="43531" cy="87551"/>
                          </a:xfrm>
                          <a:prstGeom prst="rect">
                            <a:avLst/>
                          </a:prstGeom>
                          <a:ln>
                            <a:noFill/>
                          </a:ln>
                        </wps:spPr>
                        <wps:txbx>
                          <w:txbxContent>
                            <w:p w:rsidR="0037090F" w:rsidRDefault="006C09AB">
                              <w:pPr>
                                <w:spacing w:after="160" w:line="259" w:lineRule="auto"/>
                                <w:ind w:right="0" w:firstLine="0"/>
                                <w:jc w:val="left"/>
                              </w:pPr>
                              <w:r>
                                <w:rPr>
                                  <w:sz w:val="10"/>
                                </w:rPr>
                                <w:t>4</w:t>
                              </w:r>
                            </w:p>
                          </w:txbxContent>
                        </wps:txbx>
                        <wps:bodyPr horzOverflow="overflow" vert="horz" lIns="0" tIns="0" rIns="0" bIns="0" rtlCol="0">
                          <a:noAutofit/>
                        </wps:bodyPr>
                      </wps:wsp>
                      <wps:wsp>
                        <wps:cNvPr id="15906" name="Rectangle 15906"/>
                        <wps:cNvSpPr/>
                        <wps:spPr>
                          <a:xfrm>
                            <a:off x="665596" y="1238720"/>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07" name="Rectangle 15907"/>
                        <wps:cNvSpPr/>
                        <wps:spPr>
                          <a:xfrm>
                            <a:off x="156658" y="854082"/>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91" name="Rectangle 189791"/>
                        <wps:cNvSpPr/>
                        <wps:spPr>
                          <a:xfrm>
                            <a:off x="241419" y="885673"/>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790" name="Rectangle 189790"/>
                        <wps:cNvSpPr/>
                        <wps:spPr>
                          <a:xfrm>
                            <a:off x="290611" y="885673"/>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789" name="Rectangle 189789"/>
                        <wps:cNvSpPr/>
                        <wps:spPr>
                          <a:xfrm>
                            <a:off x="208688" y="885673"/>
                            <a:ext cx="43531" cy="87551"/>
                          </a:xfrm>
                          <a:prstGeom prst="rect">
                            <a:avLst/>
                          </a:prstGeom>
                          <a:ln>
                            <a:noFill/>
                          </a:ln>
                        </wps:spPr>
                        <wps:txbx>
                          <w:txbxContent>
                            <w:p w:rsidR="0037090F" w:rsidRDefault="006C09AB">
                              <w:pPr>
                                <w:spacing w:after="160" w:line="259" w:lineRule="auto"/>
                                <w:ind w:right="0" w:firstLine="0"/>
                                <w:jc w:val="left"/>
                              </w:pPr>
                              <w:r>
                                <w:rPr>
                                  <w:sz w:val="10"/>
                                </w:rPr>
                                <w:t>3</w:t>
                              </w:r>
                            </w:p>
                          </w:txbxContent>
                        </wps:txbx>
                        <wps:bodyPr horzOverflow="overflow" vert="horz" lIns="0" tIns="0" rIns="0" bIns="0" rtlCol="0">
                          <a:noAutofit/>
                        </wps:bodyPr>
                      </wps:wsp>
                      <wps:wsp>
                        <wps:cNvPr id="15909" name="Rectangle 15909"/>
                        <wps:cNvSpPr/>
                        <wps:spPr>
                          <a:xfrm>
                            <a:off x="309859" y="885673"/>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10" name="Rectangle 15910"/>
                        <wps:cNvSpPr/>
                        <wps:spPr>
                          <a:xfrm>
                            <a:off x="919936" y="652237"/>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80" name="Rectangle 189780"/>
                        <wps:cNvSpPr/>
                        <wps:spPr>
                          <a:xfrm>
                            <a:off x="971967" y="683828"/>
                            <a:ext cx="43531" cy="87551"/>
                          </a:xfrm>
                          <a:prstGeom prst="rect">
                            <a:avLst/>
                          </a:prstGeom>
                          <a:ln>
                            <a:noFill/>
                          </a:ln>
                        </wps:spPr>
                        <wps:txbx>
                          <w:txbxContent>
                            <w:p w:rsidR="0037090F" w:rsidRDefault="006C09AB">
                              <w:pPr>
                                <w:spacing w:after="160" w:line="259" w:lineRule="auto"/>
                                <w:ind w:right="0" w:firstLine="0"/>
                                <w:jc w:val="left"/>
                              </w:pPr>
                              <w:r>
                                <w:rPr>
                                  <w:sz w:val="10"/>
                                </w:rPr>
                                <w:t>2</w:t>
                              </w:r>
                            </w:p>
                          </w:txbxContent>
                        </wps:txbx>
                        <wps:bodyPr horzOverflow="overflow" vert="horz" lIns="0" tIns="0" rIns="0" bIns="0" rtlCol="0">
                          <a:noAutofit/>
                        </wps:bodyPr>
                      </wps:wsp>
                      <wps:wsp>
                        <wps:cNvPr id="189782" name="Rectangle 189782"/>
                        <wps:cNvSpPr/>
                        <wps:spPr>
                          <a:xfrm>
                            <a:off x="1004697" y="683828"/>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781" name="Rectangle 189781"/>
                        <wps:cNvSpPr/>
                        <wps:spPr>
                          <a:xfrm>
                            <a:off x="1053890" y="683828"/>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5912" name="Rectangle 15912"/>
                        <wps:cNvSpPr/>
                        <wps:spPr>
                          <a:xfrm>
                            <a:off x="1073138" y="683828"/>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13" name="Rectangle 15913"/>
                        <wps:cNvSpPr/>
                        <wps:spPr>
                          <a:xfrm>
                            <a:off x="1367257" y="675388"/>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89784" name="Rectangle 189784"/>
                        <wps:cNvSpPr/>
                        <wps:spPr>
                          <a:xfrm>
                            <a:off x="1501210" y="706979"/>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785" name="Rectangle 189785"/>
                        <wps:cNvSpPr/>
                        <wps:spPr>
                          <a:xfrm>
                            <a:off x="1452017" y="706979"/>
                            <a:ext cx="65426" cy="87551"/>
                          </a:xfrm>
                          <a:prstGeom prst="rect">
                            <a:avLst/>
                          </a:prstGeom>
                          <a:ln>
                            <a:noFill/>
                          </a:ln>
                        </wps:spPr>
                        <wps:txbx>
                          <w:txbxContent>
                            <w:p w:rsidR="0037090F" w:rsidRDefault="006C09AB">
                              <w:pPr>
                                <w:spacing w:after="160" w:line="259" w:lineRule="auto"/>
                                <w:ind w:right="0" w:firstLine="0"/>
                                <w:jc w:val="left"/>
                              </w:pPr>
                              <w:r>
                                <w:rPr>
                                  <w:sz w:val="10"/>
                                </w:rPr>
                                <w:t xml:space="preserve"> (j</w:t>
                              </w:r>
                            </w:p>
                          </w:txbxContent>
                        </wps:txbx>
                        <wps:bodyPr horzOverflow="overflow" vert="horz" lIns="0" tIns="0" rIns="0" bIns="0" rtlCol="0">
                          <a:noAutofit/>
                        </wps:bodyPr>
                      </wps:wsp>
                      <wps:wsp>
                        <wps:cNvPr id="189783" name="Rectangle 189783"/>
                        <wps:cNvSpPr/>
                        <wps:spPr>
                          <a:xfrm>
                            <a:off x="1419287" y="706979"/>
                            <a:ext cx="43531" cy="87551"/>
                          </a:xfrm>
                          <a:prstGeom prst="rect">
                            <a:avLst/>
                          </a:prstGeom>
                          <a:ln>
                            <a:noFill/>
                          </a:ln>
                        </wps:spPr>
                        <wps:txbx>
                          <w:txbxContent>
                            <w:p w:rsidR="0037090F" w:rsidRDefault="006C09AB">
                              <w:pPr>
                                <w:spacing w:after="160" w:line="259" w:lineRule="auto"/>
                                <w:ind w:right="0" w:firstLine="0"/>
                                <w:jc w:val="left"/>
                              </w:pPr>
                              <w:r>
                                <w:rPr>
                                  <w:sz w:val="10"/>
                                </w:rPr>
                                <w:t>1</w:t>
                              </w:r>
                            </w:p>
                          </w:txbxContent>
                        </wps:txbx>
                        <wps:bodyPr horzOverflow="overflow" vert="horz" lIns="0" tIns="0" rIns="0" bIns="0" rtlCol="0">
                          <a:noAutofit/>
                        </wps:bodyPr>
                      </wps:wsp>
                      <wps:wsp>
                        <wps:cNvPr id="15915" name="Rectangle 15915"/>
                        <wps:cNvSpPr/>
                        <wps:spPr>
                          <a:xfrm>
                            <a:off x="1520458" y="706979"/>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16" name="Rectangle 15916"/>
                        <wps:cNvSpPr/>
                        <wps:spPr>
                          <a:xfrm>
                            <a:off x="1222486" y="458351"/>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17" name="Rectangle 15917"/>
                        <wps:cNvSpPr/>
                        <wps:spPr>
                          <a:xfrm>
                            <a:off x="1285115" y="489942"/>
                            <a:ext cx="43531" cy="87551"/>
                          </a:xfrm>
                          <a:prstGeom prst="rect">
                            <a:avLst/>
                          </a:prstGeom>
                          <a:ln>
                            <a:noFill/>
                          </a:ln>
                        </wps:spPr>
                        <wps:txbx>
                          <w:txbxContent>
                            <w:p w:rsidR="0037090F" w:rsidRDefault="006C09AB">
                              <w:pPr>
                                <w:spacing w:after="160" w:line="259" w:lineRule="auto"/>
                                <w:ind w:right="0" w:firstLine="0"/>
                                <w:jc w:val="left"/>
                              </w:pPr>
                              <w:r>
                                <w:rPr>
                                  <w:sz w:val="10"/>
                                </w:rPr>
                                <w:t>1</w:t>
                              </w:r>
                            </w:p>
                          </w:txbxContent>
                        </wps:txbx>
                        <wps:bodyPr horzOverflow="overflow" vert="horz" lIns="0" tIns="0" rIns="0" bIns="0" rtlCol="0">
                          <a:noAutofit/>
                        </wps:bodyPr>
                      </wps:wsp>
                      <wps:wsp>
                        <wps:cNvPr id="15918" name="Rectangle 15918"/>
                        <wps:cNvSpPr/>
                        <wps:spPr>
                          <a:xfrm>
                            <a:off x="1317875" y="458351"/>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19" name="Rectangle 15919"/>
                        <wps:cNvSpPr/>
                        <wps:spPr>
                          <a:xfrm>
                            <a:off x="919936" y="955366"/>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20" name="Rectangle 15920"/>
                        <wps:cNvSpPr/>
                        <wps:spPr>
                          <a:xfrm>
                            <a:off x="982566" y="986957"/>
                            <a:ext cx="43531" cy="87551"/>
                          </a:xfrm>
                          <a:prstGeom prst="rect">
                            <a:avLst/>
                          </a:prstGeom>
                          <a:ln>
                            <a:noFill/>
                          </a:ln>
                        </wps:spPr>
                        <wps:txbx>
                          <w:txbxContent>
                            <w:p w:rsidR="0037090F" w:rsidRDefault="006C09AB">
                              <w:pPr>
                                <w:spacing w:after="160" w:line="259" w:lineRule="auto"/>
                                <w:ind w:right="0" w:firstLine="0"/>
                                <w:jc w:val="left"/>
                              </w:pPr>
                              <w:r>
                                <w:rPr>
                                  <w:sz w:val="10"/>
                                </w:rPr>
                                <w:t>2</w:t>
                              </w:r>
                            </w:p>
                          </w:txbxContent>
                        </wps:txbx>
                        <wps:bodyPr horzOverflow="overflow" vert="horz" lIns="0" tIns="0" rIns="0" bIns="0" rtlCol="0">
                          <a:noAutofit/>
                        </wps:bodyPr>
                      </wps:wsp>
                      <wps:wsp>
                        <wps:cNvPr id="15921" name="Rectangle 15921"/>
                        <wps:cNvSpPr/>
                        <wps:spPr>
                          <a:xfrm>
                            <a:off x="1015326" y="955366"/>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22" name="Rectangle 15922"/>
                        <wps:cNvSpPr/>
                        <wps:spPr>
                          <a:xfrm>
                            <a:off x="644398" y="1106810"/>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23" name="Rectangle 15923"/>
                        <wps:cNvSpPr/>
                        <wps:spPr>
                          <a:xfrm>
                            <a:off x="707028" y="1138401"/>
                            <a:ext cx="43531" cy="87551"/>
                          </a:xfrm>
                          <a:prstGeom prst="rect">
                            <a:avLst/>
                          </a:prstGeom>
                          <a:ln>
                            <a:noFill/>
                          </a:ln>
                        </wps:spPr>
                        <wps:txbx>
                          <w:txbxContent>
                            <w:p w:rsidR="0037090F" w:rsidRDefault="006C09AB">
                              <w:pPr>
                                <w:spacing w:after="160" w:line="259" w:lineRule="auto"/>
                                <w:ind w:right="0" w:firstLine="0"/>
                                <w:jc w:val="left"/>
                              </w:pPr>
                              <w:r>
                                <w:rPr>
                                  <w:sz w:val="10"/>
                                </w:rPr>
                                <w:t>3</w:t>
                              </w:r>
                            </w:p>
                          </w:txbxContent>
                        </wps:txbx>
                        <wps:bodyPr horzOverflow="overflow" vert="horz" lIns="0" tIns="0" rIns="0" bIns="0" rtlCol="0">
                          <a:noAutofit/>
                        </wps:bodyPr>
                      </wps:wsp>
                      <wps:wsp>
                        <wps:cNvPr id="15924" name="Rectangle 15924"/>
                        <wps:cNvSpPr/>
                        <wps:spPr>
                          <a:xfrm>
                            <a:off x="739788" y="1106810"/>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25" name="Rectangle 15925"/>
                        <wps:cNvSpPr/>
                        <wps:spPr>
                          <a:xfrm>
                            <a:off x="788896" y="1259218"/>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26" name="Rectangle 15926"/>
                        <wps:cNvSpPr/>
                        <wps:spPr>
                          <a:xfrm>
                            <a:off x="851525" y="1290809"/>
                            <a:ext cx="43531" cy="87551"/>
                          </a:xfrm>
                          <a:prstGeom prst="rect">
                            <a:avLst/>
                          </a:prstGeom>
                          <a:ln>
                            <a:noFill/>
                          </a:ln>
                        </wps:spPr>
                        <wps:txbx>
                          <w:txbxContent>
                            <w:p w:rsidR="0037090F" w:rsidRDefault="006C09AB">
                              <w:pPr>
                                <w:spacing w:after="160" w:line="259" w:lineRule="auto"/>
                                <w:ind w:right="0" w:firstLine="0"/>
                                <w:jc w:val="left"/>
                              </w:pPr>
                              <w:r>
                                <w:rPr>
                                  <w:sz w:val="10"/>
                                </w:rPr>
                                <w:t>4</w:t>
                              </w:r>
                            </w:p>
                          </w:txbxContent>
                        </wps:txbx>
                        <wps:bodyPr horzOverflow="overflow" vert="horz" lIns="0" tIns="0" rIns="0" bIns="0" rtlCol="0">
                          <a:noAutofit/>
                        </wps:bodyPr>
                      </wps:wsp>
                      <wps:wsp>
                        <wps:cNvPr id="15927" name="Rectangle 15927"/>
                        <wps:cNvSpPr/>
                        <wps:spPr>
                          <a:xfrm>
                            <a:off x="884286" y="1259218"/>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28" name="Rectangle 15928"/>
                        <wps:cNvSpPr/>
                        <wps:spPr>
                          <a:xfrm>
                            <a:off x="1072175" y="1308413"/>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29" name="Rectangle 15929"/>
                        <wps:cNvSpPr/>
                        <wps:spPr>
                          <a:xfrm>
                            <a:off x="1134804" y="1340005"/>
                            <a:ext cx="43531" cy="87551"/>
                          </a:xfrm>
                          <a:prstGeom prst="rect">
                            <a:avLst/>
                          </a:prstGeom>
                          <a:ln>
                            <a:noFill/>
                          </a:ln>
                        </wps:spPr>
                        <wps:txbx>
                          <w:txbxContent>
                            <w:p w:rsidR="0037090F" w:rsidRDefault="006C09AB">
                              <w:pPr>
                                <w:spacing w:after="160" w:line="259" w:lineRule="auto"/>
                                <w:ind w:right="0" w:firstLine="0"/>
                                <w:jc w:val="left"/>
                              </w:pPr>
                              <w:r>
                                <w:rPr>
                                  <w:sz w:val="10"/>
                                </w:rPr>
                                <w:t>5</w:t>
                              </w:r>
                            </w:p>
                          </w:txbxContent>
                        </wps:txbx>
                        <wps:bodyPr horzOverflow="overflow" vert="horz" lIns="0" tIns="0" rIns="0" bIns="0" rtlCol="0">
                          <a:noAutofit/>
                        </wps:bodyPr>
                      </wps:wsp>
                      <wps:wsp>
                        <wps:cNvPr id="15930" name="Rectangle 15930"/>
                        <wps:cNvSpPr/>
                        <wps:spPr>
                          <a:xfrm>
                            <a:off x="1167564" y="1308413"/>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31" name="Rectangle 15931"/>
                        <wps:cNvSpPr/>
                        <wps:spPr>
                          <a:xfrm>
                            <a:off x="1294751" y="1326741"/>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32" name="Rectangle 15932"/>
                        <wps:cNvSpPr/>
                        <wps:spPr>
                          <a:xfrm>
                            <a:off x="1357621" y="1358332"/>
                            <a:ext cx="43531" cy="87551"/>
                          </a:xfrm>
                          <a:prstGeom prst="rect">
                            <a:avLst/>
                          </a:prstGeom>
                          <a:ln>
                            <a:noFill/>
                          </a:ln>
                        </wps:spPr>
                        <wps:txbx>
                          <w:txbxContent>
                            <w:p w:rsidR="0037090F" w:rsidRDefault="006C09AB">
                              <w:pPr>
                                <w:spacing w:after="160" w:line="259" w:lineRule="auto"/>
                                <w:ind w:right="0" w:firstLine="0"/>
                                <w:jc w:val="left"/>
                              </w:pPr>
                              <w:r>
                                <w:rPr>
                                  <w:sz w:val="10"/>
                                </w:rPr>
                                <w:t>6</w:t>
                              </w:r>
                            </w:p>
                          </w:txbxContent>
                        </wps:txbx>
                        <wps:bodyPr horzOverflow="overflow" vert="horz" lIns="0" tIns="0" rIns="0" bIns="0" rtlCol="0">
                          <a:noAutofit/>
                        </wps:bodyPr>
                      </wps:wsp>
                      <wps:wsp>
                        <wps:cNvPr id="15933" name="Rectangle 15933"/>
                        <wps:cNvSpPr/>
                        <wps:spPr>
                          <a:xfrm>
                            <a:off x="1390381" y="1326741"/>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34" name="Shape 15934"/>
                        <wps:cNvSpPr/>
                        <wps:spPr>
                          <a:xfrm>
                            <a:off x="1106460" y="1095958"/>
                            <a:ext cx="1013316" cy="440907"/>
                          </a:xfrm>
                          <a:custGeom>
                            <a:avLst/>
                            <a:gdLst/>
                            <a:ahLst/>
                            <a:cxnLst/>
                            <a:rect l="0" t="0" r="0" b="0"/>
                            <a:pathLst>
                              <a:path w="1013316" h="440907">
                                <a:moveTo>
                                  <a:pt x="3212" y="0"/>
                                </a:moveTo>
                                <a:lnTo>
                                  <a:pt x="970616" y="415077"/>
                                </a:lnTo>
                                <a:lnTo>
                                  <a:pt x="978548" y="396615"/>
                                </a:lnTo>
                                <a:lnTo>
                                  <a:pt x="1013316" y="437772"/>
                                </a:lnTo>
                                <a:lnTo>
                                  <a:pt x="959518" y="440907"/>
                                </a:lnTo>
                                <a:lnTo>
                                  <a:pt x="967446" y="422456"/>
                                </a:lnTo>
                                <a:lnTo>
                                  <a:pt x="0" y="7395"/>
                                </a:lnTo>
                                <a:lnTo>
                                  <a:pt x="3212"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935" name="Rectangle 15935"/>
                        <wps:cNvSpPr/>
                        <wps:spPr>
                          <a:xfrm>
                            <a:off x="1367257" y="1109704"/>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5936" name="Rectangle 15936"/>
                        <wps:cNvSpPr/>
                        <wps:spPr>
                          <a:xfrm>
                            <a:off x="1419287" y="1141295"/>
                            <a:ext cx="43531" cy="87551"/>
                          </a:xfrm>
                          <a:prstGeom prst="rect">
                            <a:avLst/>
                          </a:prstGeom>
                          <a:ln>
                            <a:noFill/>
                          </a:ln>
                        </wps:spPr>
                        <wps:txbx>
                          <w:txbxContent>
                            <w:p w:rsidR="0037090F" w:rsidRDefault="006C09AB">
                              <w:pPr>
                                <w:spacing w:after="160" w:line="259" w:lineRule="auto"/>
                                <w:ind w:right="0" w:firstLine="0"/>
                                <w:jc w:val="left"/>
                              </w:pPr>
                              <w:r>
                                <w:rPr>
                                  <w:sz w:val="10"/>
                                </w:rPr>
                                <w:t>7</w:t>
                              </w:r>
                            </w:p>
                          </w:txbxContent>
                        </wps:txbx>
                        <wps:bodyPr horzOverflow="overflow" vert="horz" lIns="0" tIns="0" rIns="0" bIns="0" rtlCol="0">
                          <a:noAutofit/>
                        </wps:bodyPr>
                      </wps:wsp>
                      <wps:wsp>
                        <wps:cNvPr id="15937" name="Rectangle 15937"/>
                        <wps:cNvSpPr/>
                        <wps:spPr>
                          <a:xfrm>
                            <a:off x="1452047" y="1141295"/>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38" name="Rectangle 15938"/>
                        <wps:cNvSpPr/>
                        <wps:spPr>
                          <a:xfrm>
                            <a:off x="1466500" y="1141295"/>
                            <a:ext cx="157983"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5939" name="Rectangle 15939"/>
                        <wps:cNvSpPr/>
                        <wps:spPr>
                          <a:xfrm>
                            <a:off x="1585015" y="1141295"/>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40" name="Rectangle 15940"/>
                        <wps:cNvSpPr/>
                        <wps:spPr>
                          <a:xfrm>
                            <a:off x="1728581" y="1254395"/>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5941" name="Rectangle 15941"/>
                        <wps:cNvSpPr/>
                        <wps:spPr>
                          <a:xfrm>
                            <a:off x="1780612" y="1285986"/>
                            <a:ext cx="43531" cy="87551"/>
                          </a:xfrm>
                          <a:prstGeom prst="rect">
                            <a:avLst/>
                          </a:prstGeom>
                          <a:ln>
                            <a:noFill/>
                          </a:ln>
                        </wps:spPr>
                        <wps:txbx>
                          <w:txbxContent>
                            <w:p w:rsidR="0037090F" w:rsidRDefault="006C09AB">
                              <w:pPr>
                                <w:spacing w:after="160" w:line="259" w:lineRule="auto"/>
                                <w:ind w:right="0" w:firstLine="0"/>
                                <w:jc w:val="left"/>
                              </w:pPr>
                              <w:r>
                                <w:rPr>
                                  <w:sz w:val="10"/>
                                </w:rPr>
                                <w:t>7</w:t>
                              </w:r>
                            </w:p>
                          </w:txbxContent>
                        </wps:txbx>
                        <wps:bodyPr horzOverflow="overflow" vert="horz" lIns="0" tIns="0" rIns="0" bIns="0" rtlCol="0">
                          <a:noAutofit/>
                        </wps:bodyPr>
                      </wps:wsp>
                      <wps:wsp>
                        <wps:cNvPr id="15942" name="Rectangle 15942"/>
                        <wps:cNvSpPr/>
                        <wps:spPr>
                          <a:xfrm>
                            <a:off x="1813372" y="1285986"/>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796" name="Rectangle 189796"/>
                        <wps:cNvSpPr/>
                        <wps:spPr>
                          <a:xfrm>
                            <a:off x="1862557" y="1285986"/>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797" name="Rectangle 189797"/>
                        <wps:cNvSpPr/>
                        <wps:spPr>
                          <a:xfrm>
                            <a:off x="1847128" y="1285986"/>
                            <a:ext cx="20521" cy="87551"/>
                          </a:xfrm>
                          <a:prstGeom prst="rect">
                            <a:avLst/>
                          </a:prstGeom>
                          <a:ln>
                            <a:noFill/>
                          </a:ln>
                        </wps:spPr>
                        <wps:txbx>
                          <w:txbxContent>
                            <w:p w:rsidR="0037090F" w:rsidRDefault="006C09AB">
                              <w:pPr>
                                <w:spacing w:after="160" w:line="259" w:lineRule="auto"/>
                                <w:ind w:right="0" w:firstLine="0"/>
                                <w:jc w:val="left"/>
                              </w:pPr>
                              <w:r>
                                <w:rPr>
                                  <w:sz w:val="10"/>
                                </w:rPr>
                                <w:t>j</w:t>
                              </w:r>
                            </w:p>
                          </w:txbxContent>
                        </wps:txbx>
                        <wps:bodyPr horzOverflow="overflow" vert="horz" lIns="0" tIns="0" rIns="0" bIns="0" rtlCol="0">
                          <a:noAutofit/>
                        </wps:bodyPr>
                      </wps:wsp>
                      <wps:wsp>
                        <wps:cNvPr id="189795" name="Rectangle 189795"/>
                        <wps:cNvSpPr/>
                        <wps:spPr>
                          <a:xfrm>
                            <a:off x="1827825" y="1285986"/>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5944" name="Rectangle 15944"/>
                        <wps:cNvSpPr/>
                        <wps:spPr>
                          <a:xfrm>
                            <a:off x="1881783" y="1285986"/>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45" name="Shape 15945"/>
                        <wps:cNvSpPr/>
                        <wps:spPr>
                          <a:xfrm>
                            <a:off x="1112482" y="110930"/>
                            <a:ext cx="525527" cy="990494"/>
                          </a:xfrm>
                          <a:custGeom>
                            <a:avLst/>
                            <a:gdLst/>
                            <a:ahLst/>
                            <a:cxnLst/>
                            <a:rect l="0" t="0" r="0" b="0"/>
                            <a:pathLst>
                              <a:path w="525527" h="990494">
                                <a:moveTo>
                                  <a:pt x="525527" y="0"/>
                                </a:moveTo>
                                <a:lnTo>
                                  <a:pt x="523680" y="53857"/>
                                </a:lnTo>
                                <a:lnTo>
                                  <a:pt x="506050" y="44246"/>
                                </a:lnTo>
                                <a:lnTo>
                                  <a:pt x="231971" y="548542"/>
                                </a:lnTo>
                                <a:lnTo>
                                  <a:pt x="7227" y="990494"/>
                                </a:lnTo>
                                <a:lnTo>
                                  <a:pt x="0" y="986876"/>
                                </a:lnTo>
                                <a:lnTo>
                                  <a:pt x="224905" y="544683"/>
                                </a:lnTo>
                                <a:lnTo>
                                  <a:pt x="498982" y="40392"/>
                                </a:lnTo>
                                <a:lnTo>
                                  <a:pt x="481365" y="30787"/>
                                </a:lnTo>
                                <a:lnTo>
                                  <a:pt x="52552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5946" name="Rectangle 15946"/>
                        <wps:cNvSpPr/>
                        <wps:spPr>
                          <a:xfrm>
                            <a:off x="1222486" y="892667"/>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5947" name="Rectangle 15947"/>
                        <wps:cNvSpPr/>
                        <wps:spPr>
                          <a:xfrm>
                            <a:off x="1274516" y="924257"/>
                            <a:ext cx="43531" cy="87551"/>
                          </a:xfrm>
                          <a:prstGeom prst="rect">
                            <a:avLst/>
                          </a:prstGeom>
                          <a:ln>
                            <a:noFill/>
                          </a:ln>
                        </wps:spPr>
                        <wps:txbx>
                          <w:txbxContent>
                            <w:p w:rsidR="0037090F" w:rsidRDefault="006C09AB">
                              <w:pPr>
                                <w:spacing w:after="160" w:line="259" w:lineRule="auto"/>
                                <w:ind w:right="0" w:firstLine="0"/>
                                <w:jc w:val="left"/>
                              </w:pPr>
                              <w:r>
                                <w:rPr>
                                  <w:sz w:val="10"/>
                                </w:rPr>
                                <w:t>8</w:t>
                              </w:r>
                            </w:p>
                          </w:txbxContent>
                        </wps:txbx>
                        <wps:bodyPr horzOverflow="overflow" vert="horz" lIns="0" tIns="0" rIns="0" bIns="0" rtlCol="0">
                          <a:noAutofit/>
                        </wps:bodyPr>
                      </wps:wsp>
                      <wps:wsp>
                        <wps:cNvPr id="15948" name="Rectangle 15948"/>
                        <wps:cNvSpPr/>
                        <wps:spPr>
                          <a:xfrm>
                            <a:off x="1307276" y="924257"/>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49" name="Rectangle 15949"/>
                        <wps:cNvSpPr/>
                        <wps:spPr>
                          <a:xfrm>
                            <a:off x="1321729" y="924257"/>
                            <a:ext cx="157983" cy="87551"/>
                          </a:xfrm>
                          <a:prstGeom prst="rect">
                            <a:avLst/>
                          </a:prstGeom>
                          <a:ln>
                            <a:noFill/>
                          </a:ln>
                        </wps:spPr>
                        <wps:txbx>
                          <w:txbxContent>
                            <w:p w:rsidR="0037090F" w:rsidRDefault="006C09AB">
                              <w:pPr>
                                <w:spacing w:after="160" w:line="259" w:lineRule="auto"/>
                                <w:ind w:right="0" w:firstLine="0"/>
                                <w:jc w:val="left"/>
                              </w:pPr>
                              <w:r>
                                <w:rPr>
                                  <w:sz w:val="10"/>
                                </w:rPr>
                                <w:t>(j+1)</w:t>
                              </w:r>
                            </w:p>
                          </w:txbxContent>
                        </wps:txbx>
                        <wps:bodyPr horzOverflow="overflow" vert="horz" lIns="0" tIns="0" rIns="0" bIns="0" rtlCol="0">
                          <a:noAutofit/>
                        </wps:bodyPr>
                      </wps:wsp>
                      <wps:wsp>
                        <wps:cNvPr id="15950" name="Rectangle 15950"/>
                        <wps:cNvSpPr/>
                        <wps:spPr>
                          <a:xfrm>
                            <a:off x="1440485" y="924257"/>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51" name="Rectangle 15951"/>
                        <wps:cNvSpPr/>
                        <wps:spPr>
                          <a:xfrm>
                            <a:off x="1656316" y="820079"/>
                            <a:ext cx="69585" cy="130673"/>
                          </a:xfrm>
                          <a:prstGeom prst="rect">
                            <a:avLst/>
                          </a:prstGeom>
                          <a:ln>
                            <a:noFill/>
                          </a:ln>
                        </wps:spPr>
                        <wps:txbx>
                          <w:txbxContent>
                            <w:p w:rsidR="0037090F" w:rsidRDefault="006C09AB">
                              <w:pPr>
                                <w:spacing w:after="160" w:line="259" w:lineRule="auto"/>
                                <w:ind w:right="0" w:firstLine="0"/>
                                <w:jc w:val="left"/>
                              </w:pPr>
                              <w:r>
                                <w:rPr>
                                  <w:sz w:val="15"/>
                                </w:rPr>
                                <w:t>R</w:t>
                              </w:r>
                            </w:p>
                          </w:txbxContent>
                        </wps:txbx>
                        <wps:bodyPr horzOverflow="overflow" vert="horz" lIns="0" tIns="0" rIns="0" bIns="0" rtlCol="0">
                          <a:noAutofit/>
                        </wps:bodyPr>
                      </wps:wsp>
                      <wps:wsp>
                        <wps:cNvPr id="15952" name="Rectangle 15952"/>
                        <wps:cNvSpPr/>
                        <wps:spPr>
                          <a:xfrm>
                            <a:off x="1708347" y="851671"/>
                            <a:ext cx="43531" cy="87551"/>
                          </a:xfrm>
                          <a:prstGeom prst="rect">
                            <a:avLst/>
                          </a:prstGeom>
                          <a:ln>
                            <a:noFill/>
                          </a:ln>
                        </wps:spPr>
                        <wps:txbx>
                          <w:txbxContent>
                            <w:p w:rsidR="0037090F" w:rsidRDefault="006C09AB">
                              <w:pPr>
                                <w:spacing w:after="160" w:line="259" w:lineRule="auto"/>
                                <w:ind w:right="0" w:firstLine="0"/>
                                <w:jc w:val="left"/>
                              </w:pPr>
                              <w:r>
                                <w:rPr>
                                  <w:sz w:val="10"/>
                                </w:rPr>
                                <w:t>8</w:t>
                              </w:r>
                            </w:p>
                          </w:txbxContent>
                        </wps:txbx>
                        <wps:bodyPr horzOverflow="overflow" vert="horz" lIns="0" tIns="0" rIns="0" bIns="0" rtlCol="0">
                          <a:noAutofit/>
                        </wps:bodyPr>
                      </wps:wsp>
                      <wps:wsp>
                        <wps:cNvPr id="15953" name="Rectangle 15953"/>
                        <wps:cNvSpPr/>
                        <wps:spPr>
                          <a:xfrm>
                            <a:off x="1741107" y="851671"/>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89786" name="Rectangle 189786"/>
                        <wps:cNvSpPr/>
                        <wps:spPr>
                          <a:xfrm>
                            <a:off x="1755560" y="851671"/>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89788" name="Rectangle 189788"/>
                        <wps:cNvSpPr/>
                        <wps:spPr>
                          <a:xfrm>
                            <a:off x="1774863" y="851671"/>
                            <a:ext cx="20521" cy="87551"/>
                          </a:xfrm>
                          <a:prstGeom prst="rect">
                            <a:avLst/>
                          </a:prstGeom>
                          <a:ln>
                            <a:noFill/>
                          </a:ln>
                        </wps:spPr>
                        <wps:txbx>
                          <w:txbxContent>
                            <w:p w:rsidR="0037090F" w:rsidRDefault="006C09AB">
                              <w:pPr>
                                <w:spacing w:after="160" w:line="259" w:lineRule="auto"/>
                                <w:ind w:right="0" w:firstLine="0"/>
                                <w:jc w:val="left"/>
                              </w:pPr>
                              <w:r>
                                <w:rPr>
                                  <w:sz w:val="10"/>
                                </w:rPr>
                                <w:t>j</w:t>
                              </w:r>
                            </w:p>
                          </w:txbxContent>
                        </wps:txbx>
                        <wps:bodyPr horzOverflow="overflow" vert="horz" lIns="0" tIns="0" rIns="0" bIns="0" rtlCol="0">
                          <a:noAutofit/>
                        </wps:bodyPr>
                      </wps:wsp>
                      <wps:wsp>
                        <wps:cNvPr id="189787" name="Rectangle 189787"/>
                        <wps:cNvSpPr/>
                        <wps:spPr>
                          <a:xfrm>
                            <a:off x="1790292" y="851671"/>
                            <a:ext cx="26016" cy="87551"/>
                          </a:xfrm>
                          <a:prstGeom prst="rect">
                            <a:avLst/>
                          </a:prstGeom>
                          <a:ln>
                            <a:noFill/>
                          </a:ln>
                        </wps:spPr>
                        <wps:txbx>
                          <w:txbxContent>
                            <w:p w:rsidR="0037090F" w:rsidRDefault="006C09AB">
                              <w:pPr>
                                <w:spacing w:after="160" w:line="259" w:lineRule="auto"/>
                                <w:ind w:right="0" w:firstLine="0"/>
                                <w:jc w:val="left"/>
                              </w:pPr>
                              <w:r>
                                <w:rPr>
                                  <w:sz w:val="10"/>
                                </w:rPr>
                                <w:t>)</w:t>
                              </w:r>
                            </w:p>
                          </w:txbxContent>
                        </wps:txbx>
                        <wps:bodyPr horzOverflow="overflow" vert="horz" lIns="0" tIns="0" rIns="0" bIns="0" rtlCol="0">
                          <a:noAutofit/>
                        </wps:bodyPr>
                      </wps:wsp>
                      <wps:wsp>
                        <wps:cNvPr id="15955" name="Rectangle 15955"/>
                        <wps:cNvSpPr/>
                        <wps:spPr>
                          <a:xfrm>
                            <a:off x="1809518" y="851671"/>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56" name="Rectangle 15956"/>
                        <wps:cNvSpPr/>
                        <wps:spPr>
                          <a:xfrm>
                            <a:off x="1873111" y="1108739"/>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57" name="Rectangle 15957"/>
                        <wps:cNvSpPr/>
                        <wps:spPr>
                          <a:xfrm>
                            <a:off x="1935741" y="1140330"/>
                            <a:ext cx="43531" cy="87551"/>
                          </a:xfrm>
                          <a:prstGeom prst="rect">
                            <a:avLst/>
                          </a:prstGeom>
                          <a:ln>
                            <a:noFill/>
                          </a:ln>
                        </wps:spPr>
                        <wps:txbx>
                          <w:txbxContent>
                            <w:p w:rsidR="0037090F" w:rsidRDefault="006C09AB">
                              <w:pPr>
                                <w:spacing w:after="160" w:line="259" w:lineRule="auto"/>
                                <w:ind w:right="0" w:firstLine="0"/>
                                <w:jc w:val="left"/>
                              </w:pPr>
                              <w:r>
                                <w:rPr>
                                  <w:sz w:val="10"/>
                                </w:rPr>
                                <w:t>7</w:t>
                              </w:r>
                            </w:p>
                          </w:txbxContent>
                        </wps:txbx>
                        <wps:bodyPr horzOverflow="overflow" vert="horz" lIns="0" tIns="0" rIns="0" bIns="0" rtlCol="0">
                          <a:noAutofit/>
                        </wps:bodyPr>
                      </wps:wsp>
                      <wps:wsp>
                        <wps:cNvPr id="15958" name="Rectangle 15958"/>
                        <wps:cNvSpPr/>
                        <wps:spPr>
                          <a:xfrm>
                            <a:off x="1968501" y="1108739"/>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59" name="Rectangle 15959"/>
                        <wps:cNvSpPr/>
                        <wps:spPr>
                          <a:xfrm>
                            <a:off x="1511786" y="529732"/>
                            <a:ext cx="83426" cy="130673"/>
                          </a:xfrm>
                          <a:prstGeom prst="rect">
                            <a:avLst/>
                          </a:prstGeom>
                          <a:ln>
                            <a:noFill/>
                          </a:ln>
                        </wps:spPr>
                        <wps:txbx>
                          <w:txbxContent>
                            <w:p w:rsidR="0037090F" w:rsidRDefault="006C09AB">
                              <w:pPr>
                                <w:spacing w:after="160" w:line="259" w:lineRule="auto"/>
                                <w:ind w:right="0" w:firstLine="0"/>
                                <w:jc w:val="left"/>
                              </w:pPr>
                              <w:r>
                                <w:rPr>
                                  <w:sz w:val="15"/>
                                </w:rPr>
                                <w:t>φ</w:t>
                              </w:r>
                            </w:p>
                          </w:txbxContent>
                        </wps:txbx>
                        <wps:bodyPr horzOverflow="overflow" vert="horz" lIns="0" tIns="0" rIns="0" bIns="0" rtlCol="0">
                          <a:noAutofit/>
                        </wps:bodyPr>
                      </wps:wsp>
                      <wps:wsp>
                        <wps:cNvPr id="15960" name="Rectangle 15960"/>
                        <wps:cNvSpPr/>
                        <wps:spPr>
                          <a:xfrm>
                            <a:off x="1574416" y="561323"/>
                            <a:ext cx="19404" cy="87551"/>
                          </a:xfrm>
                          <a:prstGeom prst="rect">
                            <a:avLst/>
                          </a:prstGeom>
                          <a:ln>
                            <a:noFill/>
                          </a:ln>
                        </wps:spPr>
                        <wps:txbx>
                          <w:txbxContent>
                            <w:p w:rsidR="0037090F" w:rsidRDefault="006C09AB">
                              <w:pPr>
                                <w:spacing w:after="160" w:line="259" w:lineRule="auto"/>
                                <w:ind w:right="0" w:firstLine="0"/>
                                <w:jc w:val="left"/>
                              </w:pPr>
                              <w:r>
                                <w:rPr>
                                  <w:sz w:val="10"/>
                                </w:rPr>
                                <w:t xml:space="preserve"> </w:t>
                              </w:r>
                            </w:p>
                          </w:txbxContent>
                        </wps:txbx>
                        <wps:bodyPr horzOverflow="overflow" vert="horz" lIns="0" tIns="0" rIns="0" bIns="0" rtlCol="0">
                          <a:noAutofit/>
                        </wps:bodyPr>
                      </wps:wsp>
                      <wps:wsp>
                        <wps:cNvPr id="15961" name="Rectangle 15961"/>
                        <wps:cNvSpPr/>
                        <wps:spPr>
                          <a:xfrm>
                            <a:off x="1588869" y="561323"/>
                            <a:ext cx="43531" cy="87551"/>
                          </a:xfrm>
                          <a:prstGeom prst="rect">
                            <a:avLst/>
                          </a:prstGeom>
                          <a:ln>
                            <a:noFill/>
                          </a:ln>
                        </wps:spPr>
                        <wps:txbx>
                          <w:txbxContent>
                            <w:p w:rsidR="0037090F" w:rsidRDefault="006C09AB">
                              <w:pPr>
                                <w:spacing w:after="160" w:line="259" w:lineRule="auto"/>
                                <w:ind w:right="0" w:firstLine="0"/>
                                <w:jc w:val="left"/>
                              </w:pPr>
                              <w:r>
                                <w:rPr>
                                  <w:sz w:val="10"/>
                                </w:rPr>
                                <w:t>8</w:t>
                              </w:r>
                            </w:p>
                          </w:txbxContent>
                        </wps:txbx>
                        <wps:bodyPr horzOverflow="overflow" vert="horz" lIns="0" tIns="0" rIns="0" bIns="0" rtlCol="0">
                          <a:noAutofit/>
                        </wps:bodyPr>
                      </wps:wsp>
                      <wps:wsp>
                        <wps:cNvPr id="15962" name="Rectangle 15962"/>
                        <wps:cNvSpPr/>
                        <wps:spPr>
                          <a:xfrm>
                            <a:off x="1621629" y="529732"/>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65" name="Rectangle 15965"/>
                        <wps:cNvSpPr/>
                        <wps:spPr>
                          <a:xfrm>
                            <a:off x="2435975" y="596290"/>
                            <a:ext cx="1457193" cy="130673"/>
                          </a:xfrm>
                          <a:prstGeom prst="rect">
                            <a:avLst/>
                          </a:prstGeom>
                          <a:ln>
                            <a:noFill/>
                          </a:ln>
                        </wps:spPr>
                        <wps:txbx>
                          <w:txbxContent>
                            <w:p w:rsidR="0037090F" w:rsidRDefault="006C09AB">
                              <w:pPr>
                                <w:spacing w:after="160" w:line="259" w:lineRule="auto"/>
                                <w:ind w:right="0" w:firstLine="0"/>
                                <w:jc w:val="left"/>
                              </w:pPr>
                              <w:r>
                                <w:rPr>
                                  <w:sz w:val="15"/>
                                </w:rPr>
                                <w:t>УСЛОВНЫЕ ОБОЗНАЧЕНИЯ</w:t>
                              </w:r>
                            </w:p>
                          </w:txbxContent>
                        </wps:txbx>
                        <wps:bodyPr horzOverflow="overflow" vert="horz" lIns="0" tIns="0" rIns="0" bIns="0" rtlCol="0">
                          <a:noAutofit/>
                        </wps:bodyPr>
                      </wps:wsp>
                      <wps:wsp>
                        <wps:cNvPr id="15966" name="Rectangle 15966"/>
                        <wps:cNvSpPr/>
                        <wps:spPr>
                          <a:xfrm>
                            <a:off x="3532716" y="596290"/>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5967" name="Rectangle 15967"/>
                        <wps:cNvSpPr/>
                        <wps:spPr>
                          <a:xfrm>
                            <a:off x="3554878" y="596290"/>
                            <a:ext cx="34344" cy="130673"/>
                          </a:xfrm>
                          <a:prstGeom prst="rect">
                            <a:avLst/>
                          </a:prstGeom>
                          <a:ln>
                            <a:noFill/>
                          </a:ln>
                        </wps:spPr>
                        <wps:txbx>
                          <w:txbxContent>
                            <w:p w:rsidR="0037090F" w:rsidRDefault="006C09AB">
                              <w:pPr>
                                <w:spacing w:after="160" w:line="259" w:lineRule="auto"/>
                                <w:ind w:right="0" w:firstLine="0"/>
                                <w:jc w:val="left"/>
                              </w:pPr>
                              <w:r>
                                <w:rPr>
                                  <w:sz w:val="15"/>
                                </w:rPr>
                                <w:t>:</w:t>
                              </w:r>
                            </w:p>
                          </w:txbxContent>
                        </wps:txbx>
                        <wps:bodyPr horzOverflow="overflow" vert="horz" lIns="0" tIns="0" rIns="0" bIns="0" rtlCol="0">
                          <a:noAutofit/>
                        </wps:bodyPr>
                      </wps:wsp>
                      <wps:wsp>
                        <wps:cNvPr id="15968" name="Rectangle 15968"/>
                        <wps:cNvSpPr/>
                        <wps:spPr>
                          <a:xfrm>
                            <a:off x="3579930" y="596290"/>
                            <a:ext cx="28962" cy="13067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g:wgp>
                  </a:graphicData>
                </a:graphic>
              </wp:inline>
            </w:drawing>
          </mc:Choice>
          <mc:Fallback>
            <w:pict>
              <v:group id="Group 190451" o:spid="_x0000_s1401" style="width:291.4pt;height:167.4pt;mso-position-horizontal-relative:char;mso-position-vertical-relative:line" coordsize="37009,21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">
                <v:rect id="Rectangle 15814" o:spid="_x0000_s1402" style="position:absolute;left:26007;top:15345;width:7264;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конкурент j</w:t>
                        </w:r>
                      </w:p>
                    </w:txbxContent>
                  </v:textbox>
                </v:rect>
                <v:rect id="Rectangle 15815" o:spid="_x0000_s1403" style="position:absolute;left:31473;top:15345;width:338;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 </w:t>
                        </w:r>
                      </w:p>
                    </w:txbxContent>
                  </v:textbox>
                </v:rect>
                <v:rect id="Rectangle 15816" o:spid="_x0000_s1404" style="position:absolute;left:26084;top:17399;width:6913;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 xml:space="preserve">конкурент </w:t>
                        </w:r>
                      </w:p>
                    </w:txbxContent>
                  </v:textbox>
                </v:rect>
                <v:rect id="Rectangle 15817" o:spid="_x0000_s1405" style="position:absolute;left:31280;top:17399;width:1865;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8"/>
                          </w:rPr>
                          <w:t>j+1</w:t>
                        </w:r>
                      </w:p>
                    </w:txbxContent>
                  </v:textbox>
                </v:rect>
                <v:rect id="Rectangle 15818" o:spid="_x0000_s1406" style="position:absolute;left:32677;top:17399;width:339;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8"/>
                          </w:rPr>
                          <w:t xml:space="preserve"> </w:t>
                        </w:r>
                      </w:p>
                    </w:txbxContent>
                  </v:textbox>
                </v:rect>
                <v:rect id="Rectangle 15820" o:spid="_x0000_s1407" style="position:absolute;left:27481;top:8200;width:9877;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балльная оценка i</w:t>
                        </w:r>
                      </w:p>
                    </w:txbxContent>
                  </v:textbox>
                </v:rect>
                <v:rect id="Rectangle 15821" o:spid="_x0000_s1408" style="position:absolute;left:34912;top:8200;width:392;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w:t>
                        </w:r>
                      </w:p>
                    </w:txbxContent>
                  </v:textbox>
                </v:rect>
                <v:rect id="Rectangle 15822" o:spid="_x0000_s1409" style="position:absolute;left:35211;top:8200;width:1415;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" filled="f" stroked="f">
                  <v:textbox inset="0,0,0,0">
                    <w:txbxContent>
                      <w:p w:rsidR="0037090F" w:rsidRDefault="006C09AB">
                        <w:pPr>
                          <w:spacing w:after="160" w:line="259" w:lineRule="auto"/>
                          <w:ind w:right="0" w:firstLine="0"/>
                          <w:jc w:val="left"/>
                        </w:pPr>
                        <w:proofErr w:type="spellStart"/>
                        <w:r>
                          <w:rPr>
                            <w:sz w:val="15"/>
                          </w:rPr>
                          <w:t>го</w:t>
                        </w:r>
                        <w:proofErr w:type="spellEnd"/>
                        <w:r>
                          <w:rPr>
                            <w:sz w:val="15"/>
                          </w:rPr>
                          <w:t xml:space="preserve"> </w:t>
                        </w:r>
                      </w:p>
                    </w:txbxContent>
                  </v:textbox>
                </v:rect>
                <v:rect id="Rectangle 15824" o:spid="_x0000_s1410" style="position:absolute;left:29562;top:9380;width:5864;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параметра</w:t>
                        </w:r>
                      </w:p>
                    </w:txbxContent>
                  </v:textbox>
                </v:rect>
                <v:rect id="Rectangle 15825" o:spid="_x0000_s1411" style="position:absolute;left:33968;top:9380;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826" o:spid="_x0000_s1412" style="position:absolute;left:26084;top:10380;width:402;height:1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7"/>
                          </w:rPr>
                          <w:t xml:space="preserve"> </w:t>
                        </w:r>
                      </w:p>
                    </w:txbxContent>
                  </v:textbox>
                </v:rect>
                <v:rect id="Rectangle 15828" o:spid="_x0000_s1413" style="position:absolute;left:26739;top:11579;width:1267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 xml:space="preserve">коэффициент </w:t>
                        </w:r>
                        <w:proofErr w:type="spellStart"/>
                        <w:r>
                          <w:rPr>
                            <w:sz w:val="15"/>
                          </w:rPr>
                          <w:t>весомост</w:t>
                        </w:r>
                        <w:proofErr w:type="spellEnd"/>
                      </w:p>
                    </w:txbxContent>
                  </v:textbox>
                </v:rect>
                <v:rect id="Rectangle 15829" o:spid="_x0000_s1414" style="position:absolute;left:36271;top:11579;width:693;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и</w:t>
                        </w:r>
                      </w:p>
                    </w:txbxContent>
                  </v:textbox>
                </v:rect>
                <v:rect id="Rectangle 15830" o:spid="_x0000_s1415" style="position:absolute;left:36791;top:11579;width:290;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832" o:spid="_x0000_s1416" style="position:absolute;left:28782;top:12746;width:295;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i</w:t>
                        </w:r>
                      </w:p>
                    </w:txbxContent>
                  </v:textbox>
                </v:rect>
                <v:rect id="Rectangle 15833" o:spid="_x0000_s1417" style="position:absolute;left:29003;top:12746;width:393;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w:t>
                        </w:r>
                      </w:p>
                    </w:txbxContent>
                  </v:textbox>
                </v:rect>
                <v:rect id="Rectangle 15834" o:spid="_x0000_s1418" style="position:absolute;left:29302;top:12746;width:6652;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" filled="f" stroked="f">
                  <v:textbox inset="0,0,0,0">
                    <w:txbxContent>
                      <w:p w:rsidR="0037090F" w:rsidRDefault="006C09AB">
                        <w:pPr>
                          <w:spacing w:after="160" w:line="259" w:lineRule="auto"/>
                          <w:ind w:right="0" w:firstLine="0"/>
                          <w:jc w:val="left"/>
                        </w:pPr>
                        <w:proofErr w:type="spellStart"/>
                        <w:r>
                          <w:rPr>
                            <w:sz w:val="15"/>
                          </w:rPr>
                          <w:t>го</w:t>
                        </w:r>
                        <w:proofErr w:type="spellEnd"/>
                        <w:r>
                          <w:rPr>
                            <w:sz w:val="15"/>
                          </w:rPr>
                          <w:t xml:space="preserve"> параметр</w:t>
                        </w:r>
                      </w:p>
                    </w:txbxContent>
                  </v:textbox>
                </v:rect>
                <v:rect id="Rectangle 15835" o:spid="_x0000_s1419" style="position:absolute;left:34305;top:12746;width:61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а</w:t>
                        </w:r>
                      </w:p>
                    </w:txbxContent>
                  </v:textbox>
                </v:rect>
                <v:rect id="Rectangle 15836" o:spid="_x0000_s1420" style="position:absolute;left:34758;top:12623;width:339;height:1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8"/>
                          </w:rPr>
                          <w:t xml:space="preserve"> </w:t>
                        </w:r>
                      </w:p>
                    </w:txbxContent>
                  </v:textbox>
                </v:rect>
                <v:rect id="Rectangle 15837" o:spid="_x0000_s1421" style="position:absolute;left:23675;top:8191;width:696;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5838" o:spid="_x0000_s1422" style="position:absolute;left:24195;top:8507;width:19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0"/>
                          </w:rPr>
                          <w:t>i</w:t>
                        </w:r>
                      </w:p>
                    </w:txbxContent>
                  </v:textbox>
                </v:rect>
                <v:rect id="Rectangle 15839" o:spid="_x0000_s1423" style="position:absolute;left:24340;top:8191;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840" o:spid="_x0000_s1424" style="position:absolute;left:24562;top:8191;width:392;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w:t>
                        </w:r>
                      </w:p>
                    </w:txbxContent>
                  </v:textbox>
                </v:rect>
                <v:rect id="Rectangle 15841" o:spid="_x0000_s1425" style="position:absolute;left:24860;top:8191;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842" o:spid="_x0000_s1426" style="position:absolute;left:23675;top:11579;width:83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φ</w:t>
                        </w:r>
                      </w:p>
                    </w:txbxContent>
                  </v:textbox>
                </v:rect>
                <v:rect id="Rectangle 15843" o:spid="_x0000_s1427" style="position:absolute;left:24301;top:11895;width:19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i</w:t>
                        </w:r>
                      </w:p>
                    </w:txbxContent>
                  </v:textbox>
                </v:rect>
                <v:rect id="Rectangle 15844" o:spid="_x0000_s1428" style="position:absolute;left:24446;top:11579;width:290;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845" o:spid="_x0000_s1429" style="position:absolute;left:24668;top:11579;width:392;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w:t>
                        </w:r>
                      </w:p>
                    </w:txbxContent>
                  </v:textbox>
                </v:rect>
                <v:rect id="Rectangle 15846" o:spid="_x0000_s1430" style="position:absolute;left:24966;top:11579;width:290;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15847" o:spid="_x0000_s1431" style="position:absolute;left:23096;top:15916;width:2538;height:12;visibility:visible;mso-wrap-style:square;v-text-anchor:top" coordsize="253731,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" path="m,l253731,1206e" filled="f" strokeweight=".50183mm">
                  <v:path arrowok="t" textboxrect="0,0,253731,1206"/>
                </v:shape>
                <v:shape id="Shape 15848" o:spid="_x0000_s1432" style="position:absolute;left:23096;top:17845;width:2542;height:4;visibility:visible;mso-wrap-style:square;v-text-anchor:top" coordsize="25413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" path="m,l254132,402e" filled="f" strokeweight=".50183mm">
                  <v:path arrowok="t" textboxrect="0,0,254132,402"/>
                </v:shape>
                <v:shape id="Shape 15860" o:spid="_x0000_s1433" style="position:absolute;left:10920;width:481;height:11089;visibility:visible;mso-wrap-style:square;v-text-anchor:top" coordsize="48177,110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" path="m24088,l48177,48231r-20074,l28103,1108900r-8029,l20074,48231,,48231,24088,xe" fillcolor="black" stroked="f" strokeweight="0">
                  <v:path arrowok="t" textboxrect="0,0,48177,1108900"/>
                </v:shape>
                <v:shape id="Shape 15861" o:spid="_x0000_s1434" style="position:absolute;left:987;top:1008;width:20339;height:20161;visibility:visible;mso-wrap-style:square;v-text-anchor:top" coordsize="2033858,201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" path="m1016929,c455261,,,451277,,1008018v,556740,455261,1008001,1016929,1008001c1578588,2016019,2033858,1564758,2033858,1008018,2033858,451277,1578588,,1016929,xe" filled="f" strokecolor="gray" strokeweight=".16728mm">
                  <v:path arrowok="t" textboxrect="0,0,2033858,2016019"/>
                </v:shape>
                <v:shape id="Shape 15862" o:spid="_x0000_s1435" style="position:absolute;top:9781;width:11136;height:1353;visibility:visible;mso-wrap-style:square;v-text-anchor:top" coordsize="1113687,135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" path="m50345,l48335,20016,1113687,127248r-803,8039l47536,27975,45525,47989,,19212,50345,xe" fillcolor="black" stroked="f" strokeweight="0">
                  <v:path arrowok="t" textboxrect="0,0,1113687,135287"/>
                </v:shape>
                <v:shape id="Shape 15863" o:spid="_x0000_s1436" style="position:absolute;left:837;top:10948;width:10377;height:4466;visibility:visible;mso-wrap-style:square;v-text-anchor:top" coordsize="1037757,446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" path="m1034626,r3131,7395l45937,428120r7820,18495l,443238,34960,402162r7848,18559l1034626,xe" fillcolor="black" stroked="f" strokeweight="0">
                  <v:path arrowok="t" textboxrect="0,0,1037757,446615"/>
                </v:shape>
                <v:shape id="Shape 15864" o:spid="_x0000_s1437" style="position:absolute;left:11222;top:8872;width:11023;height:2132;visibility:visible;mso-wrap-style:square;v-text-anchor:top" coordsize="1102282,21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" path="m1050653,r51629,15434l1059003,47507r-3485,-19830l1365,213259,,205382,1054133,19802,1050653,xe" fillcolor="black" stroked="f" strokeweight="0">
                  <v:path arrowok="t" textboxrect="0,0,1102282,213259"/>
                </v:shape>
                <v:shape id="Shape 15865" o:spid="_x0000_s1438" style="position:absolute;left:11128;top:10994;width:4519;height:10164;visibility:visible;mso-wrap-style:square;v-text-anchor:top" coordsize="451897,101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" path="m7307,l433490,970603r18407,-8091l449247,1016369,407735,981925r18441,-8107l,3215,7307,xe" fillcolor="black" stroked="f" strokeweight="0">
                  <v:path arrowok="t" textboxrect="0,0,451897,1016369"/>
                </v:shape>
                <v:shape id="Shape 15866" o:spid="_x0000_s1439" style="position:absolute;left:6822;top:10960;width:4277;height:10298;visibility:visible;mso-wrap-style:square;v-text-anchor:top" coordsize="427744,1029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" path="m420277,r7467,2974l26012,986692r18584,7604l4071,1029818,,976049r18585,7604l420277,xe" fillcolor="black" stroked="f" strokeweight="0">
                  <v:path arrowok="t" textboxrect="0,0,427744,1029818"/>
                </v:shape>
                <v:shape id="Shape 15867" o:spid="_x0000_s1440" style="position:absolute;left:3023;top:5044;width:8137;height:5036;visibility:visible;mso-wrap-style:square;v-text-anchor:top" coordsize="813784,503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" path="m813784,l,503607e" filled="f" strokeweight=".50183mm">
                  <v:path arrowok="t" textboxrect="0,0,813784,503607"/>
                </v:shape>
                <v:shape id="Shape 15868" o:spid="_x0000_s1441" style="position:absolute;left:3023;top:10080;width:2541;height:3525;visibility:visible;mso-wrap-style:square;v-text-anchor:top" coordsize="254132,352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" path="m,l254132,352485e" filled="f" strokeweight=".50183mm">
                  <v:path arrowok="t" textboxrect="0,0,254132,352485"/>
                </v:shape>
                <v:shape id="Shape 15869" o:spid="_x0000_s1442" style="position:absolute;left:5564;top:13613;width:2545;height:4027;visibility:visible;mso-wrap-style:square;v-text-anchor:top" coordsize="254533,402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" path="m,l254533,402708e" filled="f" strokeweight=".50183mm">
                  <v:path arrowok="t" textboxrect="0,0,254533,402708"/>
                </v:shape>
                <v:shape id="Shape 15870" o:spid="_x0000_s1443" style="position:absolute;left:8109;top:16635;width:5589;height:1005;visibility:visible;mso-wrap-style:square;v-text-anchor:top" coordsize="558849,10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" path="m,100464l558849,e" filled="f" strokeweight=".50183mm">
                  <v:path arrowok="t" textboxrect="0,0,558849,100464"/>
                </v:shape>
                <v:shape id="Shape 15871" o:spid="_x0000_s1444" style="position:absolute;left:13698;top:10084;width:3244;height:6555;visibility:visible;mso-wrap-style:square;v-text-anchor:top" coordsize="324390,655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" path="m,655533l324390,340427,203386,e" filled="f" strokeweight=".50183mm">
                  <v:path arrowok="t" textboxrect="0,0,324390,655533"/>
                </v:shape>
                <v:shape id="Shape 15872" o:spid="_x0000_s1445" style="position:absolute;left:11160;top:5044;width:4577;height:5036;visibility:visible;mso-wrap-style:square;v-text-anchor:top" coordsize="457678,503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" path="m457678,503607l144289,273869,,e" filled="f" strokeweight=".50183mm">
                  <v:path arrowok="t" textboxrect="0,0,457678,503607"/>
                </v:shape>
                <v:shape id="Shape 15873" o:spid="_x0000_s1446" style="position:absolute;left:4548;top:2520;width:6612;height:8062;visibility:visible;mso-wrap-style:square;v-text-anchor:top" coordsize="661224,806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" path="m661224,l,806253e" filled="f" strokeweight=".50183mm">
                  <v:path arrowok="t" textboxrect="0,0,661224,806253"/>
                </v:shape>
                <v:shape id="Shape 15874" o:spid="_x0000_s1447" style="position:absolute;left:4548;top:10590;width:0;height:3525;visibility:visible;mso-wrap-style:square;v-text-anchor:top" coordsize="0,352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" path="m,l,352485e" filled="f" strokeweight=".50183mm">
                  <v:path arrowok="t" textboxrect="0,0,0,352485"/>
                </v:shape>
                <v:shape id="Shape 15875" o:spid="_x0000_s1448" style="position:absolute;left:4548;top:14115;width:4573;height:2014;visibility:visible;mso-wrap-style:square;v-text-anchor:top" coordsize="457277,20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" path="m,l457277,201363e" filled="f" strokeweight=".50183mm">
                  <v:path arrowok="t" textboxrect="0,0,457277,201363"/>
                </v:shape>
                <v:shape id="Shape 15876" o:spid="_x0000_s1449" style="position:absolute;left:9121;top:16129;width:4577;height:506;visibility:visible;mso-wrap-style:square;v-text-anchor:top" coordsize="457678,50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" path="m,l457678,50642e" filled="f" strokeweight=".50183mm">
                  <v:path arrowok="t" textboxrect="0,0,457678,50642"/>
                </v:shape>
                <v:shape id="Shape 15877" o:spid="_x0000_s1450" style="position:absolute;left:13698;top:9577;width:5592;height:7058;visibility:visible;mso-wrap-style:square;v-text-anchor:top" coordsize="559251,705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" path="m,705773l203546,342838,559251,e" filled="f" strokeweight=".50183mm">
                  <v:path arrowok="t" textboxrect="0,0,559251,705773"/>
                </v:shape>
                <v:shape id="Shape 15878" o:spid="_x0000_s1451" style="position:absolute;left:11160;top:2520;width:8130;height:7057;visibility:visible;mso-wrap-style:square;v-text-anchor:top" coordsize="812981,705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" path="m812981,705773l409261,84002,,e" filled="f" strokeweight=".50183mm">
                  <v:path arrowok="t" textboxrect="0,0,812981,705773"/>
                </v:shape>
                <v:rect id="Rectangle 15879" o:spid="_x0000_s1452" style="position:absolute;left:14279;top:16606;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808" o:spid="_x0000_s1453" style="position:absolute;left:15273;top:16922;width:157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(j+1)</w:t>
                        </w:r>
                      </w:p>
                    </w:txbxContent>
                  </v:textbox>
                </v:rect>
                <v:rect id="Rectangle 189809" o:spid="_x0000_s1454" style="position:absolute;left:15127;top:16922;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807" o:spid="_x0000_s1455" style="position:absolute;left:14799;top:16922;width:436;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6</w:t>
                        </w:r>
                      </w:p>
                    </w:txbxContent>
                  </v:textbox>
                </v:rect>
                <v:rect id="Rectangle 15881" o:spid="_x0000_s1456" style="position:absolute;left:16457;top:16922;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82" o:spid="_x0000_s1457" style="position:absolute;left:7166;top:14087;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" filled="f" stroked="f">
                  <v:textbox inset="0,0,0,0">
                    <w:txbxContent>
                      <w:p w:rsidR="0037090F" w:rsidRDefault="006C09AB">
                        <w:pPr>
                          <w:spacing w:after="160" w:line="259" w:lineRule="auto"/>
                          <w:ind w:right="0" w:firstLine="0"/>
                          <w:jc w:val="left"/>
                        </w:pPr>
                        <w:r>
                          <w:rPr>
                            <w:sz w:val="15"/>
                          </w:rPr>
                          <w:t>R</w:t>
                        </w:r>
                      </w:p>
                    </w:txbxContent>
                  </v:textbox>
                </v:rect>
                <v:rect id="Rectangle 189805" o:spid="_x0000_s1458" style="position:absolute;left:8160;top:14403;width:157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(j+1)</w:t>
                        </w:r>
                      </w:p>
                    </w:txbxContent>
                  </v:textbox>
                </v:rect>
                <v:rect id="Rectangle 189806" o:spid="_x0000_s1459" style="position:absolute;left:8014;top:14403;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804" o:spid="_x0000_s1460" style="position:absolute;left:7686;top:14403;width:436;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5</w:t>
                        </w:r>
                      </w:p>
                    </w:txbxContent>
                  </v:textbox>
                </v:rect>
                <v:rect id="Rectangle 15884" o:spid="_x0000_s1461" style="position:absolute;left:9343;top:14403;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85" o:spid="_x0000_s1462" style="position:absolute;left:1508;top:12543;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798" o:spid="_x0000_s1463" style="position:absolute;left:2029;top:12859;width:43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4</w:t>
                        </w:r>
                      </w:p>
                    </w:txbxContent>
                  </v:textbox>
                </v:rect>
                <v:rect id="Rectangle 189799" o:spid="_x0000_s1464" style="position:absolute;left:2502;top:12859;width:1578;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(j+1)</w:t>
                        </w:r>
                      </w:p>
                    </w:txbxContent>
                  </v:textbox>
                </v:rect>
                <v:rect id="Rectangle 189800" o:spid="_x0000_s1465" style="position:absolute;left:2356;top:12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87" o:spid="_x0000_s1466" style="position:absolute;left:3686;top:12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88" o:spid="_x0000_s1467" style="position:absolute;left:5634;top:9544;width:696;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R</w:t>
                        </w:r>
                      </w:p>
                    </w:txbxContent>
                  </v:textbox>
                </v:rect>
                <v:rect id="Rectangle 189792" o:spid="_x0000_s1468" style="position:absolute;left:6154;top:9859;width:43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3</w:t>
                        </w:r>
                      </w:p>
                    </w:txbxContent>
                  </v:textbox>
                </v:rect>
                <v:rect id="Rectangle 189794" o:spid="_x0000_s1469" style="position:absolute;left:6482;top:9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793" o:spid="_x0000_s1470" style="position:absolute;left:6628;top:9859;width:1578;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(j+1)</w:t>
                        </w:r>
                      </w:p>
                    </w:txbxContent>
                  </v:textbox>
                </v:rect>
                <v:rect id="Rectangle 15890" o:spid="_x0000_s1471" style="position:absolute;left:7812;top:9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0"/>
                          </w:rPr>
                          <w:t xml:space="preserve"> </w:t>
                        </w:r>
                      </w:p>
                    </w:txbxContent>
                  </v:textbox>
                </v:rect>
                <v:shape id="Shape 212383" o:spid="_x0000_s1472" style="position:absolute;left:16351;top:2411;width:4067;height:2014;visibility:visible;mso-wrap-style:square;v-text-anchor:top" coordsize="406691,201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" path="m,l406691,r,201362l,201362,,e" stroked="f" strokeweight="0">
                  <v:path arrowok="t" textboxrect="0,0,406691,201362"/>
                </v:shape>
                <v:rect id="Rectangle 15892" o:spid="_x0000_s1473" style="position:absolute;left:16929;top:2895;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778" o:spid="_x0000_s1474" style="position:absolute;left:17922;top:3211;width:157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(j+1)</w:t>
                        </w:r>
                      </w:p>
                    </w:txbxContent>
                  </v:textbox>
                </v:rect>
                <v:rect id="Rectangle 189779" o:spid="_x0000_s1475" style="position:absolute;left:17776;top:3211;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777" o:spid="_x0000_s1476" style="position:absolute;left:17449;top:3211;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1</w:t>
                        </w:r>
                      </w:p>
                    </w:txbxContent>
                  </v:textbox>
                </v:rect>
                <v:rect id="Rectangle 15894" o:spid="_x0000_s1477" style="position:absolute;left:19106;top:3211;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95" o:spid="_x0000_s1478" style="position:absolute;left:7291;top:2413;width:696;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774" o:spid="_x0000_s1479" style="position:absolute;left:7812;top:2729;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2</w:t>
                        </w:r>
                      </w:p>
                    </w:txbxContent>
                  </v:textbox>
                </v:rect>
                <v:rect id="Rectangle 189775" o:spid="_x0000_s1480" style="position:absolute;left:8285;top:2729;width:1578;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(j+1)</w:t>
                        </w:r>
                      </w:p>
                    </w:txbxContent>
                  </v:textbox>
                </v:rect>
                <v:rect id="Rectangle 189776" o:spid="_x0000_s1481" style="position:absolute;left:8139;top:2729;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97" o:spid="_x0000_s1482" style="position:absolute;left:9469;top:2729;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898" o:spid="_x0000_s1483" style="position:absolute;left:12244;top:17127;width:695;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R</w:t>
                        </w:r>
                      </w:p>
                    </w:txbxContent>
                  </v:textbox>
                </v:rect>
                <v:rect id="Rectangle 189813" o:spid="_x0000_s1484" style="position:absolute;left:12764;top:17443;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6</w:t>
                        </w:r>
                      </w:p>
                    </w:txbxContent>
                  </v:textbox>
                </v:rect>
                <v:rect id="Rectangle 189815" o:spid="_x0000_s1485" style="position:absolute;left:13091;top:17443;width:65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814" o:spid="_x0000_s1486" style="position:absolute;left:13583;top:17443;width:260;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w:t>
                        </w:r>
                      </w:p>
                    </w:txbxContent>
                  </v:textbox>
                </v:rect>
                <v:rect id="Rectangle 15900" o:spid="_x0000_s1487" style="position:absolute;left:13778;top:17443;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01" o:spid="_x0000_s1488" style="position:absolute;left:6145;top:17127;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812" o:spid="_x0000_s1489" style="position:absolute;left:6992;top:17443;width:65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811" o:spid="_x0000_s1490" style="position:absolute;left:7484;top:17443;width:260;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w:t>
                        </w:r>
                      </w:p>
                    </w:txbxContent>
                  </v:textbox>
                </v:rect>
                <v:rect id="Rectangle 189810" o:spid="_x0000_s1491" style="position:absolute;left:6665;top:17443;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5</w:t>
                        </w:r>
                      </w:p>
                    </w:txbxContent>
                  </v:textbox>
                </v:rect>
                <v:rect id="Rectangle 15903" o:spid="_x0000_s1492" style="position:absolute;left:7677;top:17443;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04" o:spid="_x0000_s1493" style="position:absolute;left:5123;top:12071;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R</w:t>
                        </w:r>
                      </w:p>
                    </w:txbxContent>
                  </v:textbox>
                </v:rect>
                <v:rect id="Rectangle 189803" o:spid="_x0000_s1494" style="position:absolute;left:5971;top:12387;width:65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802" o:spid="_x0000_s1495" style="position:absolute;left:6463;top:12387;width:260;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w:t>
                        </w:r>
                      </w:p>
                    </w:txbxContent>
                  </v:textbox>
                </v:rect>
                <v:rect id="Rectangle 189801" o:spid="_x0000_s1496" style="position:absolute;left:5644;top:12387;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4</w:t>
                        </w:r>
                      </w:p>
                    </w:txbxContent>
                  </v:textbox>
                </v:rect>
                <v:rect id="Rectangle 15906" o:spid="_x0000_s1497" style="position:absolute;left:6655;top:12387;width:19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07" o:spid="_x0000_s1498" style="position:absolute;left:1566;top:8540;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R</w:t>
                        </w:r>
                      </w:p>
                    </w:txbxContent>
                  </v:textbox>
                </v:rect>
                <v:rect id="Rectangle 189791" o:spid="_x0000_s1499" style="position:absolute;left:2414;top:8856;width:65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790" o:spid="_x0000_s1500" style="position:absolute;left:2906;top:8856;width:26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w:t>
                        </w:r>
                      </w:p>
                    </w:txbxContent>
                  </v:textbox>
                </v:rect>
                <v:rect id="Rectangle 189789" o:spid="_x0000_s1501" style="position:absolute;left:2086;top:8856;width:43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3</w:t>
                        </w:r>
                      </w:p>
                    </w:txbxContent>
                  </v:textbox>
                </v:rect>
                <v:rect id="Rectangle 15909" o:spid="_x0000_s1502" style="position:absolute;left:3098;top:8856;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10" o:spid="_x0000_s1503" style="position:absolute;left:9199;top:6522;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R</w:t>
                        </w:r>
                      </w:p>
                    </w:txbxContent>
                  </v:textbox>
                </v:rect>
                <v:rect id="Rectangle 189780" o:spid="_x0000_s1504" style="position:absolute;left:9719;top:6838;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2</w:t>
                        </w:r>
                      </w:p>
                    </w:txbxContent>
                  </v:textbox>
                </v:rect>
                <v:rect id="Rectangle 189782" o:spid="_x0000_s1505" style="position:absolute;left:10046;top:6838;width:65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781" o:spid="_x0000_s1506" style="position:absolute;left:10538;top:6838;width:261;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w:t>
                        </w:r>
                      </w:p>
                    </w:txbxContent>
                  </v:textbox>
                </v:rect>
                <v:rect id="Rectangle 15912" o:spid="_x0000_s1507" style="position:absolute;left:10731;top:6838;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13" o:spid="_x0000_s1508" style="position:absolute;left:13672;top:6753;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89784" o:spid="_x0000_s1509" style="position:absolute;left:15012;top:7069;width:26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w:t>
                        </w:r>
                      </w:p>
                    </w:txbxContent>
                  </v:textbox>
                </v:rect>
                <v:rect id="Rectangle 189785" o:spid="_x0000_s1510" style="position:absolute;left:14520;top:7069;width:65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(j</w:t>
                        </w:r>
                      </w:p>
                    </w:txbxContent>
                  </v:textbox>
                </v:rect>
                <v:rect id="Rectangle 189783" o:spid="_x0000_s1511" style="position:absolute;left:14192;top:7069;width:43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1</w:t>
                        </w:r>
                      </w:p>
                    </w:txbxContent>
                  </v:textbox>
                </v:rect>
                <v:rect id="Rectangle 15915" o:spid="_x0000_s1512" style="position:absolute;left:15204;top:706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16" o:spid="_x0000_s1513" style="position:absolute;left:12224;top:4583;width:835;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φ</w:t>
                        </w:r>
                      </w:p>
                    </w:txbxContent>
                  </v:textbox>
                </v:rect>
                <v:rect id="Rectangle 15917" o:spid="_x0000_s1514" style="position:absolute;left:12851;top:4899;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1</w:t>
                        </w:r>
                      </w:p>
                    </w:txbxContent>
                  </v:textbox>
                </v:rect>
                <v:rect id="Rectangle 15918" o:spid="_x0000_s1515" style="position:absolute;left:13178;top:4583;width:290;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19" o:spid="_x0000_s1516" style="position:absolute;left:9199;top:9553;width:83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φ</w:t>
                        </w:r>
                      </w:p>
                    </w:txbxContent>
                  </v:textbox>
                </v:rect>
                <v:rect id="Rectangle 15920" o:spid="_x0000_s1517" style="position:absolute;left:9825;top:9869;width:43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0"/>
                          </w:rPr>
                          <w:t>2</w:t>
                        </w:r>
                      </w:p>
                    </w:txbxContent>
                  </v:textbox>
                </v:rect>
                <v:rect id="Rectangle 15921" o:spid="_x0000_s1518" style="position:absolute;left:10153;top:9553;width:289;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22" o:spid="_x0000_s1519" style="position:absolute;left:6443;top:11068;width:835;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φ</w:t>
                        </w:r>
                      </w:p>
                    </w:txbxContent>
                  </v:textbox>
                </v:rect>
                <v:rect id="Rectangle 15923" o:spid="_x0000_s1520" style="position:absolute;left:7070;top:11384;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3</w:t>
                        </w:r>
                      </w:p>
                    </w:txbxContent>
                  </v:textbox>
                </v:rect>
                <v:rect id="Rectangle 15924" o:spid="_x0000_s1521" style="position:absolute;left:7397;top:11068;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25" o:spid="_x0000_s1522" style="position:absolute;left:7888;top:12592;width:835;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φ</w:t>
                        </w:r>
                      </w:p>
                    </w:txbxContent>
                  </v:textbox>
                </v:rect>
                <v:rect id="Rectangle 15926" o:spid="_x0000_s1523" style="position:absolute;left:8515;top:12908;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4</w:t>
                        </w:r>
                      </w:p>
                    </w:txbxContent>
                  </v:textbox>
                </v:rect>
                <v:rect id="Rectangle 15927" o:spid="_x0000_s1524" style="position:absolute;left:8842;top:12592;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28" o:spid="_x0000_s1525" style="position:absolute;left:10721;top:13084;width:835;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φ</w:t>
                        </w:r>
                      </w:p>
                    </w:txbxContent>
                  </v:textbox>
                </v:rect>
                <v:rect id="Rectangle 15929" o:spid="_x0000_s1526" style="position:absolute;left:11348;top:13400;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" filled="f" stroked="f">
                  <v:textbox inset="0,0,0,0">
                    <w:txbxContent>
                      <w:p w:rsidR="0037090F" w:rsidRDefault="006C09AB">
                        <w:pPr>
                          <w:spacing w:after="160" w:line="259" w:lineRule="auto"/>
                          <w:ind w:right="0" w:firstLine="0"/>
                          <w:jc w:val="left"/>
                        </w:pPr>
                        <w:r>
                          <w:rPr>
                            <w:sz w:val="10"/>
                          </w:rPr>
                          <w:t>5</w:t>
                        </w:r>
                      </w:p>
                    </w:txbxContent>
                  </v:textbox>
                </v:rect>
                <v:rect id="Rectangle 15930" o:spid="_x0000_s1527" style="position:absolute;left:11675;top:13084;width:290;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31" o:spid="_x0000_s1528" style="position:absolute;left:12947;top:13267;width:83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φ</w:t>
                        </w:r>
                      </w:p>
                    </w:txbxContent>
                  </v:textbox>
                </v:rect>
                <v:rect id="Rectangle 15932" o:spid="_x0000_s1529" style="position:absolute;left:13576;top:13583;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6</w:t>
                        </w:r>
                      </w:p>
                    </w:txbxContent>
                  </v:textbox>
                </v:rect>
                <v:rect id="Rectangle 15933" o:spid="_x0000_s1530" style="position:absolute;left:13903;top:13267;width:290;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15934" o:spid="_x0000_s1531" style="position:absolute;left:11064;top:10959;width:10133;height:4409;visibility:visible;mso-wrap-style:square;v-text-anchor:top" coordsize="1013316,440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" path="m3212,l970616,415077r7932,-18462l1013316,437772r-53798,3135l967446,422456,,7395,3212,xe" fillcolor="black" stroked="f" strokeweight="0">
                  <v:path arrowok="t" textboxrect="0,0,1013316,440907"/>
                </v:shape>
                <v:rect id="Rectangle 15935" o:spid="_x0000_s1532" style="position:absolute;left:13672;top:11097;width:696;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5936" o:spid="_x0000_s1533" style="position:absolute;left:14192;top:11412;width:43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7</w:t>
                        </w:r>
                      </w:p>
                    </w:txbxContent>
                  </v:textbox>
                </v:rect>
                <v:rect id="Rectangle 15937" o:spid="_x0000_s1534" style="position:absolute;left:14520;top:11412;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38" o:spid="_x0000_s1535" style="position:absolute;left:14665;top:11412;width:1579;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0"/>
                          </w:rPr>
                          <w:t>(j+1)</w:t>
                        </w:r>
                      </w:p>
                    </w:txbxContent>
                  </v:textbox>
                </v:rect>
                <v:rect id="Rectangle 15939" o:spid="_x0000_s1536" style="position:absolute;left:15850;top:11412;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40" o:spid="_x0000_s1537" style="position:absolute;left:17285;top:12543;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R</w:t>
                        </w:r>
                      </w:p>
                    </w:txbxContent>
                  </v:textbox>
                </v:rect>
                <v:rect id="Rectangle 15941" o:spid="_x0000_s1538" style="position:absolute;left:17806;top:12859;width:43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7</w:t>
                        </w:r>
                      </w:p>
                    </w:txbxContent>
                  </v:textbox>
                </v:rect>
                <v:rect id="Rectangle 15942" o:spid="_x0000_s1539" style="position:absolute;left:18133;top:12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796" o:spid="_x0000_s1540" style="position:absolute;left:18625;top:12859;width:26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w:t>
                        </w:r>
                      </w:p>
                    </w:txbxContent>
                  </v:textbox>
                </v:rect>
                <v:rect id="Rectangle 189797" o:spid="_x0000_s1541" style="position:absolute;left:18471;top:12859;width:20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w:t>
                        </w:r>
                      </w:p>
                    </w:txbxContent>
                  </v:textbox>
                </v:rect>
                <v:rect id="Rectangle 189795" o:spid="_x0000_s1542" style="position:absolute;left:18278;top:12859;width:26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w:t>
                        </w:r>
                      </w:p>
                    </w:txbxContent>
                  </v:textbox>
                </v:rect>
                <v:rect id="Rectangle 15944" o:spid="_x0000_s1543" style="position:absolute;left:18817;top:12859;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shape id="Shape 15945" o:spid="_x0000_s1544" style="position:absolute;left:11124;top:1109;width:5256;height:9905;visibility:visible;mso-wrap-style:square;v-text-anchor:top" coordsize="525527,990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" path="m525527,r-1847,53857l506050,44246,231971,548542,7227,990494,,986876,224905,544683,498982,40392,481365,30787,525527,xe" fillcolor="black" stroked="f" strokeweight="0">
                  <v:path arrowok="t" textboxrect="0,0,525527,990494"/>
                </v:shape>
                <v:rect id="Rectangle 15946" o:spid="_x0000_s1545" style="position:absolute;left:12224;top:8926;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R</w:t>
                        </w:r>
                      </w:p>
                    </w:txbxContent>
                  </v:textbox>
                </v:rect>
                <v:rect id="Rectangle 15947" o:spid="_x0000_s1546" style="position:absolute;left:12745;top:9242;width:43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8</w:t>
                        </w:r>
                      </w:p>
                    </w:txbxContent>
                  </v:textbox>
                </v:rect>
                <v:rect id="Rectangle 15948" o:spid="_x0000_s1547" style="position:absolute;left:13072;top:9242;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49" o:spid="_x0000_s1548" style="position:absolute;left:13217;top:9242;width:158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(j+1)</w:t>
                        </w:r>
                      </w:p>
                    </w:txbxContent>
                  </v:textbox>
                </v:rect>
                <v:rect id="Rectangle 15950" o:spid="_x0000_s1549" style="position:absolute;left:14404;top:9242;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51" o:spid="_x0000_s1550" style="position:absolute;left:16563;top:8200;width:696;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R</w:t>
                        </w:r>
                      </w:p>
                    </w:txbxContent>
                  </v:textbox>
                </v:rect>
                <v:rect id="Rectangle 15952" o:spid="_x0000_s1551" style="position:absolute;left:17083;top:8516;width:43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8</w:t>
                        </w:r>
                      </w:p>
                    </w:txbxContent>
                  </v:textbox>
                </v:rect>
                <v:rect id="Rectangle 15953" o:spid="_x0000_s1552" style="position:absolute;left:17411;top:8516;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89786" o:spid="_x0000_s1553" style="position:absolute;left:17555;top:8516;width:260;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w:t>
                        </w:r>
                      </w:p>
                    </w:txbxContent>
                  </v:textbox>
                </v:rect>
                <v:rect id="Rectangle 189788" o:spid="_x0000_s1554" style="position:absolute;left:17748;top:8516;width:205;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j</w:t>
                        </w:r>
                      </w:p>
                    </w:txbxContent>
                  </v:textbox>
                </v:rect>
                <v:rect id="Rectangle 189787" o:spid="_x0000_s1555" style="position:absolute;left:17902;top:8516;width:26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w:t>
                        </w:r>
                      </w:p>
                    </w:txbxContent>
                  </v:textbox>
                </v:rect>
                <v:rect id="Rectangle 15955" o:spid="_x0000_s1556" style="position:absolute;left:18095;top:8516;width:194;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56" o:spid="_x0000_s1557" style="position:absolute;left:18731;top:11087;width:83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φ</w:t>
                        </w:r>
                      </w:p>
                    </w:txbxContent>
                  </v:textbox>
                </v:rect>
                <v:rect id="Rectangle 15957" o:spid="_x0000_s1558" style="position:absolute;left:19357;top:11403;width:435;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0"/>
                          </w:rPr>
                          <w:t>7</w:t>
                        </w:r>
                      </w:p>
                    </w:txbxContent>
                  </v:textbox>
                </v:rect>
                <v:rect id="Rectangle 15958" o:spid="_x0000_s1559" style="position:absolute;left:19685;top:11087;width:289;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59" o:spid="_x0000_s1560" style="position:absolute;left:15117;top:5297;width:835;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φ</w:t>
                        </w:r>
                      </w:p>
                    </w:txbxContent>
                  </v:textbox>
                </v:rect>
                <v:rect id="Rectangle 15960" o:spid="_x0000_s1561" style="position:absolute;left:15744;top:5613;width:194;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0"/>
                          </w:rPr>
                          <w:t xml:space="preserve"> </w:t>
                        </w:r>
                      </w:p>
                    </w:txbxContent>
                  </v:textbox>
                </v:rect>
                <v:rect id="Rectangle 15961" o:spid="_x0000_s1562" style="position:absolute;left:15888;top:5613;width:436;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0"/>
                          </w:rPr>
                          <w:t>8</w:t>
                        </w:r>
                      </w:p>
                    </w:txbxContent>
                  </v:textbox>
                </v:rect>
                <v:rect id="Rectangle 15962" o:spid="_x0000_s1563" style="position:absolute;left:16216;top:5297;width:289;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65" o:spid="_x0000_s1564" style="position:absolute;left:24359;top:5962;width:14572;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УСЛОВНЫЕ ОБОЗНАЧЕНИЯ</w:t>
                        </w:r>
                      </w:p>
                    </w:txbxContent>
                  </v:textbox>
                </v:rect>
                <v:rect id="Rectangle 15966" o:spid="_x0000_s1565" style="position:absolute;left:35327;top:5962;width:289;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5967" o:spid="_x0000_s1566" style="position:absolute;left:35548;top:5962;width:344;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w:t>
                        </w:r>
                      </w:p>
                    </w:txbxContent>
                  </v:textbox>
                </v:rect>
                <v:rect id="Rectangle 15968" o:spid="_x0000_s1567" style="position:absolute;left:35799;top:5962;width:289;height:1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 xml:space="preserve"> </w:t>
                        </w:r>
                      </w:p>
                    </w:txbxContent>
                  </v:textbox>
                </v:rect>
                <w10:anchorlock/>
              </v:group>
            </w:pict>
          </mc:Fallback>
        </mc:AlternateContent>
      </w:r>
    </w:p>
    <w:p w:rsidR="0037090F" w:rsidRDefault="006C09AB">
      <w:pPr>
        <w:spacing w:after="0" w:line="259" w:lineRule="auto"/>
        <w:ind w:left="10" w:right="163" w:hanging="10"/>
        <w:jc w:val="center"/>
      </w:pPr>
      <w:r>
        <w:rPr>
          <w:sz w:val="18"/>
        </w:rPr>
        <w:t xml:space="preserve">Рисунок 2.4 – Циклограммы для сравнительной оценки </w:t>
      </w:r>
    </w:p>
    <w:p w:rsidR="0037090F" w:rsidRDefault="006C09AB">
      <w:pPr>
        <w:spacing w:after="0" w:line="259" w:lineRule="auto"/>
        <w:ind w:left="10" w:right="166" w:hanging="10"/>
        <w:jc w:val="center"/>
      </w:pPr>
      <w:r>
        <w:rPr>
          <w:sz w:val="18"/>
        </w:rPr>
        <w:t>изделий конкурентов</w:t>
      </w:r>
      <w:r>
        <w:rPr>
          <w:sz w:val="23"/>
        </w:rPr>
        <w:t xml:space="preserve"> </w:t>
      </w:r>
    </w:p>
    <w:p w:rsidR="0037090F" w:rsidRDefault="006C09AB">
      <w:pPr>
        <w:spacing w:after="0" w:line="259" w:lineRule="auto"/>
        <w:ind w:right="78" w:firstLine="0"/>
        <w:jc w:val="right"/>
      </w:pPr>
      <w:r>
        <w:rPr>
          <w:rFonts w:ascii="Times New Roman" w:eastAsia="Times New Roman" w:hAnsi="Times New Roman" w:cs="Times New Roman"/>
          <w:sz w:val="15"/>
        </w:rPr>
        <w:t xml:space="preserve"> </w:t>
      </w:r>
    </w:p>
    <w:p w:rsidR="0037090F" w:rsidRDefault="006C09AB">
      <w:pPr>
        <w:spacing w:after="21" w:line="259" w:lineRule="auto"/>
        <w:ind w:left="9" w:right="0" w:firstLine="0"/>
        <w:jc w:val="left"/>
      </w:pPr>
      <w:r>
        <w:rPr>
          <w:sz w:val="16"/>
        </w:rPr>
        <w:t xml:space="preserve"> </w:t>
      </w:r>
    </w:p>
    <w:p w:rsidR="0037090F" w:rsidRDefault="006C09AB">
      <w:pPr>
        <w:ind w:left="-3" w:right="75"/>
      </w:pPr>
      <w:r>
        <w:t>Таким образом, сравнение уровня конкурентоспособности изделий-конкурентов наглядно представлено разницей площадей многоугольников. Такой подход правомерен для любого количества сравниваемых изделий и параметров оценки и позволяет не только обнаружить лучше</w:t>
      </w:r>
      <w:r>
        <w:t xml:space="preserve">е изделие (лучшим является то изделие, оценочная циклограмма которого имеет большую площадь), но и проанализировать, за счет каких параметров выигрывает или уступает конкретное изделие, а также насколько весомы эти параметры. </w:t>
      </w:r>
    </w:p>
    <w:p w:rsidR="0037090F" w:rsidRDefault="006C09AB">
      <w:pPr>
        <w:spacing w:after="4" w:line="249" w:lineRule="auto"/>
        <w:ind w:left="87" w:right="77" w:hanging="10"/>
        <w:jc w:val="center"/>
      </w:pPr>
      <w:r>
        <w:rPr>
          <w:b/>
        </w:rPr>
        <w:t xml:space="preserve">2.3. </w:t>
      </w:r>
      <w:r>
        <w:rPr>
          <w:b/>
        </w:rPr>
        <w:t xml:space="preserve">Организационно-экономическое обеспечение использования экспортно-импортного потенциала субъекта предпринимательской деятельности </w:t>
      </w:r>
    </w:p>
    <w:p w:rsidR="0037090F" w:rsidRDefault="006C09AB">
      <w:pPr>
        <w:spacing w:after="0" w:line="259" w:lineRule="auto"/>
        <w:ind w:left="575" w:right="0" w:firstLine="0"/>
        <w:jc w:val="left"/>
      </w:pPr>
      <w:r>
        <w:t xml:space="preserve"> </w:t>
      </w:r>
    </w:p>
    <w:p w:rsidR="0037090F" w:rsidRDefault="006C09AB">
      <w:pPr>
        <w:ind w:left="-3" w:right="75"/>
      </w:pPr>
      <w:r>
        <w:lastRenderedPageBreak/>
        <w:t xml:space="preserve">Во время выхода на внешний рынок предприятие попадает в условия жесткой международной конкуренции. В этих условиях можно успешно работать, лишь применяя современные методы управления, в том числе и маркетинг. </w:t>
      </w:r>
    </w:p>
    <w:p w:rsidR="0037090F" w:rsidRDefault="006C09AB">
      <w:pPr>
        <w:ind w:left="-3" w:right="75"/>
      </w:pPr>
      <w:r>
        <w:t>Для эффективного управления внешнеэкономическо</w:t>
      </w:r>
      <w:r>
        <w:t>й деятельностью на уровне предприятия нужна структура управления, адекватная условиям его работы. Организационная структура управления внешнеэкономической деятельностью предприятия определяется в первую очередь теми целями и заданиями, которые она призвана</w:t>
      </w:r>
      <w:r>
        <w:t xml:space="preserve"> решать. </w:t>
      </w:r>
    </w:p>
    <w:p w:rsidR="0037090F" w:rsidRDefault="006C09AB">
      <w:pPr>
        <w:ind w:left="-3" w:right="75"/>
      </w:pPr>
      <w:r>
        <w:t>На промышленных предприятиях, активно принимающих участие во внешнеэкономической деятельности, внешнеторговый аппарат существует в основном в двух формах: 1) как часть внутрипроизводственной структуры в виде внешнеэкономического отдела; 2) в виде</w:t>
      </w:r>
      <w:r>
        <w:t xml:space="preserve"> внешнеторговой фирмы. </w:t>
      </w:r>
    </w:p>
    <w:p w:rsidR="0037090F" w:rsidRDefault="006C09AB">
      <w:pPr>
        <w:ind w:left="-3" w:right="75"/>
      </w:pPr>
      <w:r>
        <w:t>Внешнеторговая фирма является относительно самостоятельным структурным подразделением, создающимся на достаточно большом предприятии для организации и управления его внешнеэкономической деятельностью. Такую «фирму» возглавляет дирек</w:t>
      </w:r>
      <w:r>
        <w:t xml:space="preserve">тор, который подчинен непосредственно генеральному директору предприятия. В общем виде организационная структура внешнеторговой фирмы изображена на рис. 2.5. </w:t>
      </w:r>
    </w:p>
    <w:p w:rsidR="0037090F" w:rsidRDefault="006C09AB">
      <w:pPr>
        <w:ind w:left="-3" w:right="75"/>
      </w:pPr>
      <w:r>
        <w:t>Другой, наиболее распространенной формой организации внешнеэкономической службы на предприятии яв</w:t>
      </w:r>
      <w:r>
        <w:t xml:space="preserve">ляется отдел внешнеэкономических связей (ОВС). Этот отдел прямо подчинен или Генеральному директору, директору по коммерческим вопросам, или директору по финансово-экономическим вопросам. Общая структура такого отдела приведена на рис. 2.6. </w:t>
      </w:r>
    </w:p>
    <w:p w:rsidR="0037090F" w:rsidRDefault="006C09AB">
      <w:pPr>
        <w:ind w:left="-3" w:right="75"/>
      </w:pPr>
      <w:r>
        <w:t xml:space="preserve">Начальник ОВС </w:t>
      </w:r>
      <w:r>
        <w:t xml:space="preserve">выполняет функции руководства и координации деятельности всех подразделов отдела, осуществляет организацию и контроль комплекса работ из осуществления ВЭД предприятия. </w:t>
      </w:r>
    </w:p>
    <w:p w:rsidR="0037090F" w:rsidRDefault="006C09AB">
      <w:pPr>
        <w:ind w:left="-3" w:right="75"/>
      </w:pPr>
      <w:r>
        <w:t>Заместитель начальника ОВС осуществляет организацию эффективной системы сбыта готовой п</w:t>
      </w:r>
      <w:r>
        <w:t xml:space="preserve">родукции, обеспечение выполнения планов реализации готовой продукции предприятия на внешнем рынке. </w:t>
      </w:r>
    </w:p>
    <w:p w:rsidR="0037090F" w:rsidRDefault="006C09AB">
      <w:pPr>
        <w:spacing w:after="0" w:line="259" w:lineRule="auto"/>
        <w:ind w:left="10" w:right="193" w:firstLine="0"/>
        <w:jc w:val="left"/>
      </w:pPr>
      <w:r>
        <w:rPr>
          <w:rFonts w:ascii="Times New Roman" w:eastAsia="Times New Roman" w:hAnsi="Times New Roman" w:cs="Times New Roman"/>
          <w:sz w:val="16"/>
        </w:rPr>
        <w:t xml:space="preserve"> </w:t>
      </w:r>
    </w:p>
    <w:p w:rsidR="0037090F" w:rsidRDefault="006C09AB">
      <w:pPr>
        <w:spacing w:after="0" w:line="259" w:lineRule="auto"/>
        <w:ind w:left="109" w:right="0" w:firstLine="0"/>
        <w:jc w:val="left"/>
      </w:pPr>
      <w:r>
        <w:rPr>
          <w:noProof/>
        </w:rPr>
        <w:lastRenderedPageBreak/>
        <w:drawing>
          <wp:inline distT="0" distB="0" distL="0" distR="0">
            <wp:extent cx="3755136" cy="2962656"/>
            <wp:effectExtent l="0" t="0" r="0" b="0"/>
            <wp:docPr id="209217" name="Picture 209217"/>
            <wp:cNvGraphicFramePr/>
            <a:graphic xmlns:a="http://schemas.openxmlformats.org/drawingml/2006/main">
              <a:graphicData uri="http://schemas.openxmlformats.org/drawingml/2006/picture">
                <pic:pic xmlns:pic="http://schemas.openxmlformats.org/drawingml/2006/picture">
                  <pic:nvPicPr>
                    <pic:cNvPr id="209217" name="Picture 209217"/>
                    <pic:cNvPicPr/>
                  </pic:nvPicPr>
                  <pic:blipFill>
                    <a:blip r:embed="rId10"/>
                    <a:stretch>
                      <a:fillRect/>
                    </a:stretch>
                  </pic:blipFill>
                  <pic:spPr>
                    <a:xfrm>
                      <a:off x="0" y="0"/>
                      <a:ext cx="3755136" cy="2962656"/>
                    </a:xfrm>
                    <a:prstGeom prst="rect">
                      <a:avLst/>
                    </a:prstGeom>
                  </pic:spPr>
                </pic:pic>
              </a:graphicData>
            </a:graphic>
          </wp:inline>
        </w:drawing>
      </w:r>
    </w:p>
    <w:p w:rsidR="0037090F" w:rsidRDefault="006C09AB">
      <w:pPr>
        <w:spacing w:after="1" w:line="259" w:lineRule="auto"/>
        <w:ind w:left="1219" w:right="0" w:firstLine="0"/>
        <w:jc w:val="center"/>
      </w:pPr>
      <w:r>
        <w:rPr>
          <w:rFonts w:ascii="Arial" w:eastAsia="Arial" w:hAnsi="Arial" w:cs="Arial"/>
          <w:b/>
          <w:color w:val="551A8B"/>
          <w:sz w:val="18"/>
        </w:rPr>
        <w:t xml:space="preserve"> </w:t>
      </w:r>
    </w:p>
    <w:p w:rsidR="0037090F" w:rsidRDefault="006C09AB">
      <w:pPr>
        <w:tabs>
          <w:tab w:val="center" w:pos="3030"/>
          <w:tab w:val="center" w:pos="6133"/>
        </w:tabs>
        <w:spacing w:after="0" w:line="259" w:lineRule="auto"/>
        <w:ind w:right="0" w:firstLine="0"/>
        <w:jc w:val="left"/>
      </w:pPr>
      <w:r>
        <w:rPr>
          <w:sz w:val="22"/>
        </w:rPr>
        <w:tab/>
      </w:r>
      <w:r>
        <w:rPr>
          <w:sz w:val="21"/>
        </w:rPr>
        <w:t xml:space="preserve">Рисунок 2.5 – Общая структура внешнеторговой фирмы </w:t>
      </w:r>
      <w:r>
        <w:rPr>
          <w:sz w:val="21"/>
        </w:rPr>
        <w:tab/>
      </w:r>
      <w:r>
        <w:rPr>
          <w:sz w:val="31"/>
          <w:vertAlign w:val="subscript"/>
        </w:rPr>
        <w:t xml:space="preserve"> </w:t>
      </w:r>
    </w:p>
    <w:p w:rsidR="0037090F" w:rsidRDefault="006C09AB">
      <w:pPr>
        <w:spacing w:after="0" w:line="259" w:lineRule="auto"/>
        <w:ind w:left="549" w:right="0" w:firstLine="0"/>
        <w:jc w:val="left"/>
      </w:pPr>
      <w:r>
        <w:t xml:space="preserve"> </w:t>
      </w:r>
    </w:p>
    <w:p w:rsidR="0037090F" w:rsidRDefault="006C09AB">
      <w:pPr>
        <w:spacing w:after="0" w:line="259" w:lineRule="auto"/>
        <w:ind w:left="292" w:right="0" w:firstLine="0"/>
        <w:jc w:val="left"/>
      </w:pPr>
      <w:r>
        <w:t xml:space="preserve"> </w:t>
      </w:r>
    </w:p>
    <w:p w:rsidR="0037090F" w:rsidRDefault="006C09AB">
      <w:pPr>
        <w:spacing w:after="0" w:line="259" w:lineRule="auto"/>
        <w:ind w:left="371" w:right="0" w:firstLine="0"/>
        <w:jc w:val="left"/>
      </w:pPr>
      <w:r>
        <w:rPr>
          <w:noProof/>
          <w:sz w:val="22"/>
        </w:rPr>
        <mc:AlternateContent>
          <mc:Choice Requires="wpg">
            <w:drawing>
              <wp:inline distT="0" distB="0" distL="0" distR="0">
                <wp:extent cx="3507388" cy="1876766"/>
                <wp:effectExtent l="0" t="0" r="0" b="0"/>
                <wp:docPr id="189187" name="Group 189187"/>
                <wp:cNvGraphicFramePr/>
                <a:graphic xmlns:a="http://schemas.openxmlformats.org/drawingml/2006/main">
                  <a:graphicData uri="http://schemas.microsoft.com/office/word/2010/wordprocessingGroup">
                    <wpg:wgp>
                      <wpg:cNvGrpSpPr/>
                      <wpg:grpSpPr>
                        <a:xfrm>
                          <a:off x="0" y="0"/>
                          <a:ext cx="3507388" cy="1876766"/>
                          <a:chOff x="0" y="0"/>
                          <a:chExt cx="3507388" cy="1876766"/>
                        </a:xfrm>
                      </wpg:grpSpPr>
                      <wps:wsp>
                        <wps:cNvPr id="16377" name="Shape 16377"/>
                        <wps:cNvSpPr/>
                        <wps:spPr>
                          <a:xfrm>
                            <a:off x="914436" y="380516"/>
                            <a:ext cx="1905535" cy="303990"/>
                          </a:xfrm>
                          <a:custGeom>
                            <a:avLst/>
                            <a:gdLst/>
                            <a:ahLst/>
                            <a:cxnLst/>
                            <a:rect l="0" t="0" r="0" b="0"/>
                            <a:pathLst>
                              <a:path w="1905535" h="303990">
                                <a:moveTo>
                                  <a:pt x="0" y="303990"/>
                                </a:moveTo>
                                <a:lnTo>
                                  <a:pt x="1905535" y="303990"/>
                                </a:lnTo>
                                <a:lnTo>
                                  <a:pt x="1905535"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85" name="Shape 212385"/>
                        <wps:cNvSpPr/>
                        <wps:spPr>
                          <a:xfrm>
                            <a:off x="966448" y="414222"/>
                            <a:ext cx="1801682" cy="113850"/>
                          </a:xfrm>
                          <a:custGeom>
                            <a:avLst/>
                            <a:gdLst/>
                            <a:ahLst/>
                            <a:cxnLst/>
                            <a:rect l="0" t="0" r="0" b="0"/>
                            <a:pathLst>
                              <a:path w="1801682" h="113850">
                                <a:moveTo>
                                  <a:pt x="0" y="0"/>
                                </a:moveTo>
                                <a:lnTo>
                                  <a:pt x="1801682" y="0"/>
                                </a:lnTo>
                                <a:lnTo>
                                  <a:pt x="1801682" y="113850"/>
                                </a:lnTo>
                                <a:lnTo>
                                  <a:pt x="0" y="113850"/>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379" name="Rectangle 16379"/>
                        <wps:cNvSpPr/>
                        <wps:spPr>
                          <a:xfrm>
                            <a:off x="1037604" y="431505"/>
                            <a:ext cx="2233746" cy="126464"/>
                          </a:xfrm>
                          <a:prstGeom prst="rect">
                            <a:avLst/>
                          </a:prstGeom>
                          <a:ln>
                            <a:noFill/>
                          </a:ln>
                        </wps:spPr>
                        <wps:txbx>
                          <w:txbxContent>
                            <w:p w:rsidR="0037090F" w:rsidRDefault="006C09AB">
                              <w:pPr>
                                <w:spacing w:after="160" w:line="259" w:lineRule="auto"/>
                                <w:ind w:right="0" w:firstLine="0"/>
                                <w:jc w:val="left"/>
                              </w:pPr>
                              <w:r>
                                <w:rPr>
                                  <w:sz w:val="15"/>
                                </w:rPr>
                                <w:t xml:space="preserve">Начальник отдела внешнеэкономических </w:t>
                              </w:r>
                            </w:p>
                          </w:txbxContent>
                        </wps:txbx>
                        <wps:bodyPr horzOverflow="overflow" vert="horz" lIns="0" tIns="0" rIns="0" bIns="0" rtlCol="0">
                          <a:noAutofit/>
                        </wps:bodyPr>
                      </wps:wsp>
                      <wps:wsp>
                        <wps:cNvPr id="212386" name="Shape 212386"/>
                        <wps:cNvSpPr/>
                        <wps:spPr>
                          <a:xfrm>
                            <a:off x="966448" y="528072"/>
                            <a:ext cx="1801682" cy="113648"/>
                          </a:xfrm>
                          <a:custGeom>
                            <a:avLst/>
                            <a:gdLst/>
                            <a:ahLst/>
                            <a:cxnLst/>
                            <a:rect l="0" t="0" r="0" b="0"/>
                            <a:pathLst>
                              <a:path w="1801682" h="113648">
                                <a:moveTo>
                                  <a:pt x="0" y="0"/>
                                </a:moveTo>
                                <a:lnTo>
                                  <a:pt x="1801682" y="0"/>
                                </a:lnTo>
                                <a:lnTo>
                                  <a:pt x="1801682" y="113648"/>
                                </a:lnTo>
                                <a:lnTo>
                                  <a:pt x="0" y="11364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381" name="Rectangle 16381"/>
                        <wps:cNvSpPr/>
                        <wps:spPr>
                          <a:xfrm>
                            <a:off x="1604055" y="545322"/>
                            <a:ext cx="700883" cy="126464"/>
                          </a:xfrm>
                          <a:prstGeom prst="rect">
                            <a:avLst/>
                          </a:prstGeom>
                          <a:ln>
                            <a:noFill/>
                          </a:ln>
                        </wps:spPr>
                        <wps:txbx>
                          <w:txbxContent>
                            <w:p w:rsidR="0037090F" w:rsidRDefault="006C09AB">
                              <w:pPr>
                                <w:spacing w:after="160" w:line="259" w:lineRule="auto"/>
                                <w:ind w:right="0" w:firstLine="0"/>
                                <w:jc w:val="left"/>
                              </w:pPr>
                              <w:r>
                                <w:rPr>
                                  <w:sz w:val="15"/>
                                </w:rPr>
                                <w:t>связей (ВЗЕЗ)</w:t>
                              </w:r>
                            </w:p>
                          </w:txbxContent>
                        </wps:txbx>
                        <wps:bodyPr horzOverflow="overflow" vert="horz" lIns="0" tIns="0" rIns="0" bIns="0" rtlCol="0">
                          <a:noAutofit/>
                        </wps:bodyPr>
                      </wps:wsp>
                      <wps:wsp>
                        <wps:cNvPr id="16382" name="Rectangle 16382"/>
                        <wps:cNvSpPr/>
                        <wps:spPr>
                          <a:xfrm>
                            <a:off x="2130608" y="545322"/>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383" name="Rectangle 16383"/>
                        <wps:cNvSpPr/>
                        <wps:spPr>
                          <a:xfrm>
                            <a:off x="1867331" y="643480"/>
                            <a:ext cx="42445" cy="170039"/>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385" name="Shape 16385"/>
                        <wps:cNvSpPr/>
                        <wps:spPr>
                          <a:xfrm>
                            <a:off x="609907" y="0"/>
                            <a:ext cx="2515442" cy="227887"/>
                          </a:xfrm>
                          <a:custGeom>
                            <a:avLst/>
                            <a:gdLst/>
                            <a:ahLst/>
                            <a:cxnLst/>
                            <a:rect l="0" t="0" r="0" b="0"/>
                            <a:pathLst>
                              <a:path w="2515442" h="227887">
                                <a:moveTo>
                                  <a:pt x="0" y="227887"/>
                                </a:moveTo>
                                <a:lnTo>
                                  <a:pt x="2515442" y="227887"/>
                                </a:lnTo>
                                <a:lnTo>
                                  <a:pt x="2515442"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87" name="Shape 212387"/>
                        <wps:cNvSpPr/>
                        <wps:spPr>
                          <a:xfrm>
                            <a:off x="662511" y="33536"/>
                            <a:ext cx="2411589" cy="142262"/>
                          </a:xfrm>
                          <a:custGeom>
                            <a:avLst/>
                            <a:gdLst/>
                            <a:ahLst/>
                            <a:cxnLst/>
                            <a:rect l="0" t="0" r="0" b="0"/>
                            <a:pathLst>
                              <a:path w="2411589" h="142262">
                                <a:moveTo>
                                  <a:pt x="0" y="0"/>
                                </a:moveTo>
                                <a:lnTo>
                                  <a:pt x="2411589" y="0"/>
                                </a:lnTo>
                                <a:lnTo>
                                  <a:pt x="2411589" y="142262"/>
                                </a:lnTo>
                                <a:lnTo>
                                  <a:pt x="0" y="142262"/>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387" name="Rectangle 16387"/>
                        <wps:cNvSpPr/>
                        <wps:spPr>
                          <a:xfrm>
                            <a:off x="1032521" y="80416"/>
                            <a:ext cx="2222677" cy="126464"/>
                          </a:xfrm>
                          <a:prstGeom prst="rect">
                            <a:avLst/>
                          </a:prstGeom>
                          <a:ln>
                            <a:noFill/>
                          </a:ln>
                        </wps:spPr>
                        <wps:txbx>
                          <w:txbxContent>
                            <w:p w:rsidR="0037090F" w:rsidRDefault="006C09AB">
                              <w:pPr>
                                <w:spacing w:after="160" w:line="259" w:lineRule="auto"/>
                                <w:ind w:right="0" w:firstLine="0"/>
                                <w:jc w:val="left"/>
                              </w:pPr>
                              <w:r>
                                <w:rPr>
                                  <w:b/>
                                  <w:sz w:val="15"/>
                                </w:rPr>
                                <w:t>ГЕНЕРАЛЬНЫЙ ДИРЕКТОР ПРЕДПРИЯТИЯ</w:t>
                              </w:r>
                            </w:p>
                          </w:txbxContent>
                        </wps:txbx>
                        <wps:bodyPr horzOverflow="overflow" vert="horz" lIns="0" tIns="0" rIns="0" bIns="0" rtlCol="0">
                          <a:noAutofit/>
                        </wps:bodyPr>
                      </wps:wsp>
                      <wps:wsp>
                        <wps:cNvPr id="16388" name="Rectangle 16388"/>
                        <wps:cNvSpPr/>
                        <wps:spPr>
                          <a:xfrm>
                            <a:off x="2703920" y="80416"/>
                            <a:ext cx="28110" cy="126464"/>
                          </a:xfrm>
                          <a:prstGeom prst="rect">
                            <a:avLst/>
                          </a:prstGeom>
                          <a:ln>
                            <a:noFill/>
                          </a:ln>
                        </wps:spPr>
                        <wps:txbx>
                          <w:txbxContent>
                            <w:p w:rsidR="0037090F" w:rsidRDefault="006C09AB">
                              <w:pPr>
                                <w:spacing w:after="160" w:line="259" w:lineRule="auto"/>
                                <w:ind w:right="0" w:firstLine="0"/>
                                <w:jc w:val="left"/>
                              </w:pPr>
                              <w:r>
                                <w:rPr>
                                  <w:b/>
                                  <w:sz w:val="15"/>
                                </w:rPr>
                                <w:t xml:space="preserve"> </w:t>
                              </w:r>
                            </w:p>
                          </w:txbxContent>
                        </wps:txbx>
                        <wps:bodyPr horzOverflow="overflow" vert="horz" lIns="0" tIns="0" rIns="0" bIns="0" rtlCol="0">
                          <a:noAutofit/>
                        </wps:bodyPr>
                      </wps:wsp>
                      <wps:wsp>
                        <wps:cNvPr id="16389" name="Rectangle 16389"/>
                        <wps:cNvSpPr/>
                        <wps:spPr>
                          <a:xfrm>
                            <a:off x="674709" y="177559"/>
                            <a:ext cx="42445" cy="170039"/>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391" name="Shape 16391"/>
                        <wps:cNvSpPr/>
                        <wps:spPr>
                          <a:xfrm>
                            <a:off x="380345" y="761033"/>
                            <a:ext cx="1499778" cy="202519"/>
                          </a:xfrm>
                          <a:custGeom>
                            <a:avLst/>
                            <a:gdLst/>
                            <a:ahLst/>
                            <a:cxnLst/>
                            <a:rect l="0" t="0" r="0" b="0"/>
                            <a:pathLst>
                              <a:path w="1499778" h="202519">
                                <a:moveTo>
                                  <a:pt x="0" y="202519"/>
                                </a:moveTo>
                                <a:lnTo>
                                  <a:pt x="1499778" y="202519"/>
                                </a:lnTo>
                                <a:lnTo>
                                  <a:pt x="1499778"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88" name="Shape 212388"/>
                        <wps:cNvSpPr/>
                        <wps:spPr>
                          <a:xfrm>
                            <a:off x="432814" y="794941"/>
                            <a:ext cx="1395839" cy="113647"/>
                          </a:xfrm>
                          <a:custGeom>
                            <a:avLst/>
                            <a:gdLst/>
                            <a:ahLst/>
                            <a:cxnLst/>
                            <a:rect l="0" t="0" r="0" b="0"/>
                            <a:pathLst>
                              <a:path w="1395839" h="113647">
                                <a:moveTo>
                                  <a:pt x="0" y="0"/>
                                </a:moveTo>
                                <a:lnTo>
                                  <a:pt x="1395839" y="0"/>
                                </a:lnTo>
                                <a:lnTo>
                                  <a:pt x="1395839"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393" name="Rectangle 16393"/>
                        <wps:cNvSpPr/>
                        <wps:spPr>
                          <a:xfrm>
                            <a:off x="491771" y="812191"/>
                            <a:ext cx="1699906" cy="126463"/>
                          </a:xfrm>
                          <a:prstGeom prst="rect">
                            <a:avLst/>
                          </a:prstGeom>
                          <a:ln>
                            <a:noFill/>
                          </a:ln>
                        </wps:spPr>
                        <wps:txbx>
                          <w:txbxContent>
                            <w:p w:rsidR="0037090F" w:rsidRDefault="006C09AB">
                              <w:pPr>
                                <w:spacing w:after="160" w:line="259" w:lineRule="auto"/>
                                <w:ind w:right="0" w:firstLine="0"/>
                                <w:jc w:val="left"/>
                              </w:pPr>
                              <w:r>
                                <w:rPr>
                                  <w:sz w:val="15"/>
                                </w:rPr>
                                <w:t>Заместитель начальника отдела</w:t>
                              </w:r>
                            </w:p>
                          </w:txbxContent>
                        </wps:txbx>
                        <wps:bodyPr horzOverflow="overflow" vert="horz" lIns="0" tIns="0" rIns="0" bIns="0" rtlCol="0">
                          <a:noAutofit/>
                        </wps:bodyPr>
                      </wps:wsp>
                      <wps:wsp>
                        <wps:cNvPr id="16394" name="Rectangle 16394"/>
                        <wps:cNvSpPr/>
                        <wps:spPr>
                          <a:xfrm>
                            <a:off x="1769746" y="812191"/>
                            <a:ext cx="28110" cy="12646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395" name="Rectangle 16395"/>
                        <wps:cNvSpPr/>
                        <wps:spPr>
                          <a:xfrm>
                            <a:off x="1130106" y="910603"/>
                            <a:ext cx="42445" cy="170038"/>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397" name="Shape 16397"/>
                        <wps:cNvSpPr/>
                        <wps:spPr>
                          <a:xfrm>
                            <a:off x="2439204" y="1065445"/>
                            <a:ext cx="914860" cy="303991"/>
                          </a:xfrm>
                          <a:custGeom>
                            <a:avLst/>
                            <a:gdLst/>
                            <a:ahLst/>
                            <a:cxnLst/>
                            <a:rect l="0" t="0" r="0" b="0"/>
                            <a:pathLst>
                              <a:path w="914860" h="303991">
                                <a:moveTo>
                                  <a:pt x="0" y="303991"/>
                                </a:moveTo>
                                <a:lnTo>
                                  <a:pt x="914860" y="303991"/>
                                </a:lnTo>
                                <a:lnTo>
                                  <a:pt x="914860"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89" name="Shape 212389"/>
                        <wps:cNvSpPr/>
                        <wps:spPr>
                          <a:xfrm>
                            <a:off x="2491469" y="1099608"/>
                            <a:ext cx="811379" cy="113647"/>
                          </a:xfrm>
                          <a:custGeom>
                            <a:avLst/>
                            <a:gdLst/>
                            <a:ahLst/>
                            <a:cxnLst/>
                            <a:rect l="0" t="0" r="0" b="0"/>
                            <a:pathLst>
                              <a:path w="811379" h="113647">
                                <a:moveTo>
                                  <a:pt x="0" y="0"/>
                                </a:moveTo>
                                <a:lnTo>
                                  <a:pt x="811379" y="0"/>
                                </a:lnTo>
                                <a:lnTo>
                                  <a:pt x="811379"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399" name="Rectangle 16399"/>
                        <wps:cNvSpPr/>
                        <wps:spPr>
                          <a:xfrm>
                            <a:off x="2543311" y="1116857"/>
                            <a:ext cx="968425" cy="126464"/>
                          </a:xfrm>
                          <a:prstGeom prst="rect">
                            <a:avLst/>
                          </a:prstGeom>
                          <a:ln>
                            <a:noFill/>
                          </a:ln>
                        </wps:spPr>
                        <wps:txbx>
                          <w:txbxContent>
                            <w:p w:rsidR="0037090F" w:rsidRDefault="006C09AB">
                              <w:pPr>
                                <w:spacing w:after="160" w:line="259" w:lineRule="auto"/>
                                <w:ind w:right="0" w:firstLine="0"/>
                                <w:jc w:val="left"/>
                              </w:pPr>
                              <w:r>
                                <w:rPr>
                                  <w:sz w:val="15"/>
                                </w:rPr>
                                <w:t xml:space="preserve">Бюро совместных </w:t>
                              </w:r>
                            </w:p>
                          </w:txbxContent>
                        </wps:txbx>
                        <wps:bodyPr horzOverflow="overflow" vert="horz" lIns="0" tIns="0" rIns="0" bIns="0" rtlCol="0">
                          <a:noAutofit/>
                        </wps:bodyPr>
                      </wps:wsp>
                      <wps:wsp>
                        <wps:cNvPr id="212390" name="Shape 212390"/>
                        <wps:cNvSpPr/>
                        <wps:spPr>
                          <a:xfrm>
                            <a:off x="2491469" y="1213255"/>
                            <a:ext cx="811379" cy="113648"/>
                          </a:xfrm>
                          <a:custGeom>
                            <a:avLst/>
                            <a:gdLst/>
                            <a:ahLst/>
                            <a:cxnLst/>
                            <a:rect l="0" t="0" r="0" b="0"/>
                            <a:pathLst>
                              <a:path w="811379" h="113648">
                                <a:moveTo>
                                  <a:pt x="0" y="0"/>
                                </a:moveTo>
                                <a:lnTo>
                                  <a:pt x="811379" y="0"/>
                                </a:lnTo>
                                <a:lnTo>
                                  <a:pt x="811379" y="113648"/>
                                </a:lnTo>
                                <a:lnTo>
                                  <a:pt x="0" y="11364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01" name="Rectangle 16401"/>
                        <wps:cNvSpPr/>
                        <wps:spPr>
                          <a:xfrm>
                            <a:off x="2634797" y="1230505"/>
                            <a:ext cx="698520" cy="126464"/>
                          </a:xfrm>
                          <a:prstGeom prst="rect">
                            <a:avLst/>
                          </a:prstGeom>
                          <a:ln>
                            <a:noFill/>
                          </a:ln>
                        </wps:spPr>
                        <wps:txbx>
                          <w:txbxContent>
                            <w:p w:rsidR="0037090F" w:rsidRDefault="006C09AB">
                              <w:pPr>
                                <w:spacing w:after="160" w:line="259" w:lineRule="auto"/>
                                <w:ind w:right="0" w:firstLine="0"/>
                                <w:jc w:val="left"/>
                              </w:pPr>
                              <w:r>
                                <w:rPr>
                                  <w:sz w:val="15"/>
                                </w:rPr>
                                <w:t>предприятий</w:t>
                              </w:r>
                            </w:p>
                          </w:txbxContent>
                        </wps:txbx>
                        <wps:bodyPr horzOverflow="overflow" vert="horz" lIns="0" tIns="0" rIns="0" bIns="0" rtlCol="0">
                          <a:noAutofit/>
                        </wps:bodyPr>
                      </wps:wsp>
                      <wps:wsp>
                        <wps:cNvPr id="16402" name="Rectangle 16402"/>
                        <wps:cNvSpPr/>
                        <wps:spPr>
                          <a:xfrm>
                            <a:off x="3159486" y="1230505"/>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03" name="Rectangle 16403"/>
                        <wps:cNvSpPr/>
                        <wps:spPr>
                          <a:xfrm>
                            <a:off x="2897227" y="1328857"/>
                            <a:ext cx="42445" cy="170039"/>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405" name="Shape 16405"/>
                        <wps:cNvSpPr/>
                        <wps:spPr>
                          <a:xfrm>
                            <a:off x="2439204" y="1445514"/>
                            <a:ext cx="914860" cy="304413"/>
                          </a:xfrm>
                          <a:custGeom>
                            <a:avLst/>
                            <a:gdLst/>
                            <a:ahLst/>
                            <a:cxnLst/>
                            <a:rect l="0" t="0" r="0" b="0"/>
                            <a:pathLst>
                              <a:path w="914860" h="304413">
                                <a:moveTo>
                                  <a:pt x="0" y="304413"/>
                                </a:moveTo>
                                <a:lnTo>
                                  <a:pt x="914860" y="304413"/>
                                </a:lnTo>
                                <a:lnTo>
                                  <a:pt x="914860"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91" name="Shape 212391"/>
                        <wps:cNvSpPr/>
                        <wps:spPr>
                          <a:xfrm>
                            <a:off x="2491469" y="1480319"/>
                            <a:ext cx="811379" cy="113647"/>
                          </a:xfrm>
                          <a:custGeom>
                            <a:avLst/>
                            <a:gdLst/>
                            <a:ahLst/>
                            <a:cxnLst/>
                            <a:rect l="0" t="0" r="0" b="0"/>
                            <a:pathLst>
                              <a:path w="811379" h="113647">
                                <a:moveTo>
                                  <a:pt x="0" y="0"/>
                                </a:moveTo>
                                <a:lnTo>
                                  <a:pt x="811379" y="0"/>
                                </a:lnTo>
                                <a:lnTo>
                                  <a:pt x="811379"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07" name="Rectangle 16407"/>
                        <wps:cNvSpPr/>
                        <wps:spPr>
                          <a:xfrm>
                            <a:off x="2556526" y="1497569"/>
                            <a:ext cx="67663" cy="126463"/>
                          </a:xfrm>
                          <a:prstGeom prst="rect">
                            <a:avLst/>
                          </a:prstGeom>
                          <a:ln>
                            <a:noFill/>
                          </a:ln>
                        </wps:spPr>
                        <wps:txbx>
                          <w:txbxContent>
                            <w:p w:rsidR="0037090F" w:rsidRDefault="006C09AB">
                              <w:pPr>
                                <w:spacing w:after="160" w:line="259" w:lineRule="auto"/>
                                <w:ind w:right="0" w:firstLine="0"/>
                                <w:jc w:val="left"/>
                              </w:pPr>
                              <w:r>
                                <w:rPr>
                                  <w:sz w:val="15"/>
                                </w:rPr>
                                <w:t>В</w:t>
                              </w:r>
                            </w:p>
                          </w:txbxContent>
                        </wps:txbx>
                        <wps:bodyPr horzOverflow="overflow" vert="horz" lIns="0" tIns="0" rIns="0" bIns="0" rtlCol="0">
                          <a:noAutofit/>
                        </wps:bodyPr>
                      </wps:wsp>
                      <wps:wsp>
                        <wps:cNvPr id="16408" name="Rectangle 16408"/>
                        <wps:cNvSpPr/>
                        <wps:spPr>
                          <a:xfrm>
                            <a:off x="2607351" y="1497569"/>
                            <a:ext cx="865936" cy="126463"/>
                          </a:xfrm>
                          <a:prstGeom prst="rect">
                            <a:avLst/>
                          </a:prstGeom>
                          <a:ln>
                            <a:noFill/>
                          </a:ln>
                        </wps:spPr>
                        <wps:txbx>
                          <w:txbxContent>
                            <w:p w:rsidR="0037090F" w:rsidRDefault="006C09AB">
                              <w:pPr>
                                <w:spacing w:after="160" w:line="259" w:lineRule="auto"/>
                                <w:ind w:right="0" w:firstLine="0"/>
                                <w:jc w:val="left"/>
                              </w:pPr>
                              <w:proofErr w:type="spellStart"/>
                              <w:r>
                                <w:rPr>
                                  <w:sz w:val="15"/>
                                </w:rPr>
                                <w:t>ычислительный</w:t>
                              </w:r>
                              <w:proofErr w:type="spellEnd"/>
                              <w:r>
                                <w:rPr>
                                  <w:sz w:val="15"/>
                                </w:rPr>
                                <w:t xml:space="preserve"> </w:t>
                              </w:r>
                            </w:p>
                          </w:txbxContent>
                        </wps:txbx>
                        <wps:bodyPr horzOverflow="overflow" vert="horz" lIns="0" tIns="0" rIns="0" bIns="0" rtlCol="0">
                          <a:noAutofit/>
                        </wps:bodyPr>
                      </wps:wsp>
                      <wps:wsp>
                        <wps:cNvPr id="212392" name="Shape 212392"/>
                        <wps:cNvSpPr/>
                        <wps:spPr>
                          <a:xfrm>
                            <a:off x="2491469" y="1593966"/>
                            <a:ext cx="811379" cy="112633"/>
                          </a:xfrm>
                          <a:custGeom>
                            <a:avLst/>
                            <a:gdLst/>
                            <a:ahLst/>
                            <a:cxnLst/>
                            <a:rect l="0" t="0" r="0" b="0"/>
                            <a:pathLst>
                              <a:path w="811379" h="112633">
                                <a:moveTo>
                                  <a:pt x="0" y="0"/>
                                </a:moveTo>
                                <a:lnTo>
                                  <a:pt x="811379" y="0"/>
                                </a:lnTo>
                                <a:lnTo>
                                  <a:pt x="811379" y="112633"/>
                                </a:lnTo>
                                <a:lnTo>
                                  <a:pt x="0" y="112633"/>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10" name="Rectangle 16410"/>
                        <wps:cNvSpPr/>
                        <wps:spPr>
                          <a:xfrm>
                            <a:off x="2781344" y="1611216"/>
                            <a:ext cx="309582" cy="126464"/>
                          </a:xfrm>
                          <a:prstGeom prst="rect">
                            <a:avLst/>
                          </a:prstGeom>
                          <a:ln>
                            <a:noFill/>
                          </a:ln>
                        </wps:spPr>
                        <wps:txbx>
                          <w:txbxContent>
                            <w:p w:rsidR="0037090F" w:rsidRDefault="006C09AB">
                              <w:pPr>
                                <w:spacing w:after="160" w:line="259" w:lineRule="auto"/>
                                <w:ind w:right="0" w:firstLine="0"/>
                                <w:jc w:val="left"/>
                              </w:pPr>
                              <w:r>
                                <w:rPr>
                                  <w:sz w:val="15"/>
                                </w:rPr>
                                <w:t>центр</w:t>
                              </w:r>
                            </w:p>
                          </w:txbxContent>
                        </wps:txbx>
                        <wps:bodyPr horzOverflow="overflow" vert="horz" lIns="0" tIns="0" rIns="0" bIns="0" rtlCol="0">
                          <a:noAutofit/>
                        </wps:bodyPr>
                      </wps:wsp>
                      <wps:wsp>
                        <wps:cNvPr id="16411" name="Rectangle 16411"/>
                        <wps:cNvSpPr/>
                        <wps:spPr>
                          <a:xfrm>
                            <a:off x="3013109" y="1611216"/>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13" name="Shape 16413"/>
                        <wps:cNvSpPr/>
                        <wps:spPr>
                          <a:xfrm>
                            <a:off x="0" y="1065445"/>
                            <a:ext cx="1067337" cy="303991"/>
                          </a:xfrm>
                          <a:custGeom>
                            <a:avLst/>
                            <a:gdLst/>
                            <a:ahLst/>
                            <a:cxnLst/>
                            <a:rect l="0" t="0" r="0" b="0"/>
                            <a:pathLst>
                              <a:path w="1067337" h="303991">
                                <a:moveTo>
                                  <a:pt x="0" y="303991"/>
                                </a:moveTo>
                                <a:lnTo>
                                  <a:pt x="1067337" y="303991"/>
                                </a:lnTo>
                                <a:lnTo>
                                  <a:pt x="1067337"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93" name="Shape 212393"/>
                        <wps:cNvSpPr/>
                        <wps:spPr>
                          <a:xfrm>
                            <a:off x="52435" y="1099608"/>
                            <a:ext cx="963822" cy="113647"/>
                          </a:xfrm>
                          <a:custGeom>
                            <a:avLst/>
                            <a:gdLst/>
                            <a:ahLst/>
                            <a:cxnLst/>
                            <a:rect l="0" t="0" r="0" b="0"/>
                            <a:pathLst>
                              <a:path w="963822" h="113647">
                                <a:moveTo>
                                  <a:pt x="0" y="0"/>
                                </a:moveTo>
                                <a:lnTo>
                                  <a:pt x="963822" y="0"/>
                                </a:lnTo>
                                <a:lnTo>
                                  <a:pt x="963822"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15" name="Rectangle 16415"/>
                        <wps:cNvSpPr/>
                        <wps:spPr>
                          <a:xfrm>
                            <a:off x="110376" y="1116857"/>
                            <a:ext cx="1155120" cy="126464"/>
                          </a:xfrm>
                          <a:prstGeom prst="rect">
                            <a:avLst/>
                          </a:prstGeom>
                          <a:ln>
                            <a:noFill/>
                          </a:ln>
                        </wps:spPr>
                        <wps:txbx>
                          <w:txbxContent>
                            <w:p w:rsidR="0037090F" w:rsidRDefault="006C09AB">
                              <w:pPr>
                                <w:spacing w:after="160" w:line="259" w:lineRule="auto"/>
                                <w:ind w:right="0" w:firstLine="0"/>
                                <w:jc w:val="left"/>
                              </w:pPr>
                              <w:r>
                                <w:rPr>
                                  <w:sz w:val="15"/>
                                </w:rPr>
                                <w:t xml:space="preserve">Бюро маркетинговых </w:t>
                              </w:r>
                            </w:p>
                          </w:txbxContent>
                        </wps:txbx>
                        <wps:bodyPr horzOverflow="overflow" vert="horz" lIns="0" tIns="0" rIns="0" bIns="0" rtlCol="0">
                          <a:noAutofit/>
                        </wps:bodyPr>
                      </wps:wsp>
                      <wps:wsp>
                        <wps:cNvPr id="212394" name="Shape 212394"/>
                        <wps:cNvSpPr/>
                        <wps:spPr>
                          <a:xfrm>
                            <a:off x="52435" y="1213255"/>
                            <a:ext cx="963822" cy="113648"/>
                          </a:xfrm>
                          <a:custGeom>
                            <a:avLst/>
                            <a:gdLst/>
                            <a:ahLst/>
                            <a:cxnLst/>
                            <a:rect l="0" t="0" r="0" b="0"/>
                            <a:pathLst>
                              <a:path w="963822" h="113648">
                                <a:moveTo>
                                  <a:pt x="0" y="0"/>
                                </a:moveTo>
                                <a:lnTo>
                                  <a:pt x="963822" y="0"/>
                                </a:lnTo>
                                <a:lnTo>
                                  <a:pt x="963822" y="113648"/>
                                </a:lnTo>
                                <a:lnTo>
                                  <a:pt x="0" y="11364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17" name="Rectangle 16417"/>
                        <wps:cNvSpPr/>
                        <wps:spPr>
                          <a:xfrm>
                            <a:off x="251671" y="1230505"/>
                            <a:ext cx="750760" cy="126464"/>
                          </a:xfrm>
                          <a:prstGeom prst="rect">
                            <a:avLst/>
                          </a:prstGeom>
                          <a:ln>
                            <a:noFill/>
                          </a:ln>
                        </wps:spPr>
                        <wps:txbx>
                          <w:txbxContent>
                            <w:p w:rsidR="0037090F" w:rsidRDefault="006C09AB">
                              <w:pPr>
                                <w:spacing w:after="160" w:line="259" w:lineRule="auto"/>
                                <w:ind w:right="0" w:firstLine="0"/>
                                <w:jc w:val="left"/>
                              </w:pPr>
                              <w:r>
                                <w:rPr>
                                  <w:sz w:val="15"/>
                                </w:rPr>
                                <w:t>исследований</w:t>
                              </w:r>
                            </w:p>
                          </w:txbxContent>
                        </wps:txbx>
                        <wps:bodyPr horzOverflow="overflow" vert="horz" lIns="0" tIns="0" rIns="0" bIns="0" rtlCol="0">
                          <a:noAutofit/>
                        </wps:bodyPr>
                      </wps:wsp>
                      <wps:wsp>
                        <wps:cNvPr id="16418" name="Rectangle 16418"/>
                        <wps:cNvSpPr/>
                        <wps:spPr>
                          <a:xfrm>
                            <a:off x="816004" y="1230505"/>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19" name="Rectangle 16419"/>
                        <wps:cNvSpPr/>
                        <wps:spPr>
                          <a:xfrm>
                            <a:off x="534465" y="1328857"/>
                            <a:ext cx="42445" cy="170039"/>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421" name="Shape 16421"/>
                        <wps:cNvSpPr/>
                        <wps:spPr>
                          <a:xfrm>
                            <a:off x="1371867" y="1065445"/>
                            <a:ext cx="914860" cy="303991"/>
                          </a:xfrm>
                          <a:custGeom>
                            <a:avLst/>
                            <a:gdLst/>
                            <a:ahLst/>
                            <a:cxnLst/>
                            <a:rect l="0" t="0" r="0" b="0"/>
                            <a:pathLst>
                              <a:path w="914860" h="303991">
                                <a:moveTo>
                                  <a:pt x="0" y="303991"/>
                                </a:moveTo>
                                <a:lnTo>
                                  <a:pt x="914860" y="303991"/>
                                </a:lnTo>
                                <a:lnTo>
                                  <a:pt x="914860"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16422" name="Rectangle 16422"/>
                        <wps:cNvSpPr/>
                        <wps:spPr>
                          <a:xfrm>
                            <a:off x="1829720" y="1107218"/>
                            <a:ext cx="12833" cy="57733"/>
                          </a:xfrm>
                          <a:prstGeom prst="rect">
                            <a:avLst/>
                          </a:prstGeom>
                          <a:ln>
                            <a:noFill/>
                          </a:ln>
                        </wps:spPr>
                        <wps:txbx>
                          <w:txbxContent>
                            <w:p w:rsidR="0037090F" w:rsidRDefault="006C09AB">
                              <w:pPr>
                                <w:spacing w:after="160" w:line="259" w:lineRule="auto"/>
                                <w:ind w:right="0" w:firstLine="0"/>
                                <w:jc w:val="left"/>
                              </w:pPr>
                              <w:r>
                                <w:rPr>
                                  <w:sz w:val="7"/>
                                </w:rPr>
                                <w:t xml:space="preserve"> </w:t>
                              </w:r>
                            </w:p>
                          </w:txbxContent>
                        </wps:txbx>
                        <wps:bodyPr horzOverflow="overflow" vert="horz" lIns="0" tIns="0" rIns="0" bIns="0" rtlCol="0">
                          <a:noAutofit/>
                        </wps:bodyPr>
                      </wps:wsp>
                      <wps:wsp>
                        <wps:cNvPr id="212395" name="Shape 212395"/>
                        <wps:cNvSpPr/>
                        <wps:spPr>
                          <a:xfrm>
                            <a:off x="1423878" y="1151358"/>
                            <a:ext cx="811379" cy="142059"/>
                          </a:xfrm>
                          <a:custGeom>
                            <a:avLst/>
                            <a:gdLst/>
                            <a:ahLst/>
                            <a:cxnLst/>
                            <a:rect l="0" t="0" r="0" b="0"/>
                            <a:pathLst>
                              <a:path w="811379" h="142059">
                                <a:moveTo>
                                  <a:pt x="0" y="0"/>
                                </a:moveTo>
                                <a:lnTo>
                                  <a:pt x="811379" y="0"/>
                                </a:lnTo>
                                <a:lnTo>
                                  <a:pt x="811379" y="142059"/>
                                </a:lnTo>
                                <a:lnTo>
                                  <a:pt x="0" y="142059"/>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24" name="Rectangle 16424"/>
                        <wps:cNvSpPr/>
                        <wps:spPr>
                          <a:xfrm>
                            <a:off x="1501133" y="1198034"/>
                            <a:ext cx="873026" cy="126464"/>
                          </a:xfrm>
                          <a:prstGeom prst="rect">
                            <a:avLst/>
                          </a:prstGeom>
                          <a:ln>
                            <a:noFill/>
                          </a:ln>
                        </wps:spPr>
                        <wps:txbx>
                          <w:txbxContent>
                            <w:p w:rsidR="0037090F" w:rsidRDefault="006C09AB">
                              <w:pPr>
                                <w:spacing w:after="160" w:line="259" w:lineRule="auto"/>
                                <w:ind w:right="0" w:firstLine="0"/>
                                <w:jc w:val="left"/>
                              </w:pPr>
                              <w:r>
                                <w:rPr>
                                  <w:sz w:val="15"/>
                                </w:rPr>
                                <w:t>Бюро договоров</w:t>
                              </w:r>
                            </w:p>
                          </w:txbxContent>
                        </wps:txbx>
                        <wps:bodyPr horzOverflow="overflow" vert="horz" lIns="0" tIns="0" rIns="0" bIns="0" rtlCol="0">
                          <a:noAutofit/>
                        </wps:bodyPr>
                      </wps:wsp>
                      <wps:wsp>
                        <wps:cNvPr id="16425" name="Rectangle 16425"/>
                        <wps:cNvSpPr/>
                        <wps:spPr>
                          <a:xfrm>
                            <a:off x="2157037" y="1198034"/>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26" name="Rectangle 16426"/>
                        <wps:cNvSpPr/>
                        <wps:spPr>
                          <a:xfrm>
                            <a:off x="1829720" y="1295347"/>
                            <a:ext cx="42445" cy="170038"/>
                          </a:xfrm>
                          <a:prstGeom prst="rect">
                            <a:avLst/>
                          </a:prstGeom>
                          <a:ln>
                            <a:noFill/>
                          </a:ln>
                        </wps:spPr>
                        <wps:txbx>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wps:txbx>
                        <wps:bodyPr horzOverflow="overflow" vert="horz" lIns="0" tIns="0" rIns="0" bIns="0" rtlCol="0">
                          <a:noAutofit/>
                        </wps:bodyPr>
                      </wps:wsp>
                      <wps:wsp>
                        <wps:cNvPr id="16428" name="Shape 16428"/>
                        <wps:cNvSpPr/>
                        <wps:spPr>
                          <a:xfrm>
                            <a:off x="1371867" y="1445514"/>
                            <a:ext cx="914860" cy="431252"/>
                          </a:xfrm>
                          <a:custGeom>
                            <a:avLst/>
                            <a:gdLst/>
                            <a:ahLst/>
                            <a:cxnLst/>
                            <a:rect l="0" t="0" r="0" b="0"/>
                            <a:pathLst>
                              <a:path w="914860" h="431252">
                                <a:moveTo>
                                  <a:pt x="0" y="431252"/>
                                </a:moveTo>
                                <a:lnTo>
                                  <a:pt x="914860" y="431252"/>
                                </a:lnTo>
                                <a:lnTo>
                                  <a:pt x="914860"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96" name="Shape 212396"/>
                        <wps:cNvSpPr/>
                        <wps:spPr>
                          <a:xfrm>
                            <a:off x="1423878" y="1480319"/>
                            <a:ext cx="811379" cy="113647"/>
                          </a:xfrm>
                          <a:custGeom>
                            <a:avLst/>
                            <a:gdLst/>
                            <a:ahLst/>
                            <a:cxnLst/>
                            <a:rect l="0" t="0" r="0" b="0"/>
                            <a:pathLst>
                              <a:path w="811379" h="113647">
                                <a:moveTo>
                                  <a:pt x="0" y="0"/>
                                </a:moveTo>
                                <a:lnTo>
                                  <a:pt x="811379" y="0"/>
                                </a:lnTo>
                                <a:lnTo>
                                  <a:pt x="811379"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30" name="Rectangle 16430"/>
                        <wps:cNvSpPr/>
                        <wps:spPr>
                          <a:xfrm>
                            <a:off x="1497067" y="1497569"/>
                            <a:ext cx="911957" cy="126463"/>
                          </a:xfrm>
                          <a:prstGeom prst="rect">
                            <a:avLst/>
                          </a:prstGeom>
                          <a:ln>
                            <a:noFill/>
                          </a:ln>
                        </wps:spPr>
                        <wps:txbx>
                          <w:txbxContent>
                            <w:p w:rsidR="0037090F" w:rsidRDefault="006C09AB">
                              <w:pPr>
                                <w:spacing w:after="160" w:line="259" w:lineRule="auto"/>
                                <w:ind w:right="0" w:firstLine="0"/>
                                <w:jc w:val="left"/>
                              </w:pPr>
                              <w:r>
                                <w:rPr>
                                  <w:sz w:val="15"/>
                                </w:rPr>
                                <w:t xml:space="preserve">Бюро рекламы и </w:t>
                              </w:r>
                            </w:p>
                          </w:txbxContent>
                        </wps:txbx>
                        <wps:bodyPr horzOverflow="overflow" vert="horz" lIns="0" tIns="0" rIns="0" bIns="0" rtlCol="0">
                          <a:noAutofit/>
                        </wps:bodyPr>
                      </wps:wsp>
                      <wps:wsp>
                        <wps:cNvPr id="212397" name="Shape 212397"/>
                        <wps:cNvSpPr/>
                        <wps:spPr>
                          <a:xfrm>
                            <a:off x="1423878" y="1593966"/>
                            <a:ext cx="811379" cy="113648"/>
                          </a:xfrm>
                          <a:custGeom>
                            <a:avLst/>
                            <a:gdLst/>
                            <a:ahLst/>
                            <a:cxnLst/>
                            <a:rect l="0" t="0" r="0" b="0"/>
                            <a:pathLst>
                              <a:path w="811379" h="113648">
                                <a:moveTo>
                                  <a:pt x="0" y="0"/>
                                </a:moveTo>
                                <a:lnTo>
                                  <a:pt x="811379" y="0"/>
                                </a:lnTo>
                                <a:lnTo>
                                  <a:pt x="811379" y="113648"/>
                                </a:lnTo>
                                <a:lnTo>
                                  <a:pt x="0" y="11364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32" name="Rectangle 16432"/>
                        <wps:cNvSpPr/>
                        <wps:spPr>
                          <a:xfrm>
                            <a:off x="1572543" y="1611216"/>
                            <a:ext cx="711704" cy="126464"/>
                          </a:xfrm>
                          <a:prstGeom prst="rect">
                            <a:avLst/>
                          </a:prstGeom>
                          <a:ln>
                            <a:noFill/>
                          </a:ln>
                        </wps:spPr>
                        <wps:txbx>
                          <w:txbxContent>
                            <w:p w:rsidR="0037090F" w:rsidRDefault="006C09AB">
                              <w:pPr>
                                <w:spacing w:after="160" w:line="259" w:lineRule="auto"/>
                                <w:ind w:right="0" w:firstLine="0"/>
                                <w:jc w:val="left"/>
                              </w:pPr>
                              <w:r>
                                <w:rPr>
                                  <w:sz w:val="15"/>
                                </w:rPr>
                                <w:t xml:space="preserve">выставочной </w:t>
                              </w:r>
                            </w:p>
                          </w:txbxContent>
                        </wps:txbx>
                        <wps:bodyPr horzOverflow="overflow" vert="horz" lIns="0" tIns="0" rIns="0" bIns="0" rtlCol="0">
                          <a:noAutofit/>
                        </wps:bodyPr>
                      </wps:wsp>
                      <wps:wsp>
                        <wps:cNvPr id="212398" name="Shape 212398"/>
                        <wps:cNvSpPr/>
                        <wps:spPr>
                          <a:xfrm>
                            <a:off x="1423878" y="1707614"/>
                            <a:ext cx="811379" cy="113850"/>
                          </a:xfrm>
                          <a:custGeom>
                            <a:avLst/>
                            <a:gdLst/>
                            <a:ahLst/>
                            <a:cxnLst/>
                            <a:rect l="0" t="0" r="0" b="0"/>
                            <a:pathLst>
                              <a:path w="811379" h="113850">
                                <a:moveTo>
                                  <a:pt x="0" y="0"/>
                                </a:moveTo>
                                <a:lnTo>
                                  <a:pt x="811379" y="0"/>
                                </a:lnTo>
                                <a:lnTo>
                                  <a:pt x="811379" y="113850"/>
                                </a:lnTo>
                                <a:lnTo>
                                  <a:pt x="0" y="113850"/>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34" name="Rectangle 16434"/>
                        <wps:cNvSpPr/>
                        <wps:spPr>
                          <a:xfrm>
                            <a:off x="1559329" y="1725066"/>
                            <a:ext cx="720038" cy="126464"/>
                          </a:xfrm>
                          <a:prstGeom prst="rect">
                            <a:avLst/>
                          </a:prstGeom>
                          <a:ln>
                            <a:noFill/>
                          </a:ln>
                        </wps:spPr>
                        <wps:txbx>
                          <w:txbxContent>
                            <w:p w:rsidR="0037090F" w:rsidRDefault="006C09AB">
                              <w:pPr>
                                <w:spacing w:after="160" w:line="259" w:lineRule="auto"/>
                                <w:ind w:right="0" w:firstLine="0"/>
                                <w:jc w:val="left"/>
                              </w:pPr>
                              <w:r>
                                <w:rPr>
                                  <w:sz w:val="15"/>
                                </w:rPr>
                                <w:t>деятельности</w:t>
                              </w:r>
                            </w:p>
                          </w:txbxContent>
                        </wps:txbx>
                        <wps:bodyPr horzOverflow="overflow" vert="horz" lIns="0" tIns="0" rIns="0" bIns="0" rtlCol="0">
                          <a:noAutofit/>
                        </wps:bodyPr>
                      </wps:wsp>
                      <wps:wsp>
                        <wps:cNvPr id="16435" name="Rectangle 16435"/>
                        <wps:cNvSpPr/>
                        <wps:spPr>
                          <a:xfrm>
                            <a:off x="2100112" y="1725066"/>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38" name="Shape 16438"/>
                        <wps:cNvSpPr/>
                        <wps:spPr>
                          <a:xfrm>
                            <a:off x="0" y="1445514"/>
                            <a:ext cx="1067337" cy="431252"/>
                          </a:xfrm>
                          <a:custGeom>
                            <a:avLst/>
                            <a:gdLst/>
                            <a:ahLst/>
                            <a:cxnLst/>
                            <a:rect l="0" t="0" r="0" b="0"/>
                            <a:pathLst>
                              <a:path w="1067337" h="431252">
                                <a:moveTo>
                                  <a:pt x="0" y="431252"/>
                                </a:moveTo>
                                <a:lnTo>
                                  <a:pt x="1067337" y="431252"/>
                                </a:lnTo>
                                <a:lnTo>
                                  <a:pt x="1067337" y="0"/>
                                </a:lnTo>
                                <a:lnTo>
                                  <a:pt x="0" y="0"/>
                                </a:lnTo>
                                <a:close/>
                              </a:path>
                            </a:pathLst>
                          </a:custGeom>
                          <a:ln w="6342" cap="rnd">
                            <a:miter lim="127000"/>
                          </a:ln>
                        </wps:spPr>
                        <wps:style>
                          <a:lnRef idx="1">
                            <a:srgbClr val="000000"/>
                          </a:lnRef>
                          <a:fillRef idx="0">
                            <a:srgbClr val="000000">
                              <a:alpha val="0"/>
                            </a:srgbClr>
                          </a:fillRef>
                          <a:effectRef idx="0">
                            <a:scrgbClr r="0" g="0" b="0"/>
                          </a:effectRef>
                          <a:fontRef idx="none"/>
                        </wps:style>
                        <wps:bodyPr/>
                      </wps:wsp>
                      <wps:wsp>
                        <wps:cNvPr id="212399" name="Shape 212399"/>
                        <wps:cNvSpPr/>
                        <wps:spPr>
                          <a:xfrm>
                            <a:off x="52435" y="1480319"/>
                            <a:ext cx="963822" cy="113647"/>
                          </a:xfrm>
                          <a:custGeom>
                            <a:avLst/>
                            <a:gdLst/>
                            <a:ahLst/>
                            <a:cxnLst/>
                            <a:rect l="0" t="0" r="0" b="0"/>
                            <a:pathLst>
                              <a:path w="963822" h="113647">
                                <a:moveTo>
                                  <a:pt x="0" y="0"/>
                                </a:moveTo>
                                <a:lnTo>
                                  <a:pt x="963822" y="0"/>
                                </a:lnTo>
                                <a:lnTo>
                                  <a:pt x="963822" y="113647"/>
                                </a:lnTo>
                                <a:lnTo>
                                  <a:pt x="0" y="11364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40" name="Rectangle 16440"/>
                        <wps:cNvSpPr/>
                        <wps:spPr>
                          <a:xfrm>
                            <a:off x="152053" y="1497569"/>
                            <a:ext cx="1014321" cy="126463"/>
                          </a:xfrm>
                          <a:prstGeom prst="rect">
                            <a:avLst/>
                          </a:prstGeom>
                          <a:ln>
                            <a:noFill/>
                          </a:ln>
                        </wps:spPr>
                        <wps:txbx>
                          <w:txbxContent>
                            <w:p w:rsidR="0037090F" w:rsidRDefault="006C09AB">
                              <w:pPr>
                                <w:spacing w:after="160" w:line="259" w:lineRule="auto"/>
                                <w:ind w:right="0" w:firstLine="0"/>
                                <w:jc w:val="left"/>
                              </w:pPr>
                              <w:r>
                                <w:rPr>
                                  <w:sz w:val="15"/>
                                </w:rPr>
                                <w:t>Бюро технического</w:t>
                              </w:r>
                            </w:p>
                          </w:txbxContent>
                        </wps:txbx>
                        <wps:bodyPr horzOverflow="overflow" vert="horz" lIns="0" tIns="0" rIns="0" bIns="0" rtlCol="0">
                          <a:noAutofit/>
                        </wps:bodyPr>
                      </wps:wsp>
                      <wps:wsp>
                        <wps:cNvPr id="16441" name="Rectangle 16441"/>
                        <wps:cNvSpPr/>
                        <wps:spPr>
                          <a:xfrm>
                            <a:off x="915622" y="1497569"/>
                            <a:ext cx="28110" cy="126463"/>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212400" name="Shape 212400"/>
                        <wps:cNvSpPr/>
                        <wps:spPr>
                          <a:xfrm>
                            <a:off x="52435" y="1593966"/>
                            <a:ext cx="963822" cy="113648"/>
                          </a:xfrm>
                          <a:custGeom>
                            <a:avLst/>
                            <a:gdLst/>
                            <a:ahLst/>
                            <a:cxnLst/>
                            <a:rect l="0" t="0" r="0" b="0"/>
                            <a:pathLst>
                              <a:path w="963822" h="113648">
                                <a:moveTo>
                                  <a:pt x="0" y="0"/>
                                </a:moveTo>
                                <a:lnTo>
                                  <a:pt x="963822" y="0"/>
                                </a:lnTo>
                                <a:lnTo>
                                  <a:pt x="963822" y="113648"/>
                                </a:lnTo>
                                <a:lnTo>
                                  <a:pt x="0" y="11364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43" name="Rectangle 16443"/>
                        <wps:cNvSpPr/>
                        <wps:spPr>
                          <a:xfrm>
                            <a:off x="209994" y="1611216"/>
                            <a:ext cx="890190" cy="126464"/>
                          </a:xfrm>
                          <a:prstGeom prst="rect">
                            <a:avLst/>
                          </a:prstGeom>
                          <a:ln>
                            <a:noFill/>
                          </a:ln>
                        </wps:spPr>
                        <wps:txbx>
                          <w:txbxContent>
                            <w:p w:rsidR="0037090F" w:rsidRDefault="006C09AB">
                              <w:pPr>
                                <w:spacing w:after="160" w:line="259" w:lineRule="auto"/>
                                <w:ind w:right="0" w:firstLine="0"/>
                                <w:jc w:val="left"/>
                              </w:pPr>
                              <w:r>
                                <w:rPr>
                                  <w:sz w:val="15"/>
                                </w:rPr>
                                <w:t xml:space="preserve">обслуживания и </w:t>
                              </w:r>
                            </w:p>
                          </w:txbxContent>
                        </wps:txbx>
                        <wps:bodyPr horzOverflow="overflow" vert="horz" lIns="0" tIns="0" rIns="0" bIns="0" rtlCol="0">
                          <a:noAutofit/>
                        </wps:bodyPr>
                      </wps:wsp>
                      <wps:wsp>
                        <wps:cNvPr id="212401" name="Shape 212401"/>
                        <wps:cNvSpPr/>
                        <wps:spPr>
                          <a:xfrm>
                            <a:off x="52435" y="1707614"/>
                            <a:ext cx="963822" cy="113850"/>
                          </a:xfrm>
                          <a:custGeom>
                            <a:avLst/>
                            <a:gdLst/>
                            <a:ahLst/>
                            <a:cxnLst/>
                            <a:rect l="0" t="0" r="0" b="0"/>
                            <a:pathLst>
                              <a:path w="963822" h="113850">
                                <a:moveTo>
                                  <a:pt x="0" y="0"/>
                                </a:moveTo>
                                <a:lnTo>
                                  <a:pt x="963822" y="0"/>
                                </a:lnTo>
                                <a:lnTo>
                                  <a:pt x="963822" y="113850"/>
                                </a:lnTo>
                                <a:lnTo>
                                  <a:pt x="0" y="113850"/>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16445" name="Rectangle 16445"/>
                        <wps:cNvSpPr/>
                        <wps:spPr>
                          <a:xfrm>
                            <a:off x="337058" y="1725066"/>
                            <a:ext cx="524014" cy="126464"/>
                          </a:xfrm>
                          <a:prstGeom prst="rect">
                            <a:avLst/>
                          </a:prstGeom>
                          <a:ln>
                            <a:noFill/>
                          </a:ln>
                        </wps:spPr>
                        <wps:txbx>
                          <w:txbxContent>
                            <w:p w:rsidR="0037090F" w:rsidRDefault="006C09AB">
                              <w:pPr>
                                <w:spacing w:after="160" w:line="259" w:lineRule="auto"/>
                                <w:ind w:right="0" w:firstLine="0"/>
                                <w:jc w:val="left"/>
                              </w:pPr>
                              <w:r>
                                <w:rPr>
                                  <w:sz w:val="15"/>
                                </w:rPr>
                                <w:t>запчастей</w:t>
                              </w:r>
                            </w:p>
                          </w:txbxContent>
                        </wps:txbx>
                        <wps:bodyPr horzOverflow="overflow" vert="horz" lIns="0" tIns="0" rIns="0" bIns="0" rtlCol="0">
                          <a:noAutofit/>
                        </wps:bodyPr>
                      </wps:wsp>
                      <wps:wsp>
                        <wps:cNvPr id="16446" name="Rectangle 16446"/>
                        <wps:cNvSpPr/>
                        <wps:spPr>
                          <a:xfrm>
                            <a:off x="730617" y="1725066"/>
                            <a:ext cx="28110" cy="126464"/>
                          </a:xfrm>
                          <a:prstGeom prst="rect">
                            <a:avLst/>
                          </a:prstGeom>
                          <a:ln>
                            <a:noFill/>
                          </a:ln>
                        </wps:spPr>
                        <wps:txbx>
                          <w:txbxContent>
                            <w:p w:rsidR="0037090F" w:rsidRDefault="006C09AB">
                              <w:pPr>
                                <w:spacing w:after="160" w:line="259" w:lineRule="auto"/>
                                <w:ind w:right="0" w:firstLine="0"/>
                                <w:jc w:val="left"/>
                              </w:pPr>
                              <w:r>
                                <w:rPr>
                                  <w:sz w:val="15"/>
                                </w:rPr>
                                <w:t xml:space="preserve"> </w:t>
                              </w:r>
                            </w:p>
                          </w:txbxContent>
                        </wps:txbx>
                        <wps:bodyPr horzOverflow="overflow" vert="horz" lIns="0" tIns="0" rIns="0" bIns="0" rtlCol="0">
                          <a:noAutofit/>
                        </wps:bodyPr>
                      </wps:wsp>
                      <wps:wsp>
                        <wps:cNvPr id="16448" name="Shape 16448"/>
                        <wps:cNvSpPr/>
                        <wps:spPr>
                          <a:xfrm>
                            <a:off x="1829297" y="227887"/>
                            <a:ext cx="847" cy="152629"/>
                          </a:xfrm>
                          <a:custGeom>
                            <a:avLst/>
                            <a:gdLst/>
                            <a:ahLst/>
                            <a:cxnLst/>
                            <a:rect l="0" t="0" r="0" b="0"/>
                            <a:pathLst>
                              <a:path w="847" h="152629">
                                <a:moveTo>
                                  <a:pt x="0" y="0"/>
                                </a:moveTo>
                                <a:lnTo>
                                  <a:pt x="847" y="152629"/>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49" name="Shape 16449"/>
                        <wps:cNvSpPr/>
                        <wps:spPr>
                          <a:xfrm>
                            <a:off x="686145" y="532723"/>
                            <a:ext cx="228291" cy="846"/>
                          </a:xfrm>
                          <a:custGeom>
                            <a:avLst/>
                            <a:gdLst/>
                            <a:ahLst/>
                            <a:cxnLst/>
                            <a:rect l="0" t="0" r="0" b="0"/>
                            <a:pathLst>
                              <a:path w="228291" h="846">
                                <a:moveTo>
                                  <a:pt x="0" y="0"/>
                                </a:moveTo>
                                <a:lnTo>
                                  <a:pt x="228291" y="846"/>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0" name="Shape 16450"/>
                        <wps:cNvSpPr/>
                        <wps:spPr>
                          <a:xfrm>
                            <a:off x="686145" y="532723"/>
                            <a:ext cx="424" cy="228310"/>
                          </a:xfrm>
                          <a:custGeom>
                            <a:avLst/>
                            <a:gdLst/>
                            <a:ahLst/>
                            <a:cxnLst/>
                            <a:rect l="0" t="0" r="0" b="0"/>
                            <a:pathLst>
                              <a:path w="424" h="228310">
                                <a:moveTo>
                                  <a:pt x="0" y="0"/>
                                </a:moveTo>
                                <a:lnTo>
                                  <a:pt x="424" y="228310"/>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1" name="Shape 16451"/>
                        <wps:cNvSpPr/>
                        <wps:spPr>
                          <a:xfrm>
                            <a:off x="1215578" y="957210"/>
                            <a:ext cx="4659" cy="792717"/>
                          </a:xfrm>
                          <a:custGeom>
                            <a:avLst/>
                            <a:gdLst/>
                            <a:ahLst/>
                            <a:cxnLst/>
                            <a:rect l="0" t="0" r="0" b="0"/>
                            <a:pathLst>
                              <a:path w="4659" h="792717">
                                <a:moveTo>
                                  <a:pt x="0" y="0"/>
                                </a:moveTo>
                                <a:lnTo>
                                  <a:pt x="4659" y="792717"/>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2" name="Shape 16452"/>
                        <wps:cNvSpPr/>
                        <wps:spPr>
                          <a:xfrm>
                            <a:off x="1067337" y="1217230"/>
                            <a:ext cx="304530" cy="423"/>
                          </a:xfrm>
                          <a:custGeom>
                            <a:avLst/>
                            <a:gdLst/>
                            <a:ahLst/>
                            <a:cxnLst/>
                            <a:rect l="0" t="0" r="0" b="0"/>
                            <a:pathLst>
                              <a:path w="304530" h="423">
                                <a:moveTo>
                                  <a:pt x="0" y="0"/>
                                </a:moveTo>
                                <a:lnTo>
                                  <a:pt x="304530" y="423"/>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3" name="Shape 16453"/>
                        <wps:cNvSpPr/>
                        <wps:spPr>
                          <a:xfrm>
                            <a:off x="1067337" y="1749927"/>
                            <a:ext cx="304530" cy="846"/>
                          </a:xfrm>
                          <a:custGeom>
                            <a:avLst/>
                            <a:gdLst/>
                            <a:ahLst/>
                            <a:cxnLst/>
                            <a:rect l="0" t="0" r="0" b="0"/>
                            <a:pathLst>
                              <a:path w="304530" h="846">
                                <a:moveTo>
                                  <a:pt x="0" y="0"/>
                                </a:moveTo>
                                <a:lnTo>
                                  <a:pt x="304530" y="846"/>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4" name="Shape 16454"/>
                        <wps:cNvSpPr/>
                        <wps:spPr>
                          <a:xfrm>
                            <a:off x="2819972" y="532723"/>
                            <a:ext cx="686569" cy="846"/>
                          </a:xfrm>
                          <a:custGeom>
                            <a:avLst/>
                            <a:gdLst/>
                            <a:ahLst/>
                            <a:cxnLst/>
                            <a:rect l="0" t="0" r="0" b="0"/>
                            <a:pathLst>
                              <a:path w="686569" h="846">
                                <a:moveTo>
                                  <a:pt x="0" y="0"/>
                                </a:moveTo>
                                <a:lnTo>
                                  <a:pt x="686569" y="846"/>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5" name="Shape 16455"/>
                        <wps:cNvSpPr/>
                        <wps:spPr>
                          <a:xfrm>
                            <a:off x="3506540" y="532723"/>
                            <a:ext cx="847" cy="1064997"/>
                          </a:xfrm>
                          <a:custGeom>
                            <a:avLst/>
                            <a:gdLst/>
                            <a:ahLst/>
                            <a:cxnLst/>
                            <a:rect l="0" t="0" r="0" b="0"/>
                            <a:pathLst>
                              <a:path w="847" h="1064997">
                                <a:moveTo>
                                  <a:pt x="0" y="0"/>
                                </a:moveTo>
                                <a:lnTo>
                                  <a:pt x="847" y="1064997"/>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6" name="Shape 16456"/>
                        <wps:cNvSpPr/>
                        <wps:spPr>
                          <a:xfrm>
                            <a:off x="3354064" y="1597720"/>
                            <a:ext cx="152477" cy="423"/>
                          </a:xfrm>
                          <a:custGeom>
                            <a:avLst/>
                            <a:gdLst/>
                            <a:ahLst/>
                            <a:cxnLst/>
                            <a:rect l="0" t="0" r="0" b="0"/>
                            <a:pathLst>
                              <a:path w="152477" h="423">
                                <a:moveTo>
                                  <a:pt x="152477" y="0"/>
                                </a:moveTo>
                                <a:lnTo>
                                  <a:pt x="0" y="423"/>
                                </a:lnTo>
                              </a:path>
                            </a:pathLst>
                          </a:custGeom>
                          <a:ln w="6342" cap="flat">
                            <a:round/>
                          </a:ln>
                        </wps:spPr>
                        <wps:style>
                          <a:lnRef idx="1">
                            <a:srgbClr val="000000"/>
                          </a:lnRef>
                          <a:fillRef idx="0">
                            <a:srgbClr val="000000">
                              <a:alpha val="0"/>
                            </a:srgbClr>
                          </a:fillRef>
                          <a:effectRef idx="0">
                            <a:scrgbClr r="0" g="0" b="0"/>
                          </a:effectRef>
                          <a:fontRef idx="none"/>
                        </wps:style>
                        <wps:bodyPr/>
                      </wps:wsp>
                      <wps:wsp>
                        <wps:cNvPr id="16457" name="Shape 16457"/>
                        <wps:cNvSpPr/>
                        <wps:spPr>
                          <a:xfrm>
                            <a:off x="3354064" y="1217230"/>
                            <a:ext cx="152477" cy="423"/>
                          </a:xfrm>
                          <a:custGeom>
                            <a:avLst/>
                            <a:gdLst/>
                            <a:ahLst/>
                            <a:cxnLst/>
                            <a:rect l="0" t="0" r="0" b="0"/>
                            <a:pathLst>
                              <a:path w="152477" h="423">
                                <a:moveTo>
                                  <a:pt x="152477" y="0"/>
                                </a:moveTo>
                                <a:lnTo>
                                  <a:pt x="0" y="423"/>
                                </a:lnTo>
                              </a:path>
                            </a:pathLst>
                          </a:custGeom>
                          <a:ln w="6342"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89187" o:spid="_x0000_s1568" style="width:276.15pt;height:147.8pt;mso-position-horizontal-relative:char;mso-position-vertical-relative:line" coordsize="35073,18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">
                <v:shape id="Shape 16377" o:spid="_x0000_s1569" style="position:absolute;left:9144;top:3805;width:19055;height:3040;visibility:visible;mso-wrap-style:square;v-text-anchor:top" coordsize="1905535,303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" path="m,303990r1905535,l1905535,,,,,303990xe" filled="f" strokeweight=".17617mm">
                  <v:stroke miterlimit="83231f" joinstyle="miter" endcap="round"/>
                  <v:path arrowok="t" textboxrect="0,0,1905535,303990"/>
                </v:shape>
                <v:shape id="Shape 212385" o:spid="_x0000_s1570" style="position:absolute;left:9664;top:4142;width:18017;height:1138;visibility:visible;mso-wrap-style:square;v-text-anchor:top" coordsize="1801682,11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" path="m,l1801682,r,113850l,113850,,e" stroked="f" strokeweight="0">
                  <v:stroke miterlimit="83231f" joinstyle="miter" endcap="round"/>
                  <v:path arrowok="t" textboxrect="0,0,1801682,113850"/>
                </v:shape>
                <v:rect id="Rectangle 16379" o:spid="_x0000_s1571" style="position:absolute;left:10376;top:4315;width:22337;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Начальник отдела внешнеэкономических </w:t>
                        </w:r>
                      </w:p>
                    </w:txbxContent>
                  </v:textbox>
                </v:rect>
                <v:shape id="Shape 212386" o:spid="_x0000_s1572" style="position:absolute;left:9664;top:5280;width:18017;height:1137;visibility:visible;mso-wrap-style:square;v-text-anchor:top" coordsize="1801682,1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" path="m,l1801682,r,113648l,113648,,e" stroked="f" strokeweight="0">
                  <v:stroke miterlimit="83231f" joinstyle="miter" endcap="round"/>
                  <v:path arrowok="t" textboxrect="0,0,1801682,113648"/>
                </v:shape>
                <v:rect id="Rectangle 16381" o:spid="_x0000_s1573" style="position:absolute;left:16040;top:5453;width:7009;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связей (ВЗЕЗ)</w:t>
                        </w:r>
                      </w:p>
                    </w:txbxContent>
                  </v:textbox>
                </v:rect>
                <v:rect id="Rectangle 16382" o:spid="_x0000_s1574" style="position:absolute;left:21306;top:5453;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6383" o:spid="_x0000_s1575" style="position:absolute;left:18673;top:6434;width:424;height:17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385" o:spid="_x0000_s1576" style="position:absolute;left:6099;width:25154;height:2278;visibility:visible;mso-wrap-style:square;v-text-anchor:top" coordsize="2515442,22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" path="m,227887r2515442,l2515442,,,,,227887xe" filled="f" strokeweight=".17617mm">
                  <v:stroke miterlimit="83231f" joinstyle="miter" endcap="round"/>
                  <v:path arrowok="t" textboxrect="0,0,2515442,227887"/>
                </v:shape>
                <v:shape id="Shape 212387" o:spid="_x0000_s1577" style="position:absolute;left:6625;top:335;width:24116;height:1422;visibility:visible;mso-wrap-style:square;v-text-anchor:top" coordsize="2411589,14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" path="m,l2411589,r,142262l,142262,,e" stroked="f" strokeweight="0">
                  <v:stroke miterlimit="83231f" joinstyle="miter" endcap="round"/>
                  <v:path arrowok="t" textboxrect="0,0,2411589,142262"/>
                </v:shape>
                <v:rect id="Rectangle 16387" o:spid="_x0000_s1578" style="position:absolute;left:10325;top:804;width:22226;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" filled="f" stroked="f">
                  <v:textbox inset="0,0,0,0">
                    <w:txbxContent>
                      <w:p w:rsidR="0037090F" w:rsidRDefault="006C09AB">
                        <w:pPr>
                          <w:spacing w:after="160" w:line="259" w:lineRule="auto"/>
                          <w:ind w:right="0" w:firstLine="0"/>
                          <w:jc w:val="left"/>
                        </w:pPr>
                        <w:r>
                          <w:rPr>
                            <w:b/>
                            <w:sz w:val="15"/>
                          </w:rPr>
                          <w:t>ГЕНЕРАЛЬНЫЙ ДИРЕКТОР ПРЕДПРИЯТИЯ</w:t>
                        </w:r>
                      </w:p>
                    </w:txbxContent>
                  </v:textbox>
                </v:rect>
                <v:rect id="Rectangle 16388" o:spid="_x0000_s1579" style="position:absolute;left:27039;top:804;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" filled="f" stroked="f">
                  <v:textbox inset="0,0,0,0">
                    <w:txbxContent>
                      <w:p w:rsidR="0037090F" w:rsidRDefault="006C09AB">
                        <w:pPr>
                          <w:spacing w:after="160" w:line="259" w:lineRule="auto"/>
                          <w:ind w:right="0" w:firstLine="0"/>
                          <w:jc w:val="left"/>
                        </w:pPr>
                        <w:r>
                          <w:rPr>
                            <w:b/>
                            <w:sz w:val="15"/>
                          </w:rPr>
                          <w:t xml:space="preserve"> </w:t>
                        </w:r>
                      </w:p>
                    </w:txbxContent>
                  </v:textbox>
                </v:rect>
                <v:rect id="Rectangle 16389" o:spid="_x0000_s1580" style="position:absolute;left:6747;top:1775;width:424;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391" o:spid="_x0000_s1581" style="position:absolute;left:3803;top:7610;width:14998;height:2025;visibility:visible;mso-wrap-style:square;v-text-anchor:top" coordsize="1499778,202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" path="m,202519r1499778,l1499778,,,,,202519xe" filled="f" strokeweight=".17617mm">
                  <v:stroke miterlimit="83231f" joinstyle="miter" endcap="round"/>
                  <v:path arrowok="t" textboxrect="0,0,1499778,202519"/>
                </v:shape>
                <v:shape id="Shape 212388" o:spid="_x0000_s1582" style="position:absolute;left:4328;top:7949;width:13958;height:1136;visibility:visible;mso-wrap-style:square;v-text-anchor:top" coordsize="1395839,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" path="m,l1395839,r,113647l,113647,,e" stroked="f" strokeweight="0">
                  <v:stroke miterlimit="83231f" joinstyle="miter" endcap="round"/>
                  <v:path arrowok="t" textboxrect="0,0,1395839,113647"/>
                </v:shape>
                <v:rect id="Rectangle 16393" o:spid="_x0000_s1583" style="position:absolute;left:4917;top:8121;width:16999;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Заместитель начальника отдела</w:t>
                        </w:r>
                      </w:p>
                    </w:txbxContent>
                  </v:textbox>
                </v:rect>
                <v:rect id="Rectangle 16394" o:spid="_x0000_s1584" style="position:absolute;left:17697;top:8121;width:281;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6395" o:spid="_x0000_s1585" style="position:absolute;left:11301;top:9106;width:424;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397" o:spid="_x0000_s1586" style="position:absolute;left:24392;top:10654;width:9148;height:3040;visibility:visible;mso-wrap-style:square;v-text-anchor:top" coordsize="914860,30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" path="m,303991r914860,l914860,,,,,303991xe" filled="f" strokeweight=".17617mm">
                  <v:stroke miterlimit="83231f" joinstyle="miter" endcap="round"/>
                  <v:path arrowok="t" textboxrect="0,0,914860,303991"/>
                </v:shape>
                <v:shape id="Shape 212389" o:spid="_x0000_s1587" style="position:absolute;left:24914;top:10996;width:8114;height:1136;visibility:visible;mso-wrap-style:square;v-text-anchor:top" coordsize="811379,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" path="m,l811379,r,113647l,113647,,e" stroked="f" strokeweight="0">
                  <v:stroke miterlimit="83231f" joinstyle="miter" endcap="round"/>
                  <v:path arrowok="t" textboxrect="0,0,811379,113647"/>
                </v:shape>
                <v:rect id="Rectangle 16399" o:spid="_x0000_s1588" style="position:absolute;left:25433;top:11168;width:9684;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Бюро совместных </w:t>
                        </w:r>
                      </w:p>
                    </w:txbxContent>
                  </v:textbox>
                </v:rect>
                <v:shape id="Shape 212390" o:spid="_x0000_s1589" style="position:absolute;left:24914;top:12132;width:8114;height:1137;visibility:visible;mso-wrap-style:square;v-text-anchor:top" coordsize="811379,1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" path="m,l811379,r,113648l,113648,,e" stroked="f" strokeweight="0">
                  <v:stroke miterlimit="83231f" joinstyle="miter" endcap="round"/>
                  <v:path arrowok="t" textboxrect="0,0,811379,113648"/>
                </v:shape>
                <v:rect id="Rectangle 16401" o:spid="_x0000_s1590" style="position:absolute;left:26347;top:12305;width:6986;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предприятий</w:t>
                        </w:r>
                      </w:p>
                    </w:txbxContent>
                  </v:textbox>
                </v:rect>
                <v:rect id="Rectangle 16402" o:spid="_x0000_s1591" style="position:absolute;left:31594;top:12305;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6403" o:spid="_x0000_s1592" style="position:absolute;left:28972;top:13288;width:424;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405" o:spid="_x0000_s1593" style="position:absolute;left:24392;top:14455;width:9148;height:3044;visibility:visible;mso-wrap-style:square;v-text-anchor:top" coordsize="914860,304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" path="m,304413r914860,l914860,,,,,304413xe" filled="f" strokeweight=".17617mm">
                  <v:stroke miterlimit="83231f" joinstyle="miter" endcap="round"/>
                  <v:path arrowok="t" textboxrect="0,0,914860,304413"/>
                </v:shape>
                <v:shape id="Shape 212391" o:spid="_x0000_s1594" style="position:absolute;left:24914;top:14803;width:8114;height:1136;visibility:visible;mso-wrap-style:square;v-text-anchor:top" coordsize="811379,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" path="m,l811379,r,113647l,113647,,e" stroked="f" strokeweight="0">
                  <v:stroke miterlimit="83231f" joinstyle="miter" endcap="round"/>
                  <v:path arrowok="t" textboxrect="0,0,811379,113647"/>
                </v:shape>
                <v:rect id="Rectangle 16407" o:spid="_x0000_s1595" style="position:absolute;left:25565;top:14975;width:676;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В</w:t>
                        </w:r>
                      </w:p>
                    </w:txbxContent>
                  </v:textbox>
                </v:rect>
                <v:rect id="Rectangle 16408" o:spid="_x0000_s1596" style="position:absolute;left:26073;top:14975;width:8659;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" filled="f" stroked="f">
                  <v:textbox inset="0,0,0,0">
                    <w:txbxContent>
                      <w:p w:rsidR="0037090F" w:rsidRDefault="006C09AB">
                        <w:pPr>
                          <w:spacing w:after="160" w:line="259" w:lineRule="auto"/>
                          <w:ind w:right="0" w:firstLine="0"/>
                          <w:jc w:val="left"/>
                        </w:pPr>
                        <w:proofErr w:type="spellStart"/>
                        <w:r>
                          <w:rPr>
                            <w:sz w:val="15"/>
                          </w:rPr>
                          <w:t>ычислительный</w:t>
                        </w:r>
                        <w:proofErr w:type="spellEnd"/>
                        <w:r>
                          <w:rPr>
                            <w:sz w:val="15"/>
                          </w:rPr>
                          <w:t xml:space="preserve"> </w:t>
                        </w:r>
                      </w:p>
                    </w:txbxContent>
                  </v:textbox>
                </v:rect>
                <v:shape id="Shape 212392" o:spid="_x0000_s1597" style="position:absolute;left:24914;top:15939;width:8114;height:1126;visibility:visible;mso-wrap-style:square;v-text-anchor:top" coordsize="811379,112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" path="m,l811379,r,112633l,112633,,e" stroked="f" strokeweight="0">
                  <v:stroke miterlimit="83231f" joinstyle="miter" endcap="round"/>
                  <v:path arrowok="t" textboxrect="0,0,811379,112633"/>
                </v:shape>
                <v:rect id="Rectangle 16410" o:spid="_x0000_s1598" style="position:absolute;left:27813;top:16112;width:3096;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центр</w:t>
                        </w:r>
                      </w:p>
                    </w:txbxContent>
                  </v:textbox>
                </v:rect>
                <v:rect id="Rectangle 16411" o:spid="_x0000_s1599" style="position:absolute;left:30131;top:16112;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16413" o:spid="_x0000_s1600" style="position:absolute;top:10654;width:10673;height:3040;visibility:visible;mso-wrap-style:square;v-text-anchor:top" coordsize="1067337,30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" path="m,303991r1067337,l1067337,,,,,303991xe" filled="f" strokeweight=".17617mm">
                  <v:stroke miterlimit="83231f" joinstyle="miter" endcap="round"/>
                  <v:path arrowok="t" textboxrect="0,0,1067337,303991"/>
                </v:shape>
                <v:shape id="Shape 212393" o:spid="_x0000_s1601" style="position:absolute;left:524;top:10996;width:9638;height:1136;visibility:visible;mso-wrap-style:square;v-text-anchor:top" coordsize="963822,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" path="m,l963822,r,113647l,113647,,e" stroked="f" strokeweight="0">
                  <v:stroke miterlimit="83231f" joinstyle="miter" endcap="round"/>
                  <v:path arrowok="t" textboxrect="0,0,963822,113647"/>
                </v:shape>
                <v:rect id="Rectangle 16415" o:spid="_x0000_s1602" style="position:absolute;left:1103;top:11168;width:11551;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Бюро маркетинговых </w:t>
                        </w:r>
                      </w:p>
                    </w:txbxContent>
                  </v:textbox>
                </v:rect>
                <v:shape id="Shape 212394" o:spid="_x0000_s1603" style="position:absolute;left:524;top:12132;width:9638;height:1137;visibility:visible;mso-wrap-style:square;v-text-anchor:top" coordsize="963822,1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" path="m,l963822,r,113648l,113648,,e" stroked="f" strokeweight="0">
                  <v:stroke miterlimit="83231f" joinstyle="miter" endcap="round"/>
                  <v:path arrowok="t" textboxrect="0,0,963822,113648"/>
                </v:shape>
                <v:rect id="Rectangle 16417" o:spid="_x0000_s1604" style="position:absolute;left:2516;top:12305;width:7508;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исследований</w:t>
                        </w:r>
                      </w:p>
                    </w:txbxContent>
                  </v:textbox>
                </v:rect>
                <v:rect id="Rectangle 16418" o:spid="_x0000_s1605" style="position:absolute;left:8160;top:12305;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6419" o:spid="_x0000_s1606" style="position:absolute;left:5344;top:13288;width:425;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421" o:spid="_x0000_s1607" style="position:absolute;left:13718;top:10654;width:9149;height:3040;visibility:visible;mso-wrap-style:square;v-text-anchor:top" coordsize="914860,30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" path="m,303991r914860,l914860,,,,,303991xe" filled="f" strokeweight=".17617mm">
                  <v:stroke miterlimit="83231f" joinstyle="miter" endcap="round"/>
                  <v:path arrowok="t" textboxrect="0,0,914860,303991"/>
                </v:shape>
                <v:rect id="Rectangle 16422" o:spid="_x0000_s1608" style="position:absolute;left:18297;top:11072;width:128;height: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7"/>
                          </w:rPr>
                          <w:t xml:space="preserve"> </w:t>
                        </w:r>
                      </w:p>
                    </w:txbxContent>
                  </v:textbox>
                </v:rect>
                <v:shape id="Shape 212395" o:spid="_x0000_s1609" style="position:absolute;left:14238;top:11513;width:8114;height:1421;visibility:visible;mso-wrap-style:square;v-text-anchor:top" coordsize="811379,14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" path="m,l811379,r,142059l,142059,,e" stroked="f" strokeweight="0">
                  <v:stroke miterlimit="83231f" joinstyle="miter" endcap="round"/>
                  <v:path arrowok="t" textboxrect="0,0,811379,142059"/>
                </v:shape>
                <v:rect id="Rectangle 16424" o:spid="_x0000_s1610" style="position:absolute;left:15011;top:11980;width:8730;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Бюро договоров</w:t>
                        </w:r>
                      </w:p>
                    </w:txbxContent>
                  </v:textbox>
                </v:rect>
                <v:rect id="Rectangle 16425" o:spid="_x0000_s1611" style="position:absolute;left:21570;top:11980;width:2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 </w:t>
                        </w:r>
                      </w:p>
                    </w:txbxContent>
                  </v:textbox>
                </v:rect>
                <v:rect id="Rectangle 16426" o:spid="_x0000_s1612" style="position:absolute;left:18297;top:12953;width:424;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" filled="f" stroked="f">
                  <v:textbox inset="0,0,0,0">
                    <w:txbxContent>
                      <w:p w:rsidR="0037090F" w:rsidRDefault="006C09AB">
                        <w:pPr>
                          <w:spacing w:after="160" w:line="259" w:lineRule="auto"/>
                          <w:ind w:right="0" w:firstLine="0"/>
                          <w:jc w:val="left"/>
                        </w:pPr>
                        <w:r>
                          <w:rPr>
                            <w:rFonts w:ascii="Arial" w:eastAsia="Arial" w:hAnsi="Arial" w:cs="Arial"/>
                            <w:b/>
                            <w:color w:val="551A8B"/>
                            <w:sz w:val="18"/>
                          </w:rPr>
                          <w:t xml:space="preserve"> </w:t>
                        </w:r>
                      </w:p>
                    </w:txbxContent>
                  </v:textbox>
                </v:rect>
                <v:shape id="Shape 16428" o:spid="_x0000_s1613" style="position:absolute;left:13718;top:14455;width:9149;height:4312;visibility:visible;mso-wrap-style:square;v-text-anchor:top" coordsize="914860,43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" path="m,431252r914860,l914860,,,,,431252xe" filled="f" strokeweight=".17617mm">
                  <v:stroke miterlimit="83231f" joinstyle="miter" endcap="round"/>
                  <v:path arrowok="t" textboxrect="0,0,914860,431252"/>
                </v:shape>
                <v:shape id="Shape 212396" o:spid="_x0000_s1614" style="position:absolute;left:14238;top:14803;width:8114;height:1136;visibility:visible;mso-wrap-style:square;v-text-anchor:top" coordsize="811379,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" path="m,l811379,r,113647l,113647,,e" stroked="f" strokeweight="0">
                  <v:stroke miterlimit="83231f" joinstyle="miter" endcap="round"/>
                  <v:path arrowok="t" textboxrect="0,0,811379,113647"/>
                </v:shape>
                <v:rect id="Rectangle 16430" o:spid="_x0000_s1615" style="position:absolute;left:14970;top:14975;width:9120;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" filled="f" stroked="f">
                  <v:textbox inset="0,0,0,0">
                    <w:txbxContent>
                      <w:p w:rsidR="0037090F" w:rsidRDefault="006C09AB">
                        <w:pPr>
                          <w:spacing w:after="160" w:line="259" w:lineRule="auto"/>
                          <w:ind w:right="0" w:firstLine="0"/>
                          <w:jc w:val="left"/>
                        </w:pPr>
                        <w:r>
                          <w:rPr>
                            <w:sz w:val="15"/>
                          </w:rPr>
                          <w:t xml:space="preserve">Бюро рекламы и </w:t>
                        </w:r>
                      </w:p>
                    </w:txbxContent>
                  </v:textbox>
                </v:rect>
                <v:shape id="Shape 212397" o:spid="_x0000_s1616" style="position:absolute;left:14238;top:15939;width:8114;height:1137;visibility:visible;mso-wrap-style:square;v-text-anchor:top" coordsize="811379,1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" path="m,l811379,r,113648l,113648,,e" stroked="f" strokeweight="0">
                  <v:stroke miterlimit="83231f" joinstyle="miter" endcap="round"/>
                  <v:path arrowok="t" textboxrect="0,0,811379,113648"/>
                </v:shape>
                <v:rect id="Rectangle 16432" o:spid="_x0000_s1617" style="position:absolute;left:15725;top:16112;width:7117;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 xml:space="preserve">выставочной </w:t>
                        </w:r>
                      </w:p>
                    </w:txbxContent>
                  </v:textbox>
                </v:rect>
                <v:shape id="Shape 212398" o:spid="_x0000_s1618" style="position:absolute;left:14238;top:17076;width:8114;height:1138;visibility:visible;mso-wrap-style:square;v-text-anchor:top" coordsize="811379,11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" path="m,l811379,r,113850l,113850,,e" stroked="f" strokeweight="0">
                  <v:stroke miterlimit="83231f" joinstyle="miter" endcap="round"/>
                  <v:path arrowok="t" textboxrect="0,0,811379,113850"/>
                </v:shape>
                <v:rect id="Rectangle 16434" o:spid="_x0000_s1619" style="position:absolute;left:15593;top:17250;width:7200;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деятельности</w:t>
                        </w:r>
                      </w:p>
                    </w:txbxContent>
                  </v:textbox>
                </v:rect>
                <v:rect id="Rectangle 16435" o:spid="_x0000_s1620" style="position:absolute;left:21001;top:17250;width:281;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16438" o:spid="_x0000_s1621" style="position:absolute;top:14455;width:10673;height:4312;visibility:visible;mso-wrap-style:square;v-text-anchor:top" coordsize="1067337,43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" path="m,431252r1067337,l1067337,,,,,431252xe" filled="f" strokeweight=".17617mm">
                  <v:stroke miterlimit="83231f" joinstyle="miter" endcap="round"/>
                  <v:path arrowok="t" textboxrect="0,0,1067337,431252"/>
                </v:shape>
                <v:shape id="Shape 212399" o:spid="_x0000_s1622" style="position:absolute;left:524;top:14803;width:9638;height:1136;visibility:visible;mso-wrap-style:square;v-text-anchor:top" coordsize="963822,11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" path="m,l963822,r,113647l,113647,,e" stroked="f" strokeweight="0">
                  <v:stroke miterlimit="83231f" joinstyle="miter" endcap="round"/>
                  <v:path arrowok="t" textboxrect="0,0,963822,113647"/>
                </v:shape>
                <v:rect id="Rectangle 16440" o:spid="_x0000_s1623" style="position:absolute;left:1520;top:14975;width:10143;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" filled="f" stroked="f">
                  <v:textbox inset="0,0,0,0">
                    <w:txbxContent>
                      <w:p w:rsidR="0037090F" w:rsidRDefault="006C09AB">
                        <w:pPr>
                          <w:spacing w:after="160" w:line="259" w:lineRule="auto"/>
                          <w:ind w:right="0" w:firstLine="0"/>
                          <w:jc w:val="left"/>
                        </w:pPr>
                        <w:r>
                          <w:rPr>
                            <w:sz w:val="15"/>
                          </w:rPr>
                          <w:t>Бюро технического</w:t>
                        </w:r>
                      </w:p>
                    </w:txbxContent>
                  </v:textbox>
                </v:rect>
                <v:rect id="Rectangle 16441" o:spid="_x0000_s1624" style="position:absolute;left:9156;top:14975;width:281;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212400" o:spid="_x0000_s1625" style="position:absolute;left:524;top:15939;width:9638;height:1137;visibility:visible;mso-wrap-style:square;v-text-anchor:top" coordsize="963822,1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" path="m,l963822,r,113648l,113648,,e" stroked="f" strokeweight="0">
                  <v:stroke miterlimit="83231f" joinstyle="miter" endcap="round"/>
                  <v:path arrowok="t" textboxrect="0,0,963822,113648"/>
                </v:shape>
                <v:rect id="Rectangle 16443" o:spid="_x0000_s1626" style="position:absolute;left:2099;top:16112;width:8902;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обслуживания и </w:t>
                        </w:r>
                      </w:p>
                    </w:txbxContent>
                  </v:textbox>
                </v:rect>
                <v:shape id="Shape 212401" o:spid="_x0000_s1627" style="position:absolute;left:524;top:17076;width:9638;height:1138;visibility:visible;mso-wrap-style:square;v-text-anchor:top" coordsize="963822,11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" path="m,l963822,r,113850l,113850,,e" stroked="f" strokeweight="0">
                  <v:stroke miterlimit="83231f" joinstyle="miter" endcap="round"/>
                  <v:path arrowok="t" textboxrect="0,0,963822,113850"/>
                </v:shape>
                <v:rect id="Rectangle 16445" o:spid="_x0000_s1628" style="position:absolute;left:3370;top:17250;width:5240;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" filled="f" stroked="f">
                  <v:textbox inset="0,0,0,0">
                    <w:txbxContent>
                      <w:p w:rsidR="0037090F" w:rsidRDefault="006C09AB">
                        <w:pPr>
                          <w:spacing w:after="160" w:line="259" w:lineRule="auto"/>
                          <w:ind w:right="0" w:firstLine="0"/>
                          <w:jc w:val="left"/>
                        </w:pPr>
                        <w:r>
                          <w:rPr>
                            <w:sz w:val="15"/>
                          </w:rPr>
                          <w:t>запчастей</w:t>
                        </w:r>
                      </w:p>
                    </w:txbxContent>
                  </v:textbox>
                </v:rect>
                <v:rect id="Rectangle 16446" o:spid="_x0000_s1629" style="position:absolute;left:7306;top:17250;width:281;height:1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" filled="f" stroked="f">
                  <v:textbox inset="0,0,0,0">
                    <w:txbxContent>
                      <w:p w:rsidR="0037090F" w:rsidRDefault="006C09AB">
                        <w:pPr>
                          <w:spacing w:after="160" w:line="259" w:lineRule="auto"/>
                          <w:ind w:right="0" w:firstLine="0"/>
                          <w:jc w:val="left"/>
                        </w:pPr>
                        <w:r>
                          <w:rPr>
                            <w:sz w:val="15"/>
                          </w:rPr>
                          <w:t xml:space="preserve"> </w:t>
                        </w:r>
                      </w:p>
                    </w:txbxContent>
                  </v:textbox>
                </v:rect>
                <v:shape id="Shape 16448" o:spid="_x0000_s1630" style="position:absolute;left:18292;top:2278;width:9;height:1527;visibility:visible;mso-wrap-style:square;v-text-anchor:top" coordsize="847,152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" path="m,l847,152629e" filled="f" strokeweight=".17617mm">
                  <v:path arrowok="t" textboxrect="0,0,847,152629"/>
                </v:shape>
                <v:shape id="Shape 16449" o:spid="_x0000_s1631" style="position:absolute;left:6861;top:5327;width:2283;height:8;visibility:visible;mso-wrap-style:square;v-text-anchor:top" coordsize="228291,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" path="m,l228291,846e" filled="f" strokeweight=".17617mm">
                  <v:path arrowok="t" textboxrect="0,0,228291,846"/>
                </v:shape>
                <v:shape id="Shape 16450" o:spid="_x0000_s1632" style="position:absolute;left:6861;top:5327;width:4;height:2283;visibility:visible;mso-wrap-style:square;v-text-anchor:top" coordsize="424,228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" path="m,l424,228310e" filled="f" strokeweight=".17617mm">
                  <v:path arrowok="t" textboxrect="0,0,424,228310"/>
                </v:shape>
                <v:shape id="Shape 16451" o:spid="_x0000_s1633" style="position:absolute;left:12155;top:9572;width:47;height:7927;visibility:visible;mso-wrap-style:square;v-text-anchor:top" coordsize="4659,792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" path="m,l4659,792717e" filled="f" strokeweight=".17617mm">
                  <v:path arrowok="t" textboxrect="0,0,4659,792717"/>
                </v:shape>
                <v:shape id="Shape 16452" o:spid="_x0000_s1634" style="position:absolute;left:10673;top:12172;width:3045;height:4;visibility:visible;mso-wrap-style:square;v-text-anchor:top" coordsize="304530,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" path="m,l304530,423e" filled="f" strokeweight=".17617mm">
                  <v:path arrowok="t" textboxrect="0,0,304530,423"/>
                </v:shape>
                <v:shape id="Shape 16453" o:spid="_x0000_s1635" style="position:absolute;left:10673;top:17499;width:3045;height:8;visibility:visible;mso-wrap-style:square;v-text-anchor:top" coordsize="304530,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" path="m,l304530,846e" filled="f" strokeweight=".17617mm">
                  <v:path arrowok="t" textboxrect="0,0,304530,846"/>
                </v:shape>
                <v:shape id="Shape 16454" o:spid="_x0000_s1636" style="position:absolute;left:28199;top:5327;width:6866;height:8;visibility:visible;mso-wrap-style:square;v-text-anchor:top" coordsize="686569,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" path="m,l686569,846e" filled="f" strokeweight=".17617mm">
                  <v:path arrowok="t" textboxrect="0,0,686569,846"/>
                </v:shape>
                <v:shape id="Shape 16455" o:spid="_x0000_s1637" style="position:absolute;left:35065;top:5327;width:8;height:10650;visibility:visible;mso-wrap-style:square;v-text-anchor:top" coordsize="847,10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" path="m,l847,1064997e" filled="f" strokeweight=".17617mm">
                  <v:path arrowok="t" textboxrect="0,0,847,1064997"/>
                </v:shape>
                <v:shape id="Shape 16456" o:spid="_x0000_s1638" style="position:absolute;left:33540;top:15977;width:1525;height:4;visibility:visible;mso-wrap-style:square;v-text-anchor:top" coordsize="152477,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" path="m152477,l,423e" filled="f" strokeweight=".17617mm">
                  <v:path arrowok="t" textboxrect="0,0,152477,423"/>
                </v:shape>
                <v:shape id="Shape 16457" o:spid="_x0000_s1639" style="position:absolute;left:33540;top:12172;width:1525;height:4;visibility:visible;mso-wrap-style:square;v-text-anchor:top" coordsize="152477,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" path="m152477,l,423e" filled="f" strokeweight=".17617mm">
                  <v:path arrowok="t" textboxrect="0,0,152477,423"/>
                </v:shape>
                <w10:anchorlock/>
              </v:group>
            </w:pict>
          </mc:Fallback>
        </mc:AlternateContent>
      </w:r>
    </w:p>
    <w:p w:rsidR="0037090F" w:rsidRDefault="006C09AB">
      <w:pPr>
        <w:spacing w:after="2" w:line="259" w:lineRule="auto"/>
        <w:ind w:left="1212" w:right="0" w:firstLine="0"/>
        <w:jc w:val="left"/>
      </w:pPr>
      <w:r>
        <w:rPr>
          <w:rFonts w:ascii="Arial" w:eastAsia="Arial" w:hAnsi="Arial" w:cs="Arial"/>
          <w:b/>
          <w:color w:val="551A8B"/>
          <w:sz w:val="18"/>
        </w:rPr>
        <w:t xml:space="preserve"> </w:t>
      </w:r>
      <w:r>
        <w:rPr>
          <w:rFonts w:ascii="Arial" w:eastAsia="Arial" w:hAnsi="Arial" w:cs="Arial"/>
          <w:b/>
          <w:color w:val="551A8B"/>
          <w:sz w:val="18"/>
        </w:rPr>
        <w:tab/>
        <w:t xml:space="preserve"> </w:t>
      </w:r>
    </w:p>
    <w:p w:rsidR="0037090F" w:rsidRDefault="006C09AB">
      <w:pPr>
        <w:spacing w:after="40" w:line="259" w:lineRule="auto"/>
        <w:ind w:right="116" w:firstLine="0"/>
        <w:jc w:val="center"/>
      </w:pPr>
      <w:r>
        <w:rPr>
          <w:sz w:val="21"/>
        </w:rPr>
        <w:t xml:space="preserve">Рисунок 2.6 – Общая структура отдела внешнеэкономических </w:t>
      </w:r>
    </w:p>
    <w:p w:rsidR="0037090F" w:rsidRDefault="006C09AB">
      <w:pPr>
        <w:spacing w:after="0" w:line="259" w:lineRule="auto"/>
        <w:ind w:right="38" w:firstLine="0"/>
        <w:jc w:val="right"/>
      </w:pPr>
      <w:r>
        <w:t xml:space="preserve"> </w:t>
      </w:r>
    </w:p>
    <w:p w:rsidR="0037090F" w:rsidRDefault="006C09AB">
      <w:pPr>
        <w:spacing w:after="0" w:line="259" w:lineRule="auto"/>
        <w:ind w:left="292" w:right="0" w:firstLine="0"/>
        <w:jc w:val="left"/>
      </w:pPr>
      <w:r>
        <w:lastRenderedPageBreak/>
        <w:t xml:space="preserve"> </w:t>
      </w:r>
    </w:p>
    <w:p w:rsidR="0037090F" w:rsidRDefault="006C09AB">
      <w:pPr>
        <w:ind w:left="-3" w:right="75"/>
      </w:pPr>
      <w:r>
        <w:t xml:space="preserve">Бюро маркетинговых исследований – </w:t>
      </w:r>
      <w:r>
        <w:t>обеспечивает изучение спроса, предложения, динамики цен, структуры рынков, координацию работы фирмы с иностранными агентами, методическое руководство и контроль правильности расчета и применения цен во время подготовки и подписания контрактов, выполняет др</w:t>
      </w:r>
      <w:r>
        <w:t>угую работу по исследованию конъюнктуры рынка, изучению действующих на мировом рынке технических требований к товарам и информированию о них непосредственных производителей товаров, анализа технического уровня и качества продукции, ее конкурентоспособности</w:t>
      </w:r>
      <w:r>
        <w:t xml:space="preserve">, даёт руководству соответствующие выводы и рекомендации касательно этих вопросов. </w:t>
      </w:r>
    </w:p>
    <w:p w:rsidR="0037090F" w:rsidRDefault="006C09AB">
      <w:pPr>
        <w:ind w:left="-3" w:right="75"/>
      </w:pPr>
      <w:r>
        <w:t xml:space="preserve">Бюро рекламы и выставочной деятельности – обеспечивает рекламную деятельность фирмы, </w:t>
      </w:r>
      <w:proofErr w:type="spellStart"/>
      <w:r>
        <w:t>организовует</w:t>
      </w:r>
      <w:proofErr w:type="spellEnd"/>
      <w:r>
        <w:t xml:space="preserve"> участие специализированных фирм в международных выставках и ярмарках. </w:t>
      </w:r>
    </w:p>
    <w:p w:rsidR="0037090F" w:rsidRDefault="006C09AB">
      <w:pPr>
        <w:ind w:left="-3" w:right="75"/>
      </w:pPr>
      <w:r>
        <w:t xml:space="preserve">Бюро совместных предприятий осуществляет координацию, планирование и контроль деятельности совместных предприятий, созданных при участии иностранного капитала на территории Украины и за рубежом. </w:t>
      </w:r>
    </w:p>
    <w:p w:rsidR="0037090F" w:rsidRDefault="006C09AB">
      <w:pPr>
        <w:ind w:left="-3" w:right="75"/>
      </w:pPr>
      <w:r>
        <w:t>Вычислительный центр выполняет работы по автоматизации расче</w:t>
      </w:r>
      <w:r>
        <w:t xml:space="preserve">тов, внедрению экономико-математических методов и ЭВМ в практику работы объединения и фирм, созданию вместе с другими отделами и фирмами, баз данных и их ведению. </w:t>
      </w:r>
    </w:p>
    <w:p w:rsidR="0037090F" w:rsidRDefault="006C09AB">
      <w:pPr>
        <w:ind w:left="-3" w:right="75"/>
      </w:pPr>
      <w:r>
        <w:t>Бюро договоров изучает потенциальных потребителей продукции завода, заключает договоры на вы</w:t>
      </w:r>
      <w:r>
        <w:t xml:space="preserve">пуск изделий.  </w:t>
      </w:r>
    </w:p>
    <w:p w:rsidR="0037090F" w:rsidRDefault="006C09AB">
      <w:pPr>
        <w:ind w:left="-3" w:right="75"/>
      </w:pPr>
      <w:r>
        <w:t>Бюро технического обслуживания и запчастей обеспечивает гарантийное и послегарантийное техническое обслуживание товаров, экспортированных фирмой  в зарубежные страны, обеспечение технических центров и заграничных агентов предприятия необход</w:t>
      </w:r>
      <w:r>
        <w:t xml:space="preserve">имыми запасными частями, ремонтным оборудованием и транспортом. </w:t>
      </w:r>
    </w:p>
    <w:p w:rsidR="0037090F" w:rsidRDefault="006C09AB">
      <w:pPr>
        <w:ind w:left="-3" w:right="75"/>
      </w:pPr>
      <w:r>
        <w:t>Функциями внешнеэкономической службы предприятия являются: 1) научно-техническое сотрудничество и внешние связи: разработка планов сотрудничества; организация переговоров; принятие необходимы</w:t>
      </w:r>
      <w:r>
        <w:t xml:space="preserve">х мер относительно научно-технического сотрудничества с другими фирмами, изучения и внедрения передового опыта; сбор и нагромождение необходимой информации; отбор специалистов для </w:t>
      </w:r>
      <w:r>
        <w:lastRenderedPageBreak/>
        <w:t>отправления за границу; планирование и контроль за экспортным производством,</w:t>
      </w:r>
      <w:r>
        <w:t xml:space="preserve"> нагромождение информации для статистической отчетности); 2) протокол (организация протокольных мероприятий, связанных с приемом делегаций; проведение консультаций с иностранными специалистами и т. д.; оформление документов для всех прибывающих на предприя</w:t>
      </w:r>
      <w:r>
        <w:t>тие специалистов по вопросам расширения рынка сбыта продукции и обмена опытом; обеспечение переводчиками иностранных специалистов, делегаций, а также переговоров; перевод каталогов, проспектов, другой технической документации); 3) аналитические исследовани</w:t>
      </w:r>
      <w:r>
        <w:t>я (составление прогноза сбыта и разработка политики ценообразования: анализ характеристик выпускающейся продукции, с точки зрения требований рынка; изучение и анализ рынка сбыта продукции; разработка, составление прогноза сбыта; определение возможного ассо</w:t>
      </w:r>
      <w:r>
        <w:t>ртимента товаров для продажи на рынке и разработка проекта планируемого оборота предприятия и новых форм обслуживания; создание банка данных для маркетингового анализа; изучение факторов, влияющих на скорость внедрения товара на рынке, и выбор наиболее опт</w:t>
      </w:r>
      <w:r>
        <w:t>имального подхода к ценообразованию при реализации продукции предприятия; анализ состояния цен на рынке); 4) рекламная деятельность (разработка мероприятий по стимулированию спроса продукции предприятия; проведение анализа мероприятий по рекламе продукции)</w:t>
      </w:r>
      <w:r>
        <w:t>; 5) разработка планов и работа по подготовке к подписанию договоров на реализацию продукции (проведение переговоров и подготовка к подписанию договоров, оформление договоров и контрактов; работа с биржами, брокерами, дилерами и агентами по сбыту; поиск по</w:t>
      </w:r>
      <w:r>
        <w:t xml:space="preserve">требителей на основании выданных прогнозов сбыта; ведение картотеки по счету потребителей; переговоры с потенциальными потребителями; учет сбыта по регионам).  </w:t>
      </w:r>
    </w:p>
    <w:p w:rsidR="0037090F" w:rsidRDefault="006C09AB">
      <w:pPr>
        <w:ind w:left="-3" w:right="75"/>
      </w:pPr>
      <w:r>
        <w:t>Отдел внешнеэкономических связей является элементом структуры управления предприятия, его эффек</w:t>
      </w:r>
      <w:r>
        <w:t>тивная работа зависит от нормальной взаимосвязи с другими подразделами предприятия, которые в той или иной степени принимают участие в осуществлении ВЭД предприятия. Все функциональные отделы и службы, принимающие участие в управлении ВЭД предприятия, можн</w:t>
      </w:r>
      <w:r>
        <w:t xml:space="preserve">о разделить на две основных группы: 1) группу отделов и служб предприятия, осуществляющих планирование ВЭД </w:t>
      </w:r>
      <w:r>
        <w:lastRenderedPageBreak/>
        <w:t>(</w:t>
      </w:r>
      <w:proofErr w:type="spellStart"/>
      <w:r>
        <w:t>плановоэкономический</w:t>
      </w:r>
      <w:proofErr w:type="spellEnd"/>
      <w:r>
        <w:t xml:space="preserve"> отдел – планирование внешнеторговой деятельности и контроль выполнения плана, анализ хозяйственной деятельности предприятия; ва</w:t>
      </w:r>
      <w:r>
        <w:t>лютно-финансовый отдел – валютное планирование и контроль за банковскими валютными, кредитными и расчетными операциями, соблюдение интересов фирмы во время реализации внешнеторговых операций; транспортный отдел – планирование и обеспечение перевозок экспор</w:t>
      </w:r>
      <w:r>
        <w:t>тных и импортных грузов; бухгалтерия – учет и отчетность, расчеты с банками, поставщиками и посторонними организациями, расчет и выплата заработной платы, анализ (вместе с плановым отделом) результатов финансовой деятельности фирмы на внешнем рынке и реком</w:t>
      </w:r>
      <w:r>
        <w:t>ендации по ее улучшению); 2) группу отделов, обеспечивающих принятие и выполнение управленческих решений в сфере ВЭД (отдел развития – усовершенствование организационной структуры предприятия; отдел кадров – вопрос отбора, размещения и развития кадров, вед</w:t>
      </w:r>
      <w:r>
        <w:t xml:space="preserve">ения личных дел работников; отдел заграничных командировок – оформление командировок за границу; канцелярия – регистрация и контроль организационно-распорядительной документации и переписки; административно-хозяйственный отдел – снабжение необходимыми для </w:t>
      </w:r>
      <w:r>
        <w:t>работы предприятия материалами и оборудованием, ответственность за эксплуатацию домов, другая хозяйственная деятельность; юридический отдел – помощь в составлении условий контрактов и соглашений, консультации по вопросам презентаций и рекламаций, защита ин</w:t>
      </w:r>
      <w:r>
        <w:t xml:space="preserve">тересов предприятия в судах, правовое обеспечение деятельности фирмы; протокольный отдел – выполняет поручения руководства предприятия по организации встреч и приемов представителей иностранных фирм, прибывших с деловыми визитами. </w:t>
      </w:r>
    </w:p>
    <w:p w:rsidR="0037090F" w:rsidRDefault="006C09AB">
      <w:pPr>
        <w:spacing w:after="0" w:line="259" w:lineRule="auto"/>
        <w:ind w:left="575" w:right="0" w:firstLine="0"/>
        <w:jc w:val="left"/>
      </w:pPr>
      <w:r>
        <w:t xml:space="preserve"> </w:t>
      </w:r>
    </w:p>
    <w:p w:rsidR="0037090F" w:rsidRDefault="006C09AB">
      <w:pPr>
        <w:spacing w:after="4" w:line="249" w:lineRule="auto"/>
        <w:ind w:left="87" w:right="94" w:hanging="10"/>
        <w:jc w:val="center"/>
      </w:pPr>
      <w:r>
        <w:rPr>
          <w:b/>
        </w:rPr>
        <w:t>2.4. Экономико-правово</w:t>
      </w:r>
      <w:r>
        <w:rPr>
          <w:b/>
        </w:rPr>
        <w:t xml:space="preserve">е обеспечение использования </w:t>
      </w:r>
      <w:proofErr w:type="spellStart"/>
      <w:r>
        <w:rPr>
          <w:b/>
        </w:rPr>
        <w:t>экспортноимпортного</w:t>
      </w:r>
      <w:proofErr w:type="spellEnd"/>
      <w:r>
        <w:rPr>
          <w:b/>
        </w:rPr>
        <w:t xml:space="preserve"> потенциала субъекта предпринимательской деятельности </w:t>
      </w:r>
    </w:p>
    <w:p w:rsidR="0037090F" w:rsidRDefault="006C09AB">
      <w:pPr>
        <w:spacing w:after="0" w:line="259" w:lineRule="auto"/>
        <w:ind w:left="575" w:right="0" w:firstLine="0"/>
        <w:jc w:val="left"/>
      </w:pPr>
      <w:r>
        <w:t xml:space="preserve"> </w:t>
      </w:r>
    </w:p>
    <w:p w:rsidR="0037090F" w:rsidRDefault="006C09AB">
      <w:pPr>
        <w:ind w:left="-3" w:right="75"/>
      </w:pPr>
      <w:r>
        <w:rPr>
          <w:b/>
        </w:rPr>
        <w:t>Внешнеэкономический договор (контракт)</w:t>
      </w:r>
      <w:r>
        <w:t xml:space="preserve"> – это материально оформленное соглашение двух или более субъектов внешнеэкономической деятельности и их иностранн</w:t>
      </w:r>
      <w:r>
        <w:t xml:space="preserve">ых контрагентов, </w:t>
      </w:r>
      <w:r>
        <w:lastRenderedPageBreak/>
        <w:t xml:space="preserve">направленное на установление, изменение или прекращение взаимных прав и обязанностей во внешнеэкономической деятельности. </w:t>
      </w:r>
    </w:p>
    <w:p w:rsidR="0037090F" w:rsidRDefault="006C09AB">
      <w:pPr>
        <w:ind w:left="-3" w:right="75"/>
      </w:pPr>
      <w:r>
        <w:t>Вопросы формы, порядка заключения и выполнения внешнеторговых договоров регулируют такие нормативно-правовые акты: Г</w:t>
      </w:r>
      <w:r>
        <w:t>ражданский кодекс Украины, Закон Украины «О внешнеэкономической деятельности», «О порядке осуществления расчетов в иностранной валюте», «Об операциях с давальческим сырьем во внешнеэкономических отношениях», «О регуляции товарообменных (бартерных) операций</w:t>
      </w:r>
      <w:r>
        <w:t xml:space="preserve"> в отрасли внешнеэкономической деятельности», Указ Президента Украины № 556/94 от 4 октября в 1994 г. «О мероприятиях по благоустройству расчетов по договорам, заключающимся субъектами предпринимательской деятельности Украины», Указ Президента Украины № 56</w:t>
      </w:r>
      <w:r>
        <w:t>7/94 от 4 октября в 1994 г. «О применении Международных правил интерпретации коммерческих сроков», Указ Президента Украины № 124/96 от 10 февраля в 1996 г. «О мероприятиях по совершенствованию конъюнктурно-ценовой политики в сфере внешнеэкономической деяте</w:t>
      </w:r>
      <w:r>
        <w:t>льности», Декрете Кабинета Министров Украины № 15-93 от 19 февраля в 1993 г. «О системе валютной регуляции и валютного контроля», Постановление Кабинета Министров Украины и Национального банка Украины № 444 (444-95-п) от 21 июня в 1995 г. «О типичных плате</w:t>
      </w:r>
      <w:r>
        <w:t xml:space="preserve">жных условиях внешнеэкономических договоров (контрактов) и типичных формах защитных предостережений к внешнеэкономическим договорам (контрактам), которые предусматривающим расчеты в иностранной валюте». </w:t>
      </w:r>
    </w:p>
    <w:p w:rsidR="0037090F" w:rsidRDefault="006C09AB">
      <w:pPr>
        <w:ind w:left="-3" w:right="75"/>
      </w:pPr>
      <w:r>
        <w:t>Внешнеэкономический договор заключается в простой пи</w:t>
      </w:r>
      <w:r>
        <w:t>сьменной форме. Полномочия представителя на заключение договора выходят из поручения, уставных документов. Действия, осуществляющиеся от имени иностранного субъекта ВЭД уполномоченным субъектом ВЭД Украины, считаются действиями этого иностранного субъекта.</w:t>
      </w:r>
      <w:r>
        <w:t xml:space="preserve"> </w:t>
      </w:r>
    </w:p>
    <w:p w:rsidR="0037090F" w:rsidRDefault="006C09AB">
      <w:pPr>
        <w:ind w:left="-3" w:right="75"/>
      </w:pPr>
      <w:r>
        <w:t>Права и обязанности сторон за внешнеэкономическими договорами (контрактами) определяются правом страны, избранной сторонами во время заключения договора, или в результате последующего согласования. При отсутствии такого согласования применяется право стр</w:t>
      </w:r>
      <w:r>
        <w:t xml:space="preserve">аны, где основная, имеет свое место обитания или основное место деятельности: 1) продавцом – в договоре </w:t>
      </w:r>
      <w:proofErr w:type="spellStart"/>
      <w:r>
        <w:t>куплипродажи</w:t>
      </w:r>
      <w:proofErr w:type="spellEnd"/>
      <w:r>
        <w:t xml:space="preserve">; 2) </w:t>
      </w:r>
      <w:proofErr w:type="spellStart"/>
      <w:r>
        <w:t>лизингопредоставителем</w:t>
      </w:r>
      <w:proofErr w:type="spellEnd"/>
      <w:r>
        <w:t xml:space="preserve"> – в лизинговом соглашении; 3) лицензиаром </w:t>
      </w:r>
      <w:r>
        <w:lastRenderedPageBreak/>
        <w:t xml:space="preserve">– в лицензионном договоре; 4) комитентом (консигнатором) – в договоре </w:t>
      </w:r>
      <w:r>
        <w:t xml:space="preserve">комиссии (консигнации); </w:t>
      </w:r>
    </w:p>
    <w:p w:rsidR="0037090F" w:rsidRDefault="006C09AB">
      <w:pPr>
        <w:ind w:left="-3" w:right="75" w:firstLine="0"/>
      </w:pPr>
      <w:r>
        <w:t xml:space="preserve">5) доверителем – в договоре поручения; 6) перевозчиком – в договоре перевозки; 7) экспедитором – в договоре </w:t>
      </w:r>
      <w:proofErr w:type="spellStart"/>
      <w:r>
        <w:t>транспортноэкспедиторского</w:t>
      </w:r>
      <w:proofErr w:type="spellEnd"/>
      <w:r>
        <w:t xml:space="preserve"> обслуживания; 8) страхователем – в договоре страхования; 9) кредитором – в договоре кредитования</w:t>
      </w:r>
      <w:r>
        <w:t xml:space="preserve"> и тому подобное. В большинстве случаев национальное законодательство требует только письменную форму договора. Процесс заключения внешнеэкономического договора (контракта) купли-продажи предусматривает такие этапы: 1) подготовку к заключению договора (кон</w:t>
      </w:r>
      <w:r>
        <w:t xml:space="preserve">тракта); 2) заключение внешнеэкономического договора (контракта); 3) выполнение внешнеэкономического договора </w:t>
      </w:r>
    </w:p>
    <w:p w:rsidR="0037090F" w:rsidRDefault="006C09AB">
      <w:pPr>
        <w:ind w:left="-3" w:right="75" w:firstLine="0"/>
      </w:pPr>
      <w:r>
        <w:t xml:space="preserve">(контракта). </w:t>
      </w:r>
    </w:p>
    <w:p w:rsidR="0037090F" w:rsidRDefault="006C09AB">
      <w:pPr>
        <w:ind w:left="-3" w:right="75"/>
      </w:pPr>
      <w:r>
        <w:rPr>
          <w:b/>
        </w:rPr>
        <w:t>Оферта</w:t>
      </w:r>
      <w:r>
        <w:t xml:space="preserve"> – это письменное предложение продавца (оферента), направленное возможному покупателю о продаже товара на установленных прода</w:t>
      </w:r>
      <w:r>
        <w:t>вцом условиях. В оферте отмечаются основные условия соглашения: наименование товара, количество, качество, цена, условия снабжения, срок снабжения, условия платежа, характер тары и упаковки, порядок принятия-сдачи, общие условия снабжения. Различают два ви</w:t>
      </w:r>
      <w:r>
        <w:t xml:space="preserve">да оферты: твердую и свободную. </w:t>
      </w:r>
    </w:p>
    <w:p w:rsidR="0037090F" w:rsidRDefault="006C09AB">
      <w:pPr>
        <w:ind w:left="-3" w:right="75"/>
      </w:pPr>
      <w:r>
        <w:rPr>
          <w:b/>
        </w:rPr>
        <w:t>Твердая оферта</w:t>
      </w:r>
      <w:r>
        <w:t xml:space="preserve"> – это письменное предложение экспортера на продажу определенной партии товара, посланная оферентом одному возможному покупателю, с указанием срока, в течение которого продавец связан своим предложением и не м</w:t>
      </w:r>
      <w:r>
        <w:t xml:space="preserve">ожет сделать аналогичное предложение другому покупателю. </w:t>
      </w:r>
    </w:p>
    <w:p w:rsidR="0037090F" w:rsidRDefault="006C09AB">
      <w:pPr>
        <w:ind w:left="-3" w:right="75"/>
      </w:pPr>
      <w:r>
        <w:rPr>
          <w:b/>
        </w:rPr>
        <w:t>Свободная оферта</w:t>
      </w:r>
      <w:r>
        <w:t xml:space="preserve"> – это предложение на ту же партию товара нескольким возможным покупателям. В ней не устанавливается срок для ответа и потому оферент не связан своим предложением. </w:t>
      </w:r>
    </w:p>
    <w:p w:rsidR="0037090F" w:rsidRDefault="006C09AB">
      <w:pPr>
        <w:ind w:left="-3" w:right="75"/>
      </w:pPr>
      <w:r>
        <w:rPr>
          <w:b/>
        </w:rPr>
        <w:t>Акцепт</w:t>
      </w:r>
      <w:r>
        <w:t xml:space="preserve"> – это дейс</w:t>
      </w:r>
      <w:r>
        <w:t xml:space="preserve">твие другой стороны, из которого очевидно, что она принимает условия, предложенные в оферте. </w:t>
      </w:r>
    </w:p>
    <w:p w:rsidR="0037090F" w:rsidRDefault="006C09AB">
      <w:pPr>
        <w:ind w:left="-3" w:right="75"/>
      </w:pPr>
      <w:r>
        <w:t xml:space="preserve">Согласие покупателя с условиями, изложенными в свободной оферте, подтверждается твердой контрофертой. </w:t>
      </w:r>
    </w:p>
    <w:p w:rsidR="0037090F" w:rsidRDefault="006C09AB">
      <w:pPr>
        <w:ind w:left="-3" w:right="75"/>
      </w:pPr>
      <w:r>
        <w:t>После акцепта контроферты продавцом соглашение считается заключенным. Экспортер акцептирует ту контроферту, которая получена раньше от того покупателя, с</w:t>
      </w:r>
      <w:r>
        <w:t xml:space="preserve"> которым соглашение более выгодно. </w:t>
      </w:r>
    </w:p>
    <w:p w:rsidR="0037090F" w:rsidRDefault="006C09AB">
      <w:pPr>
        <w:ind w:left="-3" w:right="75"/>
      </w:pPr>
      <w:r>
        <w:lastRenderedPageBreak/>
        <w:t>При несогласии импортера с отдельными условиями оферты он посылает экспортеру контроферту</w:t>
      </w:r>
      <w:r>
        <w:rPr>
          <w:b/>
        </w:rPr>
        <w:t xml:space="preserve"> </w:t>
      </w:r>
      <w:r>
        <w:t xml:space="preserve">(то есть новую оферту) с указанием своих условий и срока для ответа. </w:t>
      </w:r>
    </w:p>
    <w:p w:rsidR="0037090F" w:rsidRDefault="006C09AB">
      <w:pPr>
        <w:ind w:left="-3" w:right="75"/>
      </w:pPr>
      <w:r>
        <w:t>Структура внешнеэкономического договора определена Положение</w:t>
      </w:r>
      <w:r>
        <w:t xml:space="preserve">м о форме внешнеэкономических договоров (контрактов). Для заключения договора необходимо согласие сторон по всем существенным условиям, то есть условиям, без которых он не имеет юридического действия.  </w:t>
      </w:r>
    </w:p>
    <w:p w:rsidR="0037090F" w:rsidRDefault="006C09AB">
      <w:pPr>
        <w:ind w:left="-3" w:right="75"/>
      </w:pPr>
      <w:r>
        <w:t>Договор считается заключенным, если между сторонами в</w:t>
      </w:r>
      <w:r>
        <w:t xml:space="preserve"> надлежащей форме достигнуто согласие из всех существенных условий. При невыполнении одним из партнеров существенных условий вторая сторона может взыскать убытки. Перечень существенных условий контракта (договора) приведен в табл. 2.2. </w:t>
      </w:r>
    </w:p>
    <w:p w:rsidR="0037090F" w:rsidRDefault="006C09AB">
      <w:pPr>
        <w:ind w:left="-3" w:right="75"/>
      </w:pPr>
      <w:r>
        <w:t>В договоре по согла</w:t>
      </w:r>
      <w:r>
        <w:t>сованию сторон могут определяться несущественные (дополнительные) условия. При их нарушении одной из сторон другая сторона не имеет права отказаться от принятия товара и разорвать контракт, а может лишь требовать выполнения обязательств и возмещения убытко</w:t>
      </w:r>
      <w:r>
        <w:t xml:space="preserve">в. </w:t>
      </w:r>
    </w:p>
    <w:p w:rsidR="0037090F" w:rsidRDefault="006C09AB">
      <w:pPr>
        <w:spacing w:after="112"/>
        <w:ind w:left="-3" w:right="75"/>
      </w:pPr>
      <w:r>
        <w:t xml:space="preserve">К дополнительным принадлежат также условия: страхование, гарантии качества, условия привлечения </w:t>
      </w:r>
      <w:proofErr w:type="spellStart"/>
      <w:r>
        <w:t>субисполнителей</w:t>
      </w:r>
      <w:proofErr w:type="spellEnd"/>
      <w:r>
        <w:t xml:space="preserve"> договора, агентов, перевозчиков, определение норм погрузки (разгрузках), условия передачи технической документации на товар, сохранение торг</w:t>
      </w:r>
      <w:r>
        <w:t>овых марок, порядок уплаты налогов, таможенных сборов, разного рода защитные предостережения, с какого момента договор (контракт) начинает действовать, количество подписанных экземпляров договора (контракта), возможность и порядок внесения изменений в дого</w:t>
      </w:r>
      <w:r>
        <w:t xml:space="preserve">вор (контракт) и тому подобное. </w:t>
      </w:r>
    </w:p>
    <w:p w:rsidR="0037090F" w:rsidRDefault="006C09AB">
      <w:pPr>
        <w:ind w:left="-3" w:right="75" w:firstLine="0"/>
      </w:pPr>
      <w:r>
        <w:t xml:space="preserve">Таблица 2.2 – Структура внешнеэкономического договора  </w:t>
      </w:r>
    </w:p>
    <w:tbl>
      <w:tblPr>
        <w:tblStyle w:val="TableGrid"/>
        <w:tblW w:w="6520" w:type="dxa"/>
        <w:tblInd w:w="11" w:type="dxa"/>
        <w:tblCellMar>
          <w:top w:w="39" w:type="dxa"/>
          <w:left w:w="106" w:type="dxa"/>
          <w:bottom w:w="0" w:type="dxa"/>
          <w:right w:w="67" w:type="dxa"/>
        </w:tblCellMar>
        <w:tblLook w:val="04A0" w:firstRow="1" w:lastRow="0" w:firstColumn="1" w:lastColumn="0" w:noHBand="0" w:noVBand="1"/>
      </w:tblPr>
      <w:tblGrid>
        <w:gridCol w:w="1700"/>
        <w:gridCol w:w="4820"/>
      </w:tblGrid>
      <w:tr w:rsidR="0037090F">
        <w:trPr>
          <w:trHeight w:val="668"/>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раздела </w:t>
            </w:r>
            <w:proofErr w:type="spellStart"/>
            <w:r>
              <w:rPr>
                <w:sz w:val="18"/>
              </w:rPr>
              <w:t>внешнеэкономиче</w:t>
            </w:r>
            <w:proofErr w:type="spellEnd"/>
            <w:r>
              <w:rPr>
                <w:sz w:val="18"/>
              </w:rPr>
              <w:t xml:space="preserve"> </w:t>
            </w:r>
            <w:proofErr w:type="spellStart"/>
            <w:r>
              <w:rPr>
                <w:sz w:val="18"/>
              </w:rPr>
              <w:t>ского</w:t>
            </w:r>
            <w:proofErr w:type="spellEnd"/>
            <w:r>
              <w:rPr>
                <w:sz w:val="18"/>
              </w:rPr>
              <w:t xml:space="preserve"> договора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46" w:right="0" w:firstLine="0"/>
              <w:jc w:val="left"/>
            </w:pPr>
            <w:r>
              <w:rPr>
                <w:sz w:val="18"/>
              </w:rPr>
              <w:t xml:space="preserve">Характеристика раздела внешнеэкономического договора </w:t>
            </w:r>
          </w:p>
          <w:p w:rsidR="0037090F" w:rsidRDefault="006C09AB">
            <w:pPr>
              <w:spacing w:after="0" w:line="259" w:lineRule="auto"/>
              <w:ind w:right="37" w:firstLine="0"/>
              <w:jc w:val="center"/>
            </w:pPr>
            <w:r>
              <w:rPr>
                <w:sz w:val="18"/>
              </w:rPr>
              <w:t xml:space="preserve">(контракта) </w:t>
            </w:r>
          </w:p>
        </w:tc>
      </w:tr>
      <w:tr w:rsidR="0037090F">
        <w:trPr>
          <w:trHeight w:val="227"/>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sz w:val="18"/>
              </w:rPr>
              <w:t xml:space="preserve">1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8" w:firstLine="0"/>
              <w:jc w:val="center"/>
            </w:pPr>
            <w:r>
              <w:rPr>
                <w:sz w:val="18"/>
              </w:rPr>
              <w:t xml:space="preserve">2 </w:t>
            </w:r>
          </w:p>
        </w:tc>
      </w:tr>
      <w:tr w:rsidR="0037090F">
        <w:trPr>
          <w:trHeight w:val="453"/>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Название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Название, номер договора (контракта), дата и место его заключения </w:t>
            </w:r>
          </w:p>
        </w:tc>
      </w:tr>
      <w:tr w:rsidR="0037090F">
        <w:trPr>
          <w:trHeight w:val="2221"/>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Преамбула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2" w:right="38" w:firstLine="0"/>
            </w:pPr>
            <w:r>
              <w:rPr>
                <w:sz w:val="18"/>
              </w:rPr>
              <w:t xml:space="preserve">В преамбуле отмечается полное наименование </w:t>
            </w:r>
            <w:proofErr w:type="spellStart"/>
            <w:r>
              <w:rPr>
                <w:sz w:val="18"/>
              </w:rPr>
              <w:t>сторонучастников</w:t>
            </w:r>
            <w:proofErr w:type="spellEnd"/>
            <w:r>
              <w:rPr>
                <w:sz w:val="18"/>
              </w:rPr>
              <w:t xml:space="preserve"> внешнеэкономической операции, под которыми они официально зарегистрированы, с указанием страны, сокращено определение</w:t>
            </w:r>
            <w:r>
              <w:rPr>
                <w:sz w:val="18"/>
              </w:rPr>
              <w:t xml:space="preserve"> стран в качестве контрагентов («Продавец», «Покупатель», «Заказчик», «Поставщик» и тому подобное), лицо, от имени которого заключается внешнеэкономический договор (контракт), и наименование документов, которыми руководствуются контрагенты при заключении д</w:t>
            </w:r>
            <w:r>
              <w:rPr>
                <w:sz w:val="18"/>
              </w:rPr>
              <w:t xml:space="preserve">оговора (контракта) </w:t>
            </w:r>
          </w:p>
          <w:p w:rsidR="0037090F" w:rsidRDefault="006C09AB">
            <w:pPr>
              <w:spacing w:after="0" w:line="259" w:lineRule="auto"/>
              <w:ind w:left="2" w:right="0" w:firstLine="0"/>
              <w:jc w:val="left"/>
            </w:pPr>
            <w:r>
              <w:rPr>
                <w:sz w:val="18"/>
              </w:rPr>
              <w:t xml:space="preserve">(учредительные документы и тому подобное) </w:t>
            </w:r>
          </w:p>
        </w:tc>
      </w:tr>
      <w:tr w:rsidR="0037090F">
        <w:trPr>
          <w:trHeight w:val="1548"/>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Предмет договора (контракта)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40" w:lineRule="auto"/>
              <w:ind w:left="2" w:right="39" w:firstLine="0"/>
            </w:pPr>
            <w:r>
              <w:rPr>
                <w:sz w:val="18"/>
              </w:rPr>
              <w:t>В этом разделе определяется, какой товар (работы, услуги) один из контрагентов обязан поставить (осуществить) другому с указанием точного наименования, марки, сорта или конечного результата выполняющейся работы. В случае бартерного (товарообменного) догово</w:t>
            </w:r>
            <w:r>
              <w:rPr>
                <w:sz w:val="18"/>
              </w:rPr>
              <w:t xml:space="preserve">ра (контракта) или контракта на переделывание </w:t>
            </w:r>
          </w:p>
          <w:p w:rsidR="0037090F" w:rsidRDefault="006C09AB">
            <w:pPr>
              <w:spacing w:after="0" w:line="259" w:lineRule="auto"/>
              <w:ind w:left="2" w:right="0" w:firstLine="0"/>
              <w:jc w:val="left"/>
            </w:pPr>
            <w:r>
              <w:rPr>
                <w:sz w:val="18"/>
              </w:rPr>
              <w:t xml:space="preserve">давальческого сырья определяется также точное  </w:t>
            </w:r>
          </w:p>
        </w:tc>
      </w:tr>
    </w:tbl>
    <w:p w:rsidR="0037090F" w:rsidRDefault="0037090F">
      <w:pPr>
        <w:sectPr w:rsidR="0037090F">
          <w:headerReference w:type="even" r:id="rId11"/>
          <w:headerReference w:type="default" r:id="rId12"/>
          <w:footerReference w:type="even" r:id="rId13"/>
          <w:footerReference w:type="default" r:id="rId14"/>
          <w:headerReference w:type="first" r:id="rId15"/>
          <w:footerReference w:type="first" r:id="rId16"/>
          <w:pgSz w:w="8393" w:h="11906"/>
          <w:pgMar w:top="710" w:right="1053" w:bottom="1133" w:left="1124" w:header="720" w:footer="714" w:gutter="0"/>
          <w:pgNumType w:start="0"/>
          <w:cols w:space="720"/>
          <w:titlePg/>
        </w:sectPr>
      </w:pPr>
    </w:p>
    <w:p w:rsidR="0037090F" w:rsidRDefault="0037090F">
      <w:pPr>
        <w:spacing w:after="0" w:line="259" w:lineRule="auto"/>
        <w:ind w:left="-1133" w:right="7258" w:firstLine="0"/>
        <w:jc w:val="left"/>
      </w:pPr>
    </w:p>
    <w:tbl>
      <w:tblPr>
        <w:tblStyle w:val="TableGrid"/>
        <w:tblW w:w="6520" w:type="dxa"/>
        <w:tblInd w:w="2" w:type="dxa"/>
        <w:tblCellMar>
          <w:top w:w="39" w:type="dxa"/>
          <w:left w:w="106" w:type="dxa"/>
          <w:bottom w:w="0" w:type="dxa"/>
          <w:right w:w="67" w:type="dxa"/>
        </w:tblCellMar>
        <w:tblLook w:val="04A0" w:firstRow="1" w:lastRow="0" w:firstColumn="1" w:lastColumn="0" w:noHBand="0" w:noVBand="1"/>
      </w:tblPr>
      <w:tblGrid>
        <w:gridCol w:w="1700"/>
        <w:gridCol w:w="4820"/>
      </w:tblGrid>
      <w:tr w:rsidR="0037090F">
        <w:trPr>
          <w:trHeight w:val="668"/>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раздела </w:t>
            </w:r>
            <w:proofErr w:type="spellStart"/>
            <w:r>
              <w:rPr>
                <w:sz w:val="18"/>
              </w:rPr>
              <w:t>внешнеэкономиче</w:t>
            </w:r>
            <w:proofErr w:type="spellEnd"/>
            <w:r>
              <w:rPr>
                <w:sz w:val="18"/>
              </w:rPr>
              <w:t xml:space="preserve"> </w:t>
            </w:r>
            <w:proofErr w:type="spellStart"/>
            <w:r>
              <w:rPr>
                <w:sz w:val="18"/>
              </w:rPr>
              <w:t>ского</w:t>
            </w:r>
            <w:proofErr w:type="spellEnd"/>
            <w:r>
              <w:rPr>
                <w:sz w:val="18"/>
              </w:rPr>
              <w:t xml:space="preserve"> договора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46" w:right="0" w:firstLine="0"/>
              <w:jc w:val="left"/>
            </w:pPr>
            <w:r>
              <w:rPr>
                <w:sz w:val="18"/>
              </w:rPr>
              <w:t xml:space="preserve">Характеристика раздела внешнеэкономического договора </w:t>
            </w:r>
          </w:p>
          <w:p w:rsidR="0037090F" w:rsidRDefault="006C09AB">
            <w:pPr>
              <w:spacing w:after="0" w:line="259" w:lineRule="auto"/>
              <w:ind w:right="37" w:firstLine="0"/>
              <w:jc w:val="center"/>
            </w:pPr>
            <w:r>
              <w:rPr>
                <w:sz w:val="18"/>
              </w:rPr>
              <w:t xml:space="preserve">(контракта) </w:t>
            </w:r>
          </w:p>
        </w:tc>
      </w:tr>
      <w:tr w:rsidR="0037090F">
        <w:trPr>
          <w:trHeight w:val="229"/>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sz w:val="18"/>
              </w:rPr>
              <w:t xml:space="preserve">1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8" w:firstLine="0"/>
              <w:jc w:val="center"/>
            </w:pPr>
            <w:r>
              <w:rPr>
                <w:sz w:val="18"/>
              </w:rPr>
              <w:t xml:space="preserve">2 </w:t>
            </w:r>
          </w:p>
        </w:tc>
      </w:tr>
      <w:tr w:rsidR="0037090F">
        <w:trPr>
          <w:trHeight w:val="4627"/>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наименование (марка, сорт) встречных поставок (или название товара, являющегося конечной целью переделывания давальческого сырья). Если товар (работа, услуга) нуждается в более детальной характеристике или номенклатура товаров (работ, услуг) достаточно емк</w:t>
            </w:r>
            <w:r>
              <w:rPr>
                <w:sz w:val="18"/>
              </w:rPr>
              <w:t>ое, то все это отмечается в примечании (спецификации), которое должно быть неотъемлемой частью контракта, о чем делается соответствующая отметка в тексте контракта. Для бартерного (товарообменного) контракта упомянуто дополнение (спецификация), кроме того,</w:t>
            </w:r>
            <w:r>
              <w:rPr>
                <w:sz w:val="18"/>
              </w:rPr>
              <w:t xml:space="preserve"> балансируется еще по общей стоимости экспорта и импорта товаров (работ, услуг). В приложении к контракту о переделывании давальческого сырья отмечается соответствующая технологическая схема такого переделывания. Технологическая схема переделывания давальч</w:t>
            </w:r>
            <w:r>
              <w:rPr>
                <w:sz w:val="18"/>
              </w:rPr>
              <w:t>еского сырья должна отображать: 1)  все основные этапы переделывания сырья и процесс превращения сырья в готовую продукцию; 2) количественные показатели на каждом этапе переделывания с обоснованием технологических расходов сырья; 3)  потери исполнителя пер</w:t>
            </w:r>
            <w:r>
              <w:rPr>
                <w:sz w:val="18"/>
              </w:rPr>
              <w:t xml:space="preserve">еделывания на каждом из его этапов </w:t>
            </w:r>
          </w:p>
        </w:tc>
      </w:tr>
      <w:tr w:rsidR="0037090F">
        <w:trPr>
          <w:trHeight w:val="1639"/>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2" w:line="239" w:lineRule="auto"/>
              <w:ind w:right="0" w:firstLine="0"/>
              <w:jc w:val="left"/>
            </w:pPr>
            <w:r>
              <w:rPr>
                <w:sz w:val="18"/>
              </w:rPr>
              <w:t xml:space="preserve">Количество и качество товара (объемы выполнения работ, </w:t>
            </w:r>
          </w:p>
          <w:p w:rsidR="0037090F" w:rsidRDefault="006C09AB">
            <w:pPr>
              <w:spacing w:after="0" w:line="259" w:lineRule="auto"/>
              <w:ind w:right="0" w:firstLine="0"/>
              <w:jc w:val="left"/>
            </w:pPr>
            <w:r>
              <w:rPr>
                <w:sz w:val="18"/>
              </w:rPr>
              <w:t xml:space="preserve">предоставления услуг)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В этом разделе, в зависимости от номенклатуры, определяются единица измерения товара, принятая для товаров такого вида (в тоннах, килограммах, штуках и тому подобное), его общее количество и качественные характеристики. В тексте контракта о выполнении рабо</w:t>
            </w:r>
            <w:r>
              <w:rPr>
                <w:sz w:val="18"/>
              </w:rPr>
              <w:t xml:space="preserve">т (предоставлении услуг) определяются конкретные объемы работ (услуг) и срок их выполнения </w:t>
            </w:r>
          </w:p>
        </w:tc>
      </w:tr>
      <w:tr w:rsidR="0037090F">
        <w:trPr>
          <w:trHeight w:val="1990"/>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Базисные условия поставки товаров (принятие-сдача выполненных работ или услуг)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В этом разделе отмечаются вид транспорта и базисные условия поставки (в соответствии с Международными правилами интерпретации коммерческих сроков, определяющих обязанности контрагентов относительно поставки товара и устанавливающих момент перехода рисков о</w:t>
            </w:r>
            <w:r>
              <w:rPr>
                <w:sz w:val="18"/>
              </w:rPr>
              <w:t xml:space="preserve">т одной стороны к другой, а также конкретный срок поставки товара. В случае заключения контракта о выполнении работ (предоставлении услуг) в этом разделе определяются условия и сроки выполненных работ (услуг).  </w:t>
            </w:r>
          </w:p>
        </w:tc>
      </w:tr>
    </w:tbl>
    <w:p w:rsidR="0037090F" w:rsidRDefault="0037090F">
      <w:pPr>
        <w:spacing w:after="0" w:line="259" w:lineRule="auto"/>
        <w:ind w:left="-1133" w:right="7258" w:firstLine="0"/>
        <w:jc w:val="left"/>
      </w:pPr>
    </w:p>
    <w:tbl>
      <w:tblPr>
        <w:tblStyle w:val="TableGrid"/>
        <w:tblW w:w="6520" w:type="dxa"/>
        <w:tblInd w:w="2" w:type="dxa"/>
        <w:tblCellMar>
          <w:top w:w="39" w:type="dxa"/>
          <w:left w:w="106" w:type="dxa"/>
          <w:bottom w:w="0" w:type="dxa"/>
          <w:right w:w="67" w:type="dxa"/>
        </w:tblCellMar>
        <w:tblLook w:val="04A0" w:firstRow="1" w:lastRow="0" w:firstColumn="1" w:lastColumn="0" w:noHBand="0" w:noVBand="1"/>
      </w:tblPr>
      <w:tblGrid>
        <w:gridCol w:w="1700"/>
        <w:gridCol w:w="4820"/>
      </w:tblGrid>
      <w:tr w:rsidR="0037090F">
        <w:trPr>
          <w:trHeight w:val="668"/>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раздела </w:t>
            </w:r>
            <w:proofErr w:type="spellStart"/>
            <w:r>
              <w:rPr>
                <w:sz w:val="18"/>
              </w:rPr>
              <w:t>внешнеэкономиче</w:t>
            </w:r>
            <w:proofErr w:type="spellEnd"/>
            <w:r>
              <w:rPr>
                <w:sz w:val="18"/>
              </w:rPr>
              <w:t xml:space="preserve"> </w:t>
            </w:r>
            <w:proofErr w:type="spellStart"/>
            <w:r>
              <w:rPr>
                <w:sz w:val="18"/>
              </w:rPr>
              <w:t>ского</w:t>
            </w:r>
            <w:proofErr w:type="spellEnd"/>
            <w:r>
              <w:rPr>
                <w:sz w:val="18"/>
              </w:rPr>
              <w:t xml:space="preserve"> договора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46" w:right="0" w:firstLine="0"/>
              <w:jc w:val="left"/>
            </w:pPr>
            <w:r>
              <w:rPr>
                <w:sz w:val="18"/>
              </w:rPr>
              <w:t xml:space="preserve">Характеристика раздела внешнеэкономического договора </w:t>
            </w:r>
          </w:p>
          <w:p w:rsidR="0037090F" w:rsidRDefault="006C09AB">
            <w:pPr>
              <w:spacing w:after="0" w:line="259" w:lineRule="auto"/>
              <w:ind w:right="37" w:firstLine="0"/>
              <w:jc w:val="center"/>
            </w:pPr>
            <w:r>
              <w:rPr>
                <w:sz w:val="18"/>
              </w:rPr>
              <w:t xml:space="preserve">(контракта) </w:t>
            </w:r>
          </w:p>
        </w:tc>
      </w:tr>
      <w:tr w:rsidR="0037090F">
        <w:trPr>
          <w:trHeight w:val="229"/>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sz w:val="18"/>
              </w:rPr>
              <w:t xml:space="preserve">1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8" w:firstLine="0"/>
              <w:jc w:val="center"/>
            </w:pPr>
            <w:r>
              <w:rPr>
                <w:sz w:val="18"/>
              </w:rPr>
              <w:t xml:space="preserve">2 </w:t>
            </w:r>
          </w:p>
        </w:tc>
      </w:tr>
      <w:tr w:rsidR="0037090F">
        <w:trPr>
          <w:trHeight w:val="5570"/>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Цена и общая стоимость договора (контракта)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2" w:right="38" w:firstLine="0"/>
            </w:pPr>
            <w:r>
              <w:rPr>
                <w:sz w:val="18"/>
              </w:rPr>
              <w:t>В этом разделе определяются цена единицы измерения товара и общая стоимость товаров или стоимость выполненных работ (предоставленных услуг), поставляющиеся согласно договору (контракту), кроме случаев, когда цена товара рассчитывается за формулой, и валюта</w:t>
            </w:r>
            <w:r>
              <w:rPr>
                <w:sz w:val="18"/>
              </w:rPr>
              <w:t xml:space="preserve"> контракта. </w:t>
            </w:r>
            <w:proofErr w:type="gramStart"/>
            <w:r>
              <w:rPr>
                <w:sz w:val="18"/>
              </w:rPr>
              <w:t>Если согласно контракту</w:t>
            </w:r>
            <w:proofErr w:type="gramEnd"/>
            <w:r>
              <w:rPr>
                <w:sz w:val="18"/>
              </w:rPr>
              <w:t xml:space="preserve"> поставляются товары разного качества и ассортимента, то цена устанавливается отдельно за единицу товара каждого сорта, марки, а отдельным пунктом контракта отмечается его общая стоимость. В этом случае ценовые показатели</w:t>
            </w:r>
            <w:r>
              <w:rPr>
                <w:sz w:val="18"/>
              </w:rPr>
              <w:t xml:space="preserve"> могут быть отмечены в дополнениях (спецификациях), на которые делается ссылка в тексте договора (контракта). При расчетах цены договора (контракта) по формуле отмечается ориентировочная стоимость договора </w:t>
            </w:r>
          </w:p>
          <w:p w:rsidR="0037090F" w:rsidRDefault="006C09AB">
            <w:pPr>
              <w:spacing w:after="0" w:line="259" w:lineRule="auto"/>
              <w:ind w:left="2" w:right="39" w:firstLine="0"/>
            </w:pPr>
            <w:r>
              <w:rPr>
                <w:sz w:val="18"/>
              </w:rPr>
              <w:t>(контракта) на дату его заключения. В договоре (контракте) о переделывании давальческого сырья, отмечаются ее залоговая стоимость, цена и общая стоимость готовой продукции, общая стоимость переделывания. В бартерном (товарообменном) контракте отмечаются об</w:t>
            </w:r>
            <w:r>
              <w:rPr>
                <w:sz w:val="18"/>
              </w:rPr>
              <w:t>щая стоимость экспортирующихся товаров (работ, услуг) и общая стоимость товаров импортирующихся (работ, услуг) по настоящему контракту с обязательным выражением в иностранной валюте, отнесенной Национальным банком Украины к первой группе Классификатора ино</w:t>
            </w:r>
            <w:r>
              <w:rPr>
                <w:sz w:val="18"/>
              </w:rPr>
              <w:t xml:space="preserve">странных валют </w:t>
            </w:r>
          </w:p>
        </w:tc>
      </w:tr>
      <w:tr w:rsidR="0037090F">
        <w:trPr>
          <w:trHeight w:val="2648"/>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Условия платежей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Этот раздел определяет валюту платежа, способ, порядок и сроки финансовых расчетов и гарантии выполнения сторонами взаимных платежных обязательств. В зависимости от избранных сторонами условий платежа в тексте договора от</w:t>
            </w:r>
            <w:r>
              <w:rPr>
                <w:sz w:val="18"/>
              </w:rPr>
              <w:t>мечаются: 1) условия банковского перевода до (авансового платежа) и/или после отгрузки товара или условия документарного аккредитива, или инкассо (с гарантией); 2) условия за гарантией, если она есть или когда она необходима (вид гарантии: по требованию, у</w:t>
            </w:r>
            <w:r>
              <w:rPr>
                <w:sz w:val="18"/>
              </w:rPr>
              <w:t xml:space="preserve">словная), условия и срок действия гарантии, возможность изменения условий договора без изменения гарантий </w:t>
            </w:r>
          </w:p>
        </w:tc>
      </w:tr>
      <w:tr w:rsidR="0037090F">
        <w:trPr>
          <w:trHeight w:val="668"/>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раздела </w:t>
            </w:r>
            <w:proofErr w:type="spellStart"/>
            <w:r>
              <w:rPr>
                <w:sz w:val="18"/>
              </w:rPr>
              <w:t>внешнеэкономиче</w:t>
            </w:r>
            <w:proofErr w:type="spellEnd"/>
            <w:r>
              <w:rPr>
                <w:sz w:val="18"/>
              </w:rPr>
              <w:t xml:space="preserve"> </w:t>
            </w:r>
            <w:proofErr w:type="spellStart"/>
            <w:r>
              <w:rPr>
                <w:sz w:val="18"/>
              </w:rPr>
              <w:t>ского</w:t>
            </w:r>
            <w:proofErr w:type="spellEnd"/>
            <w:r>
              <w:rPr>
                <w:sz w:val="18"/>
              </w:rPr>
              <w:t xml:space="preserve"> договора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46" w:right="0" w:firstLine="0"/>
              <w:jc w:val="left"/>
            </w:pPr>
            <w:r>
              <w:rPr>
                <w:sz w:val="18"/>
              </w:rPr>
              <w:t xml:space="preserve">Характеристика раздела внешнеэкономического договора </w:t>
            </w:r>
          </w:p>
          <w:p w:rsidR="0037090F" w:rsidRDefault="006C09AB">
            <w:pPr>
              <w:spacing w:after="0" w:line="259" w:lineRule="auto"/>
              <w:ind w:right="37" w:firstLine="0"/>
              <w:jc w:val="center"/>
            </w:pPr>
            <w:r>
              <w:rPr>
                <w:sz w:val="18"/>
              </w:rPr>
              <w:t xml:space="preserve">(контракта) </w:t>
            </w:r>
          </w:p>
        </w:tc>
      </w:tr>
      <w:tr w:rsidR="0037090F">
        <w:trPr>
          <w:trHeight w:val="229"/>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sz w:val="18"/>
              </w:rPr>
              <w:t xml:space="preserve">1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8" w:firstLine="0"/>
              <w:jc w:val="center"/>
            </w:pPr>
            <w:r>
              <w:rPr>
                <w:sz w:val="18"/>
              </w:rPr>
              <w:t xml:space="preserve">2 </w:t>
            </w:r>
          </w:p>
        </w:tc>
      </w:tr>
      <w:tr w:rsidR="0037090F">
        <w:trPr>
          <w:trHeight w:val="1110"/>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Условия </w:t>
            </w:r>
            <w:proofErr w:type="spellStart"/>
            <w:r>
              <w:rPr>
                <w:sz w:val="18"/>
              </w:rPr>
              <w:t>принятиясдачи</w:t>
            </w:r>
            <w:proofErr w:type="spellEnd"/>
            <w:r>
              <w:rPr>
                <w:sz w:val="18"/>
              </w:rPr>
              <w:t xml:space="preserve"> товара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7" w:firstLine="0"/>
            </w:pPr>
            <w:r>
              <w:rPr>
                <w:sz w:val="18"/>
              </w:rPr>
              <w:t xml:space="preserve">Определяются сроки и место фактической передачи товара, перечень товаросопроводительных документов. Принятие-сдача проводится за количеством согласно товаросопроводительным документам, по качеству – согласно документам, удостоверяющим качество товара </w:t>
            </w:r>
          </w:p>
        </w:tc>
      </w:tr>
      <w:tr w:rsidR="0037090F">
        <w:trPr>
          <w:trHeight w:val="670"/>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Упаковка и маркировка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 xml:space="preserve">Этот раздел содержит сведения об упаковке товара, нанесенную на нее соответствующую маркировку, а при необходимости также условия ее возврата </w:t>
            </w:r>
          </w:p>
        </w:tc>
      </w:tr>
      <w:tr w:rsidR="0037090F">
        <w:trPr>
          <w:trHeight w:val="2206"/>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Форс-мажорные обстоятельства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40" w:firstLine="0"/>
            </w:pPr>
            <w:r>
              <w:rPr>
                <w:sz w:val="18"/>
              </w:rPr>
              <w:t>Этот раздел содержит сведения о том, при каких случаях условия договора могут быть не выполнены сторонами (стихийные бедствия, военные действия, эмбарго со стороны власти и другое). При этом стороны освобождаются от выполнения обязательств на срок действия</w:t>
            </w:r>
            <w:r>
              <w:rPr>
                <w:sz w:val="18"/>
              </w:rPr>
              <w:t xml:space="preserve"> этих обстоятельств или могут отказаться от выполнения договора частично или в целом без дополнительной финансовой ответственности. Срок действия форс-мажорных обстоятельств подтверждается торгово-промышленной палатой соответствующей страны </w:t>
            </w:r>
          </w:p>
        </w:tc>
      </w:tr>
      <w:tr w:rsidR="0037090F">
        <w:trPr>
          <w:trHeight w:val="1997"/>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Санкции и рек</w:t>
            </w:r>
            <w:r>
              <w:rPr>
                <w:sz w:val="18"/>
              </w:rPr>
              <w:t xml:space="preserve">ламации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9" w:firstLine="0"/>
            </w:pPr>
            <w:r>
              <w:rPr>
                <w:sz w:val="18"/>
              </w:rPr>
              <w:t xml:space="preserve">Этот раздел устанавливает порядок применения штрафных санкций (в процентах от стоимости </w:t>
            </w:r>
            <w:proofErr w:type="spellStart"/>
            <w:r>
              <w:rPr>
                <w:sz w:val="18"/>
              </w:rPr>
              <w:t>недопоставленого</w:t>
            </w:r>
            <w:proofErr w:type="spellEnd"/>
            <w:r>
              <w:rPr>
                <w:sz w:val="18"/>
              </w:rPr>
              <w:t xml:space="preserve"> товара (работ, услуг) или суммы неоплаченных средств, сроки выплаты штрафов – от какого срока они устанавливаются и в течение какого времени д</w:t>
            </w:r>
            <w:r>
              <w:rPr>
                <w:sz w:val="18"/>
              </w:rPr>
              <w:t xml:space="preserve">ействуют или их предельный размер), сроки, в течение которых рекламации могут быть заявлены, права и обязанности сторон контракта при этом, способы урегулирования рекламаций </w:t>
            </w:r>
          </w:p>
        </w:tc>
      </w:tr>
      <w:tr w:rsidR="0037090F">
        <w:trPr>
          <w:trHeight w:val="1988"/>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Урегулирование споров в судебном порядке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41" w:firstLine="0"/>
            </w:pPr>
            <w:r>
              <w:rPr>
                <w:sz w:val="18"/>
              </w:rPr>
              <w:t>В этом разделе определяются условия и порядок решения споров в судебном порядке относительно толкования, невыполнения и/или неподобающего выполнения договора с определением названия суда или четких критериев определения суда любой из сторон в зависимости о</w:t>
            </w:r>
            <w:r>
              <w:rPr>
                <w:sz w:val="18"/>
              </w:rPr>
              <w:t xml:space="preserve">т предмета и характера спора, а также согласованным сторонами выбор материального и процессуального права, которое будет применяться этим судом, и правил процедуры судебного урегулирования </w:t>
            </w:r>
          </w:p>
        </w:tc>
      </w:tr>
    </w:tbl>
    <w:p w:rsidR="0037090F" w:rsidRDefault="006C09AB">
      <w:pPr>
        <w:spacing w:after="0" w:line="259" w:lineRule="auto"/>
        <w:ind w:right="0" w:firstLine="0"/>
      </w:pPr>
      <w:r>
        <w:rPr>
          <w:rFonts w:ascii="Times New Roman" w:eastAsia="Times New Roman" w:hAnsi="Times New Roman" w:cs="Times New Roman"/>
          <w:sz w:val="24"/>
        </w:rPr>
        <w:t xml:space="preserve"> </w:t>
      </w:r>
    </w:p>
    <w:p w:rsidR="0037090F" w:rsidRDefault="006C09AB">
      <w:pPr>
        <w:spacing w:after="21" w:line="259" w:lineRule="auto"/>
        <w:ind w:right="0" w:firstLine="0"/>
        <w:jc w:val="left"/>
      </w:pPr>
      <w:r>
        <w:t xml:space="preserve"> </w:t>
      </w:r>
    </w:p>
    <w:tbl>
      <w:tblPr>
        <w:tblStyle w:val="TableGrid"/>
        <w:tblpPr w:vertAnchor="page" w:horzAnchor="page" w:tblpX="1136" w:tblpY="1504"/>
        <w:tblOverlap w:val="never"/>
        <w:tblW w:w="6520" w:type="dxa"/>
        <w:tblInd w:w="0" w:type="dxa"/>
        <w:tblCellMar>
          <w:top w:w="39" w:type="dxa"/>
          <w:left w:w="106" w:type="dxa"/>
          <w:bottom w:w="0" w:type="dxa"/>
          <w:right w:w="70" w:type="dxa"/>
        </w:tblCellMar>
        <w:tblLook w:val="04A0" w:firstRow="1" w:lastRow="0" w:firstColumn="1" w:lastColumn="0" w:noHBand="0" w:noVBand="1"/>
      </w:tblPr>
      <w:tblGrid>
        <w:gridCol w:w="1700"/>
        <w:gridCol w:w="4820"/>
      </w:tblGrid>
      <w:tr w:rsidR="0037090F">
        <w:trPr>
          <w:trHeight w:val="668"/>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раздела </w:t>
            </w:r>
            <w:proofErr w:type="spellStart"/>
            <w:r>
              <w:rPr>
                <w:sz w:val="18"/>
              </w:rPr>
              <w:t>внешнеэкономиче</w:t>
            </w:r>
            <w:proofErr w:type="spellEnd"/>
            <w:r>
              <w:rPr>
                <w:sz w:val="18"/>
              </w:rPr>
              <w:t xml:space="preserve"> </w:t>
            </w:r>
            <w:proofErr w:type="spellStart"/>
            <w:r>
              <w:rPr>
                <w:sz w:val="18"/>
              </w:rPr>
              <w:t>ского</w:t>
            </w:r>
            <w:proofErr w:type="spellEnd"/>
            <w:r>
              <w:rPr>
                <w:sz w:val="18"/>
              </w:rPr>
              <w:t xml:space="preserve"> договора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46" w:right="0" w:firstLine="0"/>
              <w:jc w:val="left"/>
            </w:pPr>
            <w:r>
              <w:rPr>
                <w:sz w:val="18"/>
              </w:rPr>
              <w:t xml:space="preserve">Характеристика раздела внешнеэкономического договора </w:t>
            </w:r>
          </w:p>
          <w:p w:rsidR="0037090F" w:rsidRDefault="006C09AB">
            <w:pPr>
              <w:spacing w:after="0" w:line="259" w:lineRule="auto"/>
              <w:ind w:right="34" w:firstLine="0"/>
              <w:jc w:val="center"/>
            </w:pPr>
            <w:r>
              <w:rPr>
                <w:sz w:val="18"/>
              </w:rPr>
              <w:t xml:space="preserve">(контракта) </w:t>
            </w:r>
          </w:p>
        </w:tc>
      </w:tr>
      <w:tr w:rsidR="0037090F">
        <w:trPr>
          <w:trHeight w:val="229"/>
        </w:trPr>
        <w:tc>
          <w:tcPr>
            <w:tcW w:w="170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0" w:firstLine="0"/>
              <w:jc w:val="center"/>
            </w:pPr>
            <w:r>
              <w:rPr>
                <w:sz w:val="18"/>
              </w:rPr>
              <w:t xml:space="preserve">1 </w:t>
            </w:r>
          </w:p>
        </w:tc>
        <w:tc>
          <w:tcPr>
            <w:tcW w:w="482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5" w:firstLine="0"/>
              <w:jc w:val="center"/>
            </w:pPr>
            <w:r>
              <w:rPr>
                <w:sz w:val="18"/>
              </w:rPr>
              <w:t xml:space="preserve">2 </w:t>
            </w:r>
          </w:p>
        </w:tc>
      </w:tr>
      <w:tr w:rsidR="0037090F">
        <w:trPr>
          <w:trHeight w:val="889"/>
        </w:trPr>
        <w:tc>
          <w:tcPr>
            <w:tcW w:w="170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Местонахождение, почтовые и платежные реквизиты сторон </w:t>
            </w:r>
          </w:p>
        </w:tc>
        <w:tc>
          <w:tcPr>
            <w:tcW w:w="482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38" w:firstLine="0"/>
            </w:pPr>
            <w:r>
              <w:rPr>
                <w:sz w:val="18"/>
              </w:rPr>
              <w:t xml:space="preserve">В этом разделе отмечаются местонахождение (местожительство), полные почтовые и платежные реквизиты (№ счета), название и местонахождение банка, контрагентов договора (контракта) </w:t>
            </w:r>
          </w:p>
        </w:tc>
      </w:tr>
    </w:tbl>
    <w:p w:rsidR="0037090F" w:rsidRDefault="006C09AB">
      <w:pPr>
        <w:ind w:left="-3" w:right="75" w:firstLine="0"/>
      </w:pPr>
      <w:r>
        <w:t xml:space="preserve">Таблица 2.3 – </w:t>
      </w:r>
      <w:r>
        <w:t xml:space="preserve">Базисные условия поставки товаров* </w:t>
      </w:r>
    </w:p>
    <w:tbl>
      <w:tblPr>
        <w:tblStyle w:val="TableGrid"/>
        <w:tblW w:w="6519" w:type="dxa"/>
        <w:tblInd w:w="2" w:type="dxa"/>
        <w:tblCellMar>
          <w:top w:w="39" w:type="dxa"/>
          <w:left w:w="106" w:type="dxa"/>
          <w:bottom w:w="0" w:type="dxa"/>
          <w:right w:w="66" w:type="dxa"/>
        </w:tblCellMar>
        <w:tblLook w:val="04A0" w:firstRow="1" w:lastRow="0" w:firstColumn="1" w:lastColumn="0" w:noHBand="0" w:noVBand="1"/>
      </w:tblPr>
      <w:tblGrid>
        <w:gridCol w:w="850"/>
        <w:gridCol w:w="1418"/>
        <w:gridCol w:w="4251"/>
      </w:tblGrid>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3" w:right="0" w:firstLine="0"/>
              <w:jc w:val="left"/>
            </w:pPr>
            <w:r>
              <w:rPr>
                <w:sz w:val="18"/>
              </w:rPr>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3"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0" w:firstLine="0"/>
              <w:jc w:val="center"/>
            </w:pPr>
            <w:r>
              <w:rPr>
                <w:i/>
                <w:sz w:val="18"/>
              </w:rPr>
              <w:t xml:space="preserve">3 </w:t>
            </w:r>
          </w:p>
        </w:tc>
      </w:tr>
      <w:tr w:rsidR="0037090F">
        <w:trPr>
          <w:trHeight w:val="232"/>
        </w:trPr>
        <w:tc>
          <w:tcPr>
            <w:tcW w:w="6519" w:type="dxa"/>
            <w:gridSpan w:val="3"/>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Категория E</w:t>
            </w:r>
            <w:r>
              <w:rPr>
                <w:sz w:val="18"/>
              </w:rPr>
              <w:t xml:space="preserve"> Отгрузка </w:t>
            </w:r>
          </w:p>
        </w:tc>
      </w:tr>
      <w:tr w:rsidR="0037090F">
        <w:trPr>
          <w:trHeight w:val="5504"/>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EXW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tabs>
                <w:tab w:val="right" w:pos="1246"/>
              </w:tabs>
              <w:spacing w:after="0" w:line="259" w:lineRule="auto"/>
              <w:ind w:right="0" w:firstLine="0"/>
              <w:jc w:val="left"/>
            </w:pPr>
            <w:r>
              <w:rPr>
                <w:sz w:val="18"/>
              </w:rPr>
              <w:t xml:space="preserve">любые </w:t>
            </w:r>
            <w:r>
              <w:rPr>
                <w:sz w:val="18"/>
              </w:rPr>
              <w:tab/>
              <w:t xml:space="preserve">виды </w:t>
            </w:r>
          </w:p>
          <w:p w:rsidR="0037090F" w:rsidRDefault="006C09AB">
            <w:pPr>
              <w:spacing w:after="0" w:line="259" w:lineRule="auto"/>
              <w:ind w:left="2" w:right="0" w:firstLine="0"/>
              <w:jc w:val="left"/>
            </w:pPr>
            <w:r>
              <w:rPr>
                <w:sz w:val="18"/>
              </w:rPr>
              <w:t xml:space="preserve">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1" w:right="40" w:firstLine="0"/>
            </w:pPr>
            <w:r>
              <w:rPr>
                <w:sz w:val="18"/>
              </w:rPr>
              <w:t>(сокр. от</w:t>
            </w:r>
            <w:hyperlink r:id="rId17">
              <w:r>
                <w:rPr>
                  <w:sz w:val="18"/>
                </w:rPr>
                <w:t xml:space="preserve"> </w:t>
              </w:r>
            </w:hyperlink>
            <w:hyperlink r:id="rId18">
              <w:r>
                <w:rPr>
                  <w:sz w:val="18"/>
                  <w:u w:val="single" w:color="000000"/>
                </w:rPr>
                <w:t>англ.</w:t>
              </w:r>
            </w:hyperlink>
            <w:hyperlink r:id="rId19">
              <w:r>
                <w:rPr>
                  <w:sz w:val="18"/>
                </w:rPr>
                <w:t xml:space="preserve"> </w:t>
              </w:r>
            </w:hyperlink>
            <w:hyperlink r:id="rId20">
              <w:proofErr w:type="spellStart"/>
              <w:r>
                <w:rPr>
                  <w:i/>
                  <w:sz w:val="18"/>
                </w:rPr>
                <w:t>E</w:t>
              </w:r>
            </w:hyperlink>
            <w:r>
              <w:rPr>
                <w:i/>
                <w:sz w:val="18"/>
              </w:rPr>
              <w:t>x</w:t>
            </w:r>
            <w:proofErr w:type="spellEnd"/>
            <w:r>
              <w:rPr>
                <w:i/>
                <w:sz w:val="18"/>
              </w:rPr>
              <w:t xml:space="preserve"> </w:t>
            </w:r>
            <w:proofErr w:type="spellStart"/>
            <w:r>
              <w:rPr>
                <w:i/>
                <w:sz w:val="18"/>
              </w:rPr>
              <w:t>Works</w:t>
            </w:r>
            <w:proofErr w:type="spellEnd"/>
            <w:r>
              <w:rPr>
                <w:sz w:val="18"/>
              </w:rPr>
              <w:t xml:space="preserve"> букв. с завода; нем. — </w:t>
            </w:r>
            <w:proofErr w:type="spellStart"/>
            <w:r>
              <w:rPr>
                <w:sz w:val="18"/>
              </w:rPr>
              <w:t>ab</w:t>
            </w:r>
            <w:proofErr w:type="spellEnd"/>
            <w:r>
              <w:rPr>
                <w:sz w:val="18"/>
              </w:rPr>
              <w:t xml:space="preserve"> </w:t>
            </w:r>
            <w:proofErr w:type="spellStart"/>
            <w:r>
              <w:rPr>
                <w:sz w:val="18"/>
              </w:rPr>
              <w:t>Werk</w:t>
            </w:r>
            <w:proofErr w:type="spellEnd"/>
            <w:r>
              <w:rPr>
                <w:sz w:val="18"/>
              </w:rPr>
              <w:t xml:space="preserve">) — «Франко завод» с указанием названия места завода. </w:t>
            </w:r>
          </w:p>
          <w:p w:rsidR="0037090F" w:rsidRDefault="006C09AB">
            <w:pPr>
              <w:spacing w:after="1" w:line="240" w:lineRule="auto"/>
              <w:ind w:left="1" w:right="39" w:firstLine="0"/>
            </w:pPr>
            <w:r>
              <w:rPr>
                <w:color w:val="252525"/>
                <w:sz w:val="18"/>
              </w:rPr>
              <w:t>Ответственность продавца заканчивается при передаче товара покупателю или нанятому им перевозчику в помещении продавца (например,</w:t>
            </w:r>
            <w:r>
              <w:rPr>
                <w:color w:val="252525"/>
                <w:sz w:val="18"/>
              </w:rPr>
              <w:t xml:space="preserve"> завод, фабрика, склад, магазин и пр.); продавец не отвечает ни за погрузку товара на транспорт, ни за уплату таможенных платежей, ни за таможенное оформление экспортируемого товара; покупатель несёт все расходы по вывозу товара со склада, перевозке, тамож</w:t>
            </w:r>
            <w:r>
              <w:rPr>
                <w:color w:val="252525"/>
                <w:sz w:val="18"/>
              </w:rPr>
              <w:t xml:space="preserve">енному оформлению и т. д. Всегда употребляется с указанием местоположения продавца. </w:t>
            </w:r>
          </w:p>
          <w:p w:rsidR="0037090F" w:rsidRDefault="006C09AB">
            <w:pPr>
              <w:spacing w:after="0" w:line="259" w:lineRule="auto"/>
              <w:ind w:left="1" w:right="41" w:firstLine="0"/>
            </w:pPr>
            <w:r>
              <w:rPr>
                <w:color w:val="252525"/>
                <w:sz w:val="18"/>
              </w:rPr>
              <w:t>По базису поставки EXW покупатель несет все виды риска и все расходы по перемещению товара с территории продавца до указанного места назначения. Данный термин возлагает, т</w:t>
            </w:r>
            <w:r>
              <w:rPr>
                <w:color w:val="252525"/>
                <w:sz w:val="18"/>
              </w:rPr>
              <w:t>аким образом, минимальные обязанности на продавца, и покупатель должен нести все расходы и риски в связи с перевозкой товара от предприятия продавца к месту назначения. Условия EXW не могут применяться, когда покупатель не в состоянии выполнить прямо или к</w:t>
            </w:r>
            <w:r>
              <w:rPr>
                <w:color w:val="252525"/>
                <w:sz w:val="18"/>
              </w:rPr>
              <w:t>освенно экспортные формальности.</w:t>
            </w:r>
            <w:r>
              <w:rPr>
                <w:sz w:val="18"/>
              </w:rPr>
              <w:t xml:space="preserve"> </w:t>
            </w:r>
          </w:p>
        </w:tc>
      </w:tr>
    </w:tbl>
    <w:p w:rsidR="0037090F" w:rsidRDefault="006C09AB">
      <w:pPr>
        <w:spacing w:after="0" w:line="259" w:lineRule="auto"/>
        <w:ind w:right="0" w:firstLine="0"/>
        <w:jc w:val="left"/>
      </w:pPr>
      <w:r>
        <w:t xml:space="preserve"> </w:t>
      </w:r>
    </w:p>
    <w:p w:rsidR="0037090F" w:rsidRDefault="0037090F">
      <w:pPr>
        <w:spacing w:after="0" w:line="259" w:lineRule="auto"/>
        <w:ind w:left="-1133" w:right="7258" w:firstLine="0"/>
        <w:jc w:val="left"/>
      </w:pPr>
    </w:p>
    <w:tbl>
      <w:tblPr>
        <w:tblStyle w:val="TableGrid"/>
        <w:tblW w:w="6519" w:type="dxa"/>
        <w:tblInd w:w="2" w:type="dxa"/>
        <w:tblCellMar>
          <w:top w:w="39" w:type="dxa"/>
          <w:left w:w="106" w:type="dxa"/>
          <w:bottom w:w="0" w:type="dxa"/>
          <w:right w:w="66" w:type="dxa"/>
        </w:tblCellMar>
        <w:tblLook w:val="04A0" w:firstRow="1" w:lastRow="0" w:firstColumn="1" w:lastColumn="0" w:noHBand="0" w:noVBand="1"/>
      </w:tblPr>
      <w:tblGrid>
        <w:gridCol w:w="850"/>
        <w:gridCol w:w="1418"/>
        <w:gridCol w:w="4251"/>
      </w:tblGrid>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3" w:right="0" w:firstLine="0"/>
              <w:jc w:val="left"/>
            </w:pPr>
            <w:r>
              <w:rPr>
                <w:sz w:val="18"/>
              </w:rPr>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3"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0" w:firstLine="0"/>
              <w:jc w:val="center"/>
            </w:pPr>
            <w:r>
              <w:rPr>
                <w:i/>
                <w:sz w:val="18"/>
              </w:rPr>
              <w:t xml:space="preserve">3 </w:t>
            </w:r>
          </w:p>
        </w:tc>
      </w:tr>
      <w:tr w:rsidR="0037090F">
        <w:trPr>
          <w:trHeight w:val="232"/>
        </w:trPr>
        <w:tc>
          <w:tcPr>
            <w:tcW w:w="6519" w:type="dxa"/>
            <w:gridSpan w:val="3"/>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Категория F</w:t>
            </w:r>
            <w:r>
              <w:rPr>
                <w:sz w:val="18"/>
              </w:rPr>
              <w:t xml:space="preserve"> Основная перевозка не оплачена продавцом </w:t>
            </w:r>
          </w:p>
        </w:tc>
      </w:tr>
      <w:tr w:rsidR="0037090F">
        <w:trPr>
          <w:trHeight w:val="2427"/>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FAS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tabs>
                <w:tab w:val="center" w:pos="332"/>
                <w:tab w:val="center" w:pos="1154"/>
              </w:tabs>
              <w:spacing w:after="0" w:line="259" w:lineRule="auto"/>
              <w:ind w:right="0" w:firstLine="0"/>
              <w:jc w:val="left"/>
            </w:pPr>
            <w:r>
              <w:rPr>
                <w:sz w:val="22"/>
              </w:rPr>
              <w:tab/>
            </w:r>
            <w:r>
              <w:rPr>
                <w:sz w:val="18"/>
              </w:rPr>
              <w:t xml:space="preserve">морские </w:t>
            </w:r>
            <w:r>
              <w:rPr>
                <w:sz w:val="18"/>
              </w:rPr>
              <w:tab/>
              <w:t xml:space="preserve">и </w:t>
            </w:r>
          </w:p>
          <w:p w:rsidR="0037090F" w:rsidRDefault="006C09AB">
            <w:pPr>
              <w:spacing w:after="0" w:line="259" w:lineRule="auto"/>
              <w:ind w:left="2" w:right="0" w:firstLine="0"/>
              <w:jc w:val="left"/>
            </w:pPr>
            <w:r>
              <w:rPr>
                <w:sz w:val="18"/>
              </w:rPr>
              <w:t xml:space="preserve">внутренние водные перевозки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39" w:firstLine="0"/>
            </w:pPr>
            <w:r>
              <w:rPr>
                <w:b/>
                <w:sz w:val="18"/>
              </w:rPr>
              <w:t>Франко вдоль борта судна</w:t>
            </w:r>
            <w:r>
              <w:rPr>
                <w:sz w:val="18"/>
              </w:rPr>
              <w:t xml:space="preserve"> </w:t>
            </w:r>
            <w:hyperlink r:id="rId21">
              <w:r>
                <w:rPr>
                  <w:sz w:val="18"/>
                </w:rPr>
                <w:t>(</w:t>
              </w:r>
            </w:hyperlink>
            <w:hyperlink r:id="rId22">
              <w:r>
                <w:rPr>
                  <w:sz w:val="18"/>
                  <w:u w:val="single" w:color="000000"/>
                </w:rPr>
                <w:t>англ.</w:t>
              </w:r>
            </w:hyperlink>
            <w:hyperlink r:id="rId23">
              <w:r>
                <w:rPr>
                  <w:sz w:val="18"/>
                </w:rPr>
                <w:t xml:space="preserve"> </w:t>
              </w:r>
            </w:hyperlink>
            <w:hyperlink r:id="rId24">
              <w:proofErr w:type="spellStart"/>
              <w:r>
                <w:rPr>
                  <w:i/>
                  <w:sz w:val="18"/>
                </w:rPr>
                <w:t>F</w:t>
              </w:r>
            </w:hyperlink>
            <w:r>
              <w:rPr>
                <w:i/>
                <w:sz w:val="18"/>
              </w:rPr>
              <w:t>ree</w:t>
            </w:r>
            <w:proofErr w:type="spellEnd"/>
            <w:r>
              <w:rPr>
                <w:i/>
                <w:sz w:val="18"/>
              </w:rPr>
              <w:t xml:space="preserve"> </w:t>
            </w:r>
            <w:proofErr w:type="spellStart"/>
            <w:r>
              <w:rPr>
                <w:i/>
                <w:sz w:val="18"/>
              </w:rPr>
              <w:t>Alongside</w:t>
            </w:r>
            <w:proofErr w:type="spellEnd"/>
            <w:r>
              <w:rPr>
                <w:i/>
                <w:sz w:val="18"/>
              </w:rPr>
              <w:t xml:space="preserve"> </w:t>
            </w:r>
            <w:proofErr w:type="spellStart"/>
            <w:r>
              <w:rPr>
                <w:i/>
                <w:sz w:val="18"/>
              </w:rPr>
              <w:t>Ship</w:t>
            </w:r>
            <w:proofErr w:type="spellEnd"/>
            <w:r>
              <w:rPr>
                <w:i/>
                <w:sz w:val="18"/>
              </w:rPr>
              <w:t>, свободно вдоль борта судна</w:t>
            </w:r>
            <w:r>
              <w:rPr>
                <w:sz w:val="18"/>
              </w:rPr>
              <w:t xml:space="preserve">). Означает, что продавец несёт расходы по доставке в порт отправления. Продавец выполняет свои обязательства по доставке товара в тот момент, когда товар размещен вдоль борта </w:t>
            </w:r>
            <w:r>
              <w:rPr>
                <w:sz w:val="18"/>
              </w:rPr>
              <w:t xml:space="preserve">судна на причале или на лихтерах (в согласованном порту отгрузки). Покупатель оплачивает расходы по погрузке, фрахту судна, страхованию, разгрузке и доставке до пункта назначения. Риски переходят в момент доставки на причал порта </w:t>
            </w:r>
            <w:proofErr w:type="gramStart"/>
            <w:r>
              <w:rPr>
                <w:sz w:val="18"/>
              </w:rPr>
              <w:t>погрузки..</w:t>
            </w:r>
            <w:proofErr w:type="gramEnd"/>
            <w:r>
              <w:rPr>
                <w:sz w:val="18"/>
              </w:rPr>
              <w:t xml:space="preserve"> </w:t>
            </w:r>
          </w:p>
        </w:tc>
      </w:tr>
      <w:tr w:rsidR="0037090F">
        <w:trPr>
          <w:trHeight w:val="3747"/>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FOB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tabs>
                <w:tab w:val="center" w:pos="332"/>
                <w:tab w:val="center" w:pos="1154"/>
              </w:tabs>
              <w:spacing w:after="0" w:line="259" w:lineRule="auto"/>
              <w:ind w:right="0" w:firstLine="0"/>
              <w:jc w:val="left"/>
            </w:pPr>
            <w:r>
              <w:rPr>
                <w:sz w:val="22"/>
              </w:rPr>
              <w:tab/>
            </w:r>
            <w:r>
              <w:rPr>
                <w:sz w:val="18"/>
              </w:rPr>
              <w:t>морские</w:t>
            </w:r>
            <w:r>
              <w:rPr>
                <w:sz w:val="18"/>
              </w:rPr>
              <w:t xml:space="preserve"> </w:t>
            </w:r>
            <w:r>
              <w:rPr>
                <w:sz w:val="18"/>
              </w:rPr>
              <w:tab/>
              <w:t xml:space="preserve">и </w:t>
            </w:r>
          </w:p>
          <w:p w:rsidR="0037090F" w:rsidRDefault="006C09AB">
            <w:pPr>
              <w:spacing w:after="0" w:line="259" w:lineRule="auto"/>
              <w:ind w:left="2" w:right="0" w:firstLine="0"/>
              <w:jc w:val="left"/>
            </w:pPr>
            <w:r>
              <w:rPr>
                <w:sz w:val="18"/>
              </w:rPr>
              <w:t xml:space="preserve">внутренние водные перевозки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39" w:firstLine="0"/>
            </w:pPr>
            <w:hyperlink r:id="rId25">
              <w:r>
                <w:rPr>
                  <w:sz w:val="18"/>
                </w:rPr>
                <w:t>(</w:t>
              </w:r>
            </w:hyperlink>
            <w:hyperlink r:id="rId26">
              <w:r>
                <w:rPr>
                  <w:sz w:val="18"/>
                  <w:u w:val="single" w:color="000000"/>
                </w:rPr>
                <w:t>англ.</w:t>
              </w:r>
            </w:hyperlink>
            <w:hyperlink r:id="rId27">
              <w:r>
                <w:rPr>
                  <w:sz w:val="18"/>
                </w:rPr>
                <w:t xml:space="preserve"> </w:t>
              </w:r>
            </w:hyperlink>
            <w:hyperlink r:id="rId28">
              <w:proofErr w:type="spellStart"/>
              <w:r>
                <w:rPr>
                  <w:i/>
                  <w:sz w:val="18"/>
                </w:rPr>
                <w:t>F</w:t>
              </w:r>
            </w:hyperlink>
            <w:r>
              <w:rPr>
                <w:i/>
                <w:sz w:val="18"/>
              </w:rPr>
              <w:t>ree</w:t>
            </w:r>
            <w:proofErr w:type="spellEnd"/>
            <w:r>
              <w:rPr>
                <w:i/>
                <w:sz w:val="18"/>
              </w:rPr>
              <w:t xml:space="preserve"> </w:t>
            </w:r>
            <w:proofErr w:type="spellStart"/>
            <w:r>
              <w:rPr>
                <w:i/>
                <w:sz w:val="18"/>
              </w:rPr>
              <w:t>On</w:t>
            </w:r>
            <w:proofErr w:type="spellEnd"/>
            <w:r>
              <w:rPr>
                <w:i/>
                <w:sz w:val="18"/>
              </w:rPr>
              <w:t xml:space="preserve"> </w:t>
            </w:r>
            <w:proofErr w:type="spellStart"/>
            <w:r>
              <w:rPr>
                <w:i/>
                <w:sz w:val="18"/>
              </w:rPr>
              <w:t>Board</w:t>
            </w:r>
            <w:proofErr w:type="spellEnd"/>
            <w:r>
              <w:rPr>
                <w:sz w:val="18"/>
              </w:rPr>
              <w:t xml:space="preserve"> — </w:t>
            </w:r>
            <w:proofErr w:type="spellStart"/>
            <w:r>
              <w:rPr>
                <w:sz w:val="18"/>
              </w:rPr>
              <w:t>франко</w:t>
            </w:r>
            <w:proofErr w:type="spellEnd"/>
            <w:r>
              <w:rPr>
                <w:sz w:val="18"/>
              </w:rPr>
              <w:t xml:space="preserve"> борт, буквально — бесплатно на борт судна) — международный торговый термин</w:t>
            </w:r>
            <w:hyperlink r:id="rId29">
              <w:r>
                <w:rPr>
                  <w:sz w:val="18"/>
                </w:rPr>
                <w:t xml:space="preserve"> </w:t>
              </w:r>
            </w:hyperlink>
            <w:hyperlink r:id="rId30">
              <w:r>
                <w:rPr>
                  <w:sz w:val="18"/>
                  <w:u w:val="single" w:color="000000"/>
                </w:rPr>
                <w:t>Инкотермс</w:t>
              </w:r>
            </w:hyperlink>
            <w:hyperlink r:id="rId31">
              <w:r>
                <w:rPr>
                  <w:sz w:val="18"/>
                </w:rPr>
                <w:t>,</w:t>
              </w:r>
            </w:hyperlink>
            <w:r>
              <w:rPr>
                <w:sz w:val="18"/>
              </w:rPr>
              <w:t xml:space="preserve"> использующийся для обозначения условий поставки груза и оп</w:t>
            </w:r>
            <w:r>
              <w:rPr>
                <w:sz w:val="18"/>
              </w:rPr>
              <w:t>ределения стороны, на которую возлагаются расходы по транспортировке и/или определения точки передачи ответственности за груз от продавца к покупателю. Условия ФОБ предусматривают, что продавец обязан доставить товар в порт и погрузить на указанное покупат</w:t>
            </w:r>
            <w:r>
              <w:rPr>
                <w:sz w:val="18"/>
              </w:rPr>
              <w:t>елем судно; расходы по доставке товара на борт судна ложатся на продавца. В некоторых портах при поставках на условиях ФОБ расходы по погрузке несёт покупатель. Риск случайной гибели имущества или его повреждения возлагается на продавца — до момента пересе</w:t>
            </w:r>
            <w:r>
              <w:rPr>
                <w:sz w:val="18"/>
              </w:rPr>
              <w:t xml:space="preserve">чения товаром борта судна, и на покупателя — с указанного момента. </w:t>
            </w:r>
          </w:p>
        </w:tc>
      </w:tr>
      <w:tr w:rsidR="0037090F">
        <w:trPr>
          <w:trHeight w:val="230"/>
        </w:trPr>
        <w:tc>
          <w:tcPr>
            <w:tcW w:w="6519" w:type="dxa"/>
            <w:gridSpan w:val="3"/>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 xml:space="preserve">Категория C </w:t>
            </w:r>
            <w:r>
              <w:rPr>
                <w:sz w:val="18"/>
              </w:rPr>
              <w:t xml:space="preserve">Основная перевозка оплачена продавцом </w:t>
            </w:r>
          </w:p>
        </w:tc>
      </w:tr>
      <w:tr w:rsidR="0037090F">
        <w:trPr>
          <w:trHeight w:val="1769"/>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CFR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tabs>
                <w:tab w:val="center" w:pos="332"/>
                <w:tab w:val="center" w:pos="1154"/>
              </w:tabs>
              <w:spacing w:after="0" w:line="259" w:lineRule="auto"/>
              <w:ind w:right="0" w:firstLine="0"/>
              <w:jc w:val="left"/>
            </w:pPr>
            <w:r>
              <w:rPr>
                <w:sz w:val="22"/>
              </w:rPr>
              <w:tab/>
            </w:r>
            <w:r>
              <w:rPr>
                <w:sz w:val="18"/>
              </w:rPr>
              <w:t xml:space="preserve">морские </w:t>
            </w:r>
            <w:r>
              <w:rPr>
                <w:sz w:val="18"/>
              </w:rPr>
              <w:tab/>
              <w:t xml:space="preserve">и </w:t>
            </w:r>
          </w:p>
          <w:p w:rsidR="0037090F" w:rsidRDefault="006C09AB">
            <w:pPr>
              <w:spacing w:after="0" w:line="259" w:lineRule="auto"/>
              <w:ind w:left="2" w:right="0" w:firstLine="0"/>
              <w:jc w:val="left"/>
            </w:pPr>
            <w:r>
              <w:rPr>
                <w:sz w:val="18"/>
              </w:rPr>
              <w:t xml:space="preserve">внутренние водные перевозки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39" w:firstLine="0"/>
            </w:pPr>
            <w:hyperlink r:id="rId32">
              <w:r>
                <w:rPr>
                  <w:color w:val="252525"/>
                  <w:sz w:val="18"/>
                </w:rPr>
                <w:t>(</w:t>
              </w:r>
            </w:hyperlink>
            <w:hyperlink r:id="rId33">
              <w:r>
                <w:rPr>
                  <w:color w:val="0B0080"/>
                  <w:sz w:val="18"/>
                  <w:u w:val="single" w:color="0B0080"/>
                </w:rPr>
                <w:t>англ.</w:t>
              </w:r>
            </w:hyperlink>
            <w:hyperlink r:id="rId34">
              <w:r>
                <w:rPr>
                  <w:color w:val="252525"/>
                  <w:sz w:val="18"/>
                </w:rPr>
                <w:t xml:space="preserve"> </w:t>
              </w:r>
            </w:hyperlink>
            <w:hyperlink r:id="rId35">
              <w:proofErr w:type="spellStart"/>
              <w:r>
                <w:rPr>
                  <w:i/>
                  <w:color w:val="252525"/>
                  <w:sz w:val="18"/>
                </w:rPr>
                <w:t>C</w:t>
              </w:r>
            </w:hyperlink>
            <w:r>
              <w:rPr>
                <w:i/>
                <w:color w:val="252525"/>
                <w:sz w:val="18"/>
              </w:rPr>
              <w:t>ost</w:t>
            </w:r>
            <w:proofErr w:type="spellEnd"/>
            <w:r>
              <w:rPr>
                <w:i/>
                <w:color w:val="252525"/>
                <w:sz w:val="18"/>
              </w:rPr>
              <w:t xml:space="preserve"> </w:t>
            </w:r>
            <w:proofErr w:type="spellStart"/>
            <w:r>
              <w:rPr>
                <w:i/>
                <w:color w:val="252525"/>
                <w:sz w:val="18"/>
              </w:rPr>
              <w:t>and</w:t>
            </w:r>
            <w:proofErr w:type="spellEnd"/>
            <w:r>
              <w:rPr>
                <w:i/>
                <w:color w:val="252525"/>
                <w:sz w:val="18"/>
              </w:rPr>
              <w:t xml:space="preserve"> </w:t>
            </w:r>
            <w:proofErr w:type="spellStart"/>
            <w:r>
              <w:rPr>
                <w:i/>
                <w:color w:val="252525"/>
                <w:sz w:val="18"/>
              </w:rPr>
              <w:t>Freight</w:t>
            </w:r>
            <w:proofErr w:type="spellEnd"/>
            <w:r>
              <w:rPr>
                <w:color w:val="252525"/>
                <w:sz w:val="18"/>
              </w:rPr>
              <w:t xml:space="preserve"> — стоимость и фрахт) — </w:t>
            </w:r>
            <w:proofErr w:type="spellStart"/>
            <w:r>
              <w:rPr>
                <w:color w:val="252525"/>
                <w:sz w:val="18"/>
              </w:rPr>
              <w:t>термин</w:t>
            </w:r>
            <w:hyperlink r:id="rId36">
              <w:r>
                <w:rPr>
                  <w:color w:val="0B0080"/>
                  <w:sz w:val="18"/>
                  <w:u w:val="single" w:color="0B0080"/>
                </w:rPr>
                <w:t>Инкотермс</w:t>
              </w:r>
              <w:proofErr w:type="spellEnd"/>
            </w:hyperlink>
            <w:hyperlink r:id="rId37">
              <w:r>
                <w:rPr>
                  <w:color w:val="252525"/>
                  <w:sz w:val="18"/>
                </w:rPr>
                <w:t>.</w:t>
              </w:r>
            </w:hyperlink>
            <w:r>
              <w:rPr>
                <w:color w:val="252525"/>
                <w:sz w:val="18"/>
              </w:rPr>
              <w:t xml:space="preserve"> Условия поставки CFR означают, что продавец оплачивает доставку товара в порт, погрузку и фрахт судна, а также обеспечивает прохождение таможенных процедур при экспорте товара (в т.ч. оплачивает пошлины). Покупател</w:t>
            </w:r>
            <w:r>
              <w:rPr>
                <w:color w:val="252525"/>
                <w:sz w:val="18"/>
              </w:rPr>
              <w:t xml:space="preserve">ь оплачивает страховку товара. Риск потери или повреждения, а также дополнительные расходы </w:t>
            </w:r>
            <w:r>
              <w:rPr>
                <w:sz w:val="18"/>
              </w:rPr>
              <w:t xml:space="preserve"> </w:t>
            </w:r>
          </w:p>
        </w:tc>
      </w:tr>
    </w:tbl>
    <w:p w:rsidR="0037090F" w:rsidRDefault="0037090F">
      <w:pPr>
        <w:spacing w:after="0" w:line="259" w:lineRule="auto"/>
        <w:ind w:left="-1133" w:right="7258" w:firstLine="0"/>
        <w:jc w:val="left"/>
      </w:pPr>
    </w:p>
    <w:tbl>
      <w:tblPr>
        <w:tblStyle w:val="TableGrid"/>
        <w:tblW w:w="6519" w:type="dxa"/>
        <w:tblInd w:w="2" w:type="dxa"/>
        <w:tblCellMar>
          <w:top w:w="39" w:type="dxa"/>
          <w:left w:w="106" w:type="dxa"/>
          <w:bottom w:w="0" w:type="dxa"/>
          <w:right w:w="66" w:type="dxa"/>
        </w:tblCellMar>
        <w:tblLook w:val="04A0" w:firstRow="1" w:lastRow="0" w:firstColumn="1" w:lastColumn="0" w:noHBand="0" w:noVBand="1"/>
      </w:tblPr>
      <w:tblGrid>
        <w:gridCol w:w="850"/>
        <w:gridCol w:w="1418"/>
        <w:gridCol w:w="4251"/>
      </w:tblGrid>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3" w:right="0" w:firstLine="0"/>
              <w:jc w:val="left"/>
            </w:pPr>
            <w:r>
              <w:rPr>
                <w:sz w:val="18"/>
              </w:rPr>
              <w:lastRenderedPageBreak/>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3"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0" w:firstLine="0"/>
              <w:jc w:val="center"/>
            </w:pPr>
            <w:r>
              <w:rPr>
                <w:i/>
                <w:sz w:val="18"/>
              </w:rPr>
              <w:t xml:space="preserve">3 </w:t>
            </w:r>
          </w:p>
        </w:tc>
      </w:tr>
      <w:tr w:rsidR="0037090F">
        <w:trPr>
          <w:trHeight w:val="944"/>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42" w:firstLine="0"/>
            </w:pPr>
            <w:r>
              <w:rPr>
                <w:color w:val="252525"/>
                <w:sz w:val="18"/>
              </w:rPr>
              <w:t xml:space="preserve">после перехода товара через поручни судна переходит на покупателя. Условия поставки CFR используются только в случае перевозки товара морским или речным транспортом. </w:t>
            </w:r>
          </w:p>
        </w:tc>
      </w:tr>
      <w:tr w:rsidR="0037090F">
        <w:trPr>
          <w:trHeight w:val="5065"/>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CIF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морские и внутренние водные перевозки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2" w:line="240" w:lineRule="auto"/>
              <w:ind w:left="1" w:right="40" w:firstLine="0"/>
            </w:pPr>
            <w:hyperlink r:id="rId38">
              <w:r>
                <w:rPr>
                  <w:sz w:val="18"/>
                </w:rPr>
                <w:t>(</w:t>
              </w:r>
            </w:hyperlink>
            <w:hyperlink r:id="rId39">
              <w:r>
                <w:rPr>
                  <w:sz w:val="18"/>
                </w:rPr>
                <w:t>англ.</w:t>
              </w:r>
            </w:hyperlink>
            <w:hyperlink r:id="rId40">
              <w:r>
                <w:rPr>
                  <w:sz w:val="18"/>
                </w:rPr>
                <w:t xml:space="preserve"> </w:t>
              </w:r>
            </w:hyperlink>
            <w:hyperlink r:id="rId41">
              <w:proofErr w:type="spellStart"/>
              <w:r>
                <w:rPr>
                  <w:sz w:val="18"/>
                </w:rPr>
                <w:t>C</w:t>
              </w:r>
            </w:hyperlink>
            <w:r>
              <w:rPr>
                <w:sz w:val="18"/>
              </w:rPr>
              <w:t>ost</w:t>
            </w:r>
            <w:proofErr w:type="spellEnd"/>
            <w:r>
              <w:rPr>
                <w:sz w:val="18"/>
              </w:rPr>
              <w:t xml:space="preserve">, </w:t>
            </w:r>
            <w:proofErr w:type="spellStart"/>
            <w:r>
              <w:rPr>
                <w:sz w:val="18"/>
              </w:rPr>
              <w:t>Ins</w:t>
            </w:r>
            <w:r>
              <w:rPr>
                <w:sz w:val="18"/>
              </w:rPr>
              <w:t>urance</w:t>
            </w:r>
            <w:proofErr w:type="spellEnd"/>
            <w:r>
              <w:rPr>
                <w:sz w:val="18"/>
              </w:rPr>
              <w:t xml:space="preserve"> </w:t>
            </w:r>
            <w:proofErr w:type="spellStart"/>
            <w:r>
              <w:rPr>
                <w:sz w:val="18"/>
              </w:rPr>
              <w:t>and</w:t>
            </w:r>
            <w:proofErr w:type="spellEnd"/>
            <w:r>
              <w:rPr>
                <w:sz w:val="18"/>
              </w:rPr>
              <w:t xml:space="preserve"> </w:t>
            </w:r>
            <w:proofErr w:type="spellStart"/>
            <w:r>
              <w:rPr>
                <w:sz w:val="18"/>
              </w:rPr>
              <w:t>Freight</w:t>
            </w:r>
            <w:proofErr w:type="spellEnd"/>
            <w:r>
              <w:rPr>
                <w:sz w:val="18"/>
              </w:rPr>
              <w:t xml:space="preserve"> — стоимость, страхование и фрахт) — международный коммерческий торговый термин. </w:t>
            </w:r>
          </w:p>
          <w:p w:rsidR="0037090F" w:rsidRDefault="006C09AB">
            <w:pPr>
              <w:spacing w:after="0" w:line="240" w:lineRule="auto"/>
              <w:ind w:left="1" w:right="41" w:firstLine="0"/>
            </w:pPr>
            <w:r>
              <w:rPr>
                <w:sz w:val="18"/>
              </w:rPr>
              <w:t>Поставка на условиях CIF означает, что продавец выполнил поставку, когда товар погружен на транспортное средство в порту отгрузки, а продажная цена включает в себя стоимость товара, фрахт или транспортные расходы, а также стоимость страховки при перевозке.</w:t>
            </w:r>
            <w:r>
              <w:rPr>
                <w:sz w:val="18"/>
              </w:rPr>
              <w:t xml:space="preserve"> </w:t>
            </w:r>
          </w:p>
          <w:p w:rsidR="0037090F" w:rsidRDefault="006C09AB">
            <w:pPr>
              <w:spacing w:after="0" w:line="259" w:lineRule="auto"/>
              <w:ind w:left="1" w:right="40" w:firstLine="0"/>
            </w:pPr>
            <w:r>
              <w:rPr>
                <w:sz w:val="18"/>
              </w:rPr>
              <w:t>Условия поставки CIF в значительной степени идентичны с условиями</w:t>
            </w:r>
            <w:hyperlink r:id="rId42">
              <w:r>
                <w:rPr>
                  <w:sz w:val="18"/>
                </w:rPr>
                <w:t xml:space="preserve"> </w:t>
              </w:r>
            </w:hyperlink>
            <w:hyperlink r:id="rId43">
              <w:r>
                <w:rPr>
                  <w:sz w:val="18"/>
                </w:rPr>
                <w:t>CFR.</w:t>
              </w:r>
            </w:hyperlink>
            <w:r>
              <w:rPr>
                <w:sz w:val="18"/>
              </w:rPr>
              <w:t xml:space="preserve"> Дополнительно к ответственности по условиям поставки CFR, продавец для условий CIF должен получить страховой полис, допускающий передачу для покрытия рисков, связанных с доставкой груза, страховыми компаниями. Страхование должно покрывать, как минимум, пр</w:t>
            </w:r>
            <w:r>
              <w:rPr>
                <w:sz w:val="18"/>
              </w:rPr>
              <w:t xml:space="preserve">едусмотренную в договоре купли-продажи цену плюс 10 % (то есть 110 %) и должно быть заключено в валюте договора купли-продажи. Ответственность продавца за товар заканчивается, когда товар был доставлен до порта покупателя и был принят наёмным экспедитором </w:t>
            </w:r>
            <w:r>
              <w:rPr>
                <w:sz w:val="18"/>
              </w:rPr>
              <w:t xml:space="preserve">покупателя. </w:t>
            </w:r>
          </w:p>
        </w:tc>
      </w:tr>
      <w:tr w:rsidR="0037090F">
        <w:trPr>
          <w:trHeight w:val="2523"/>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CIP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любые виды 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tabs>
                <w:tab w:val="center" w:pos="305"/>
                <w:tab w:val="center" w:pos="929"/>
                <w:tab w:val="center" w:pos="1606"/>
                <w:tab w:val="center" w:pos="2306"/>
                <w:tab w:val="center" w:pos="2724"/>
                <w:tab w:val="center" w:pos="3051"/>
                <w:tab w:val="center" w:pos="3668"/>
              </w:tabs>
              <w:spacing w:after="41" w:line="259" w:lineRule="auto"/>
              <w:ind w:right="0" w:firstLine="0"/>
              <w:jc w:val="left"/>
            </w:pPr>
            <w:r w:rsidRPr="00BD6208">
              <w:rPr>
                <w:sz w:val="22"/>
                <w:lang w:val="en-US"/>
              </w:rPr>
              <w:tab/>
            </w:r>
            <w:r w:rsidRPr="00BD6208">
              <w:rPr>
                <w:color w:val="252525"/>
                <w:sz w:val="18"/>
                <w:lang w:val="en-US"/>
              </w:rPr>
              <w:t xml:space="preserve">Carriage </w:t>
            </w:r>
            <w:r w:rsidRPr="00BD6208">
              <w:rPr>
                <w:color w:val="252525"/>
                <w:sz w:val="18"/>
                <w:lang w:val="en-US"/>
              </w:rPr>
              <w:tab/>
              <w:t xml:space="preserve">and </w:t>
            </w:r>
            <w:r w:rsidRPr="00BD6208">
              <w:rPr>
                <w:color w:val="252525"/>
                <w:sz w:val="18"/>
                <w:lang w:val="en-US"/>
              </w:rPr>
              <w:tab/>
              <w:t xml:space="preserve">Insurance </w:t>
            </w:r>
            <w:r w:rsidRPr="00BD6208">
              <w:rPr>
                <w:color w:val="252525"/>
                <w:sz w:val="18"/>
                <w:lang w:val="en-US"/>
              </w:rPr>
              <w:tab/>
              <w:t xml:space="preserve">Paid </w:t>
            </w:r>
            <w:r w:rsidRPr="00BD6208">
              <w:rPr>
                <w:color w:val="252525"/>
                <w:sz w:val="18"/>
                <w:lang w:val="en-US"/>
              </w:rPr>
              <w:tab/>
            </w:r>
            <w:r w:rsidRPr="00BD6208">
              <w:rPr>
                <w:sz w:val="18"/>
                <w:lang w:val="en-US"/>
              </w:rPr>
              <w:t xml:space="preserve">to </w:t>
            </w:r>
            <w:r w:rsidRPr="00BD6208">
              <w:rPr>
                <w:sz w:val="18"/>
                <w:lang w:val="en-US"/>
              </w:rPr>
              <w:tab/>
              <w:t>(</w:t>
            </w:r>
            <w:r>
              <w:rPr>
                <w:sz w:val="18"/>
              </w:rPr>
              <w:t>с</w:t>
            </w:r>
            <w:r w:rsidRPr="00BD6208">
              <w:rPr>
                <w:sz w:val="18"/>
                <w:lang w:val="en-US"/>
              </w:rPr>
              <w:t xml:space="preserve"> </w:t>
            </w:r>
            <w:r w:rsidRPr="00BD6208">
              <w:rPr>
                <w:sz w:val="18"/>
                <w:lang w:val="en-US"/>
              </w:rPr>
              <w:tab/>
            </w:r>
            <w:hyperlink r:id="rId44">
              <w:proofErr w:type="spellStart"/>
              <w:r>
                <w:rPr>
                  <w:sz w:val="18"/>
                </w:rPr>
                <w:t>англ</w:t>
              </w:r>
              <w:proofErr w:type="spellEnd"/>
            </w:hyperlink>
            <w:hyperlink r:id="rId45">
              <w:r w:rsidRPr="00BD6208">
                <w:rPr>
                  <w:sz w:val="18"/>
                  <w:lang w:val="en-US"/>
                </w:rPr>
                <w:t>.</w:t>
              </w:r>
            </w:hyperlink>
            <w:hyperlink r:id="rId46">
              <w:r w:rsidRPr="00BD6208">
                <w:rPr>
                  <w:rFonts w:ascii="Arial" w:eastAsia="Arial" w:hAnsi="Arial" w:cs="Arial"/>
                  <w:sz w:val="18"/>
                  <w:lang w:val="en-US"/>
                </w:rPr>
                <w:t xml:space="preserve"> </w:t>
              </w:r>
            </w:hyperlink>
            <w:r>
              <w:rPr>
                <w:sz w:val="18"/>
              </w:rPr>
              <w:t>—</w:t>
            </w:r>
          </w:p>
          <w:p w:rsidR="0037090F" w:rsidRDefault="006C09AB">
            <w:pPr>
              <w:spacing w:after="0" w:line="259" w:lineRule="auto"/>
              <w:ind w:left="1" w:right="38" w:firstLine="0"/>
            </w:pPr>
            <w:r>
              <w:rPr>
                <w:rFonts w:ascii="Arial" w:eastAsia="Arial" w:hAnsi="Arial" w:cs="Arial"/>
                <w:sz w:val="18"/>
              </w:rPr>
              <w:t> </w:t>
            </w:r>
            <w:r>
              <w:rPr>
                <w:sz w:val="18"/>
              </w:rPr>
              <w:t>«фрахт/перевозка и страхование оплачены до») — международный торговый термин (</w:t>
            </w:r>
            <w:hyperlink r:id="rId47">
              <w:r>
                <w:rPr>
                  <w:sz w:val="18"/>
                </w:rPr>
                <w:t>Инкотермс</w:t>
              </w:r>
            </w:hyperlink>
            <w:hyperlink r:id="rId48"/>
            <w:r>
              <w:rPr>
                <w:sz w:val="18"/>
              </w:rPr>
              <w:t>2000,-2010). Термин означает, что продавец доставит товар наз</w:t>
            </w:r>
            <w:r>
              <w:rPr>
                <w:sz w:val="18"/>
              </w:rPr>
              <w:t>ванному перевозчику.</w:t>
            </w:r>
            <w:r>
              <w:rPr>
                <w:color w:val="252525"/>
                <w:sz w:val="18"/>
              </w:rPr>
              <w:t xml:space="preserve"> Кроме этого, продавец обязан оплатить расходы, связанные с перевозкой товара до названного пункта назначения. Ответственность продавца заканчивается после доставки им товара перевозчику, который был указан покупателем. Если перевозчико</w:t>
            </w:r>
            <w:r>
              <w:rPr>
                <w:color w:val="252525"/>
                <w:sz w:val="18"/>
              </w:rPr>
              <w:t xml:space="preserve">в несколько, то ответственность </w:t>
            </w:r>
            <w:r>
              <w:rPr>
                <w:sz w:val="18"/>
              </w:rPr>
              <w:t xml:space="preserve"> </w:t>
            </w:r>
          </w:p>
        </w:tc>
      </w:tr>
    </w:tbl>
    <w:p w:rsidR="0037090F" w:rsidRDefault="0037090F">
      <w:pPr>
        <w:spacing w:after="0" w:line="259" w:lineRule="auto"/>
        <w:ind w:left="-1133" w:right="7258" w:firstLine="0"/>
        <w:jc w:val="left"/>
      </w:pPr>
    </w:p>
    <w:tbl>
      <w:tblPr>
        <w:tblStyle w:val="TableGrid"/>
        <w:tblW w:w="6519" w:type="dxa"/>
        <w:tblInd w:w="2" w:type="dxa"/>
        <w:tblCellMar>
          <w:top w:w="39" w:type="dxa"/>
          <w:left w:w="106" w:type="dxa"/>
          <w:bottom w:w="0" w:type="dxa"/>
          <w:right w:w="66" w:type="dxa"/>
        </w:tblCellMar>
        <w:tblLook w:val="04A0" w:firstRow="1" w:lastRow="0" w:firstColumn="1" w:lastColumn="0" w:noHBand="0" w:noVBand="1"/>
      </w:tblPr>
      <w:tblGrid>
        <w:gridCol w:w="850"/>
        <w:gridCol w:w="1418"/>
        <w:gridCol w:w="4251"/>
      </w:tblGrid>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3" w:right="0" w:firstLine="0"/>
              <w:jc w:val="left"/>
            </w:pPr>
            <w:r>
              <w:rPr>
                <w:sz w:val="18"/>
              </w:rPr>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3"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4"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0" w:firstLine="0"/>
              <w:jc w:val="center"/>
            </w:pPr>
            <w:r>
              <w:rPr>
                <w:i/>
                <w:sz w:val="18"/>
              </w:rPr>
              <w:t xml:space="preserve">3 </w:t>
            </w:r>
          </w:p>
        </w:tc>
      </w:tr>
      <w:tr w:rsidR="0037090F">
        <w:trPr>
          <w:trHeight w:val="2649"/>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1" w:right="40" w:firstLine="0"/>
            </w:pPr>
            <w:r>
              <w:rPr>
                <w:color w:val="252525"/>
                <w:sz w:val="18"/>
              </w:rPr>
              <w:t xml:space="preserve">заканчивается после доставки товара первому перевозчику. Покупатель несёт все риски и любые дополнительные расходы, произошедшие после того, как товар был доставлен. Данный термин схож с </w:t>
            </w:r>
            <w:r>
              <w:rPr>
                <w:sz w:val="18"/>
              </w:rPr>
              <w:t>термином</w:t>
            </w:r>
            <w:hyperlink r:id="rId49">
              <w:r>
                <w:rPr>
                  <w:sz w:val="18"/>
                </w:rPr>
                <w:t xml:space="preserve"> </w:t>
              </w:r>
            </w:hyperlink>
            <w:hyperlink r:id="rId50">
              <w:r>
                <w:rPr>
                  <w:sz w:val="18"/>
                </w:rPr>
                <w:t>CPT,</w:t>
              </w:r>
            </w:hyperlink>
            <w:r>
              <w:rPr>
                <w:sz w:val="18"/>
              </w:rPr>
              <w:t xml:space="preserve"> за исключением того, что продавец также оплачивает страхование. От продавца требуется обеспечение страхования только с минимальным покрытием. </w:t>
            </w:r>
          </w:p>
          <w:p w:rsidR="0037090F" w:rsidRDefault="006C09AB">
            <w:pPr>
              <w:spacing w:after="0" w:line="259" w:lineRule="auto"/>
              <w:ind w:left="1" w:right="41" w:firstLine="0"/>
            </w:pPr>
            <w:r>
              <w:rPr>
                <w:sz w:val="18"/>
              </w:rPr>
              <w:t>Дополнительное страхование находится в зоне ответственности покупателя или оговаривается с продавцом. Также, по условиям CIP, таможенные процедуры по экспорту товара лежат</w:t>
            </w:r>
            <w:r>
              <w:rPr>
                <w:color w:val="252525"/>
                <w:sz w:val="18"/>
              </w:rPr>
              <w:t xml:space="preserve"> на продавце. </w:t>
            </w:r>
          </w:p>
        </w:tc>
      </w:tr>
      <w:tr w:rsidR="0037090F">
        <w:trPr>
          <w:trHeight w:val="1769"/>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CPT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любые виды 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41" w:firstLine="0"/>
            </w:pPr>
            <w:r>
              <w:rPr>
                <w:sz w:val="18"/>
              </w:rPr>
              <w:t>(</w:t>
            </w:r>
            <w:proofErr w:type="spellStart"/>
            <w:r>
              <w:rPr>
                <w:sz w:val="18"/>
              </w:rPr>
              <w:t>Carriage</w:t>
            </w:r>
            <w:proofErr w:type="spellEnd"/>
            <w:r>
              <w:rPr>
                <w:sz w:val="18"/>
              </w:rPr>
              <w:t xml:space="preserve"> </w:t>
            </w:r>
            <w:proofErr w:type="spellStart"/>
            <w:r>
              <w:rPr>
                <w:sz w:val="18"/>
              </w:rPr>
              <w:t>Paid</w:t>
            </w:r>
            <w:proofErr w:type="spellEnd"/>
            <w:r>
              <w:rPr>
                <w:sz w:val="18"/>
              </w:rPr>
              <w:t xml:space="preserve"> </w:t>
            </w:r>
            <w:proofErr w:type="spellStart"/>
            <w:r>
              <w:rPr>
                <w:sz w:val="18"/>
              </w:rPr>
              <w:t>To</w:t>
            </w:r>
            <w:proofErr w:type="spellEnd"/>
            <w:r>
              <w:rPr>
                <w:sz w:val="18"/>
              </w:rPr>
              <w:t xml:space="preserve"> — Фрахт/перевозка оплач</w:t>
            </w:r>
            <w:r>
              <w:rPr>
                <w:sz w:val="18"/>
              </w:rPr>
              <w:t>ены до) — международный торговый термин</w:t>
            </w:r>
            <w:hyperlink r:id="rId51">
              <w:r>
                <w:rPr>
                  <w:sz w:val="18"/>
                </w:rPr>
                <w:t xml:space="preserve"> </w:t>
              </w:r>
            </w:hyperlink>
            <w:hyperlink r:id="rId52">
              <w:r>
                <w:rPr>
                  <w:sz w:val="18"/>
                  <w:u w:val="single" w:color="000000"/>
                </w:rPr>
                <w:t>Инкотермс</w:t>
              </w:r>
            </w:hyperlink>
            <w:hyperlink r:id="rId53">
              <w:r>
                <w:rPr>
                  <w:sz w:val="18"/>
                </w:rPr>
                <w:t>,</w:t>
              </w:r>
            </w:hyperlink>
            <w:r>
              <w:rPr>
                <w:sz w:val="18"/>
              </w:rPr>
              <w:t xml:space="preserve"> который применяется по отношению ко все</w:t>
            </w:r>
            <w:r>
              <w:rPr>
                <w:sz w:val="18"/>
              </w:rPr>
              <w:t xml:space="preserve">м видам транспорта, включая смешанные перевозки. Продавец несёт расходы по фрахту и перевозке к пункту назначения. Покупатель оплачивает страхование груза. Риски переходят в момент доставки груза первому перевозчику. </w:t>
            </w:r>
          </w:p>
        </w:tc>
      </w:tr>
      <w:tr w:rsidR="0037090F">
        <w:trPr>
          <w:trHeight w:val="228"/>
        </w:trPr>
        <w:tc>
          <w:tcPr>
            <w:tcW w:w="6519" w:type="dxa"/>
            <w:gridSpan w:val="3"/>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b/>
                <w:sz w:val="18"/>
              </w:rPr>
              <w:t>Категория D</w:t>
            </w:r>
            <w:r>
              <w:rPr>
                <w:sz w:val="18"/>
              </w:rPr>
              <w:t xml:space="preserve"> Доставка </w:t>
            </w:r>
          </w:p>
        </w:tc>
      </w:tr>
      <w:tr w:rsidR="0037090F">
        <w:trPr>
          <w:trHeight w:val="3747"/>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3" w:firstLine="0"/>
              <w:jc w:val="right"/>
            </w:pPr>
            <w:r>
              <w:rPr>
                <w:sz w:val="18"/>
              </w:rPr>
              <w:lastRenderedPageBreak/>
              <w:t xml:space="preserve">DAT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любые виды 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8" w:line="243" w:lineRule="auto"/>
              <w:ind w:left="1" w:right="40" w:firstLine="0"/>
            </w:pPr>
            <w:r>
              <w:rPr>
                <w:color w:val="252525"/>
                <w:sz w:val="18"/>
              </w:rPr>
              <w:t>Новый термин</w:t>
            </w:r>
            <w:hyperlink r:id="rId54">
              <w:r>
                <w:rPr>
                  <w:rFonts w:ascii="Arial" w:eastAsia="Arial" w:hAnsi="Arial" w:cs="Arial"/>
                  <w:color w:val="252525"/>
                  <w:sz w:val="18"/>
                </w:rPr>
                <w:t>Инкотермс</w:t>
              </w:r>
            </w:hyperlink>
            <w:hyperlink r:id="rId55">
              <w:r>
                <w:rPr>
                  <w:color w:val="252525"/>
                  <w:sz w:val="18"/>
                </w:rPr>
                <w:t>-</w:t>
              </w:r>
            </w:hyperlink>
            <w:r>
              <w:rPr>
                <w:color w:val="252525"/>
                <w:sz w:val="18"/>
              </w:rPr>
              <w:t>201</w:t>
            </w:r>
            <w:r>
              <w:rPr>
                <w:color w:val="252525"/>
                <w:sz w:val="18"/>
              </w:rPr>
              <w:t xml:space="preserve">0 (отсутствовал в Инкотермс-2000). Этот термин может применяться при поставках любым видом транспорта. </w:t>
            </w:r>
          </w:p>
          <w:p w:rsidR="0037090F" w:rsidRDefault="006C09AB">
            <w:pPr>
              <w:tabs>
                <w:tab w:val="center" w:pos="315"/>
                <w:tab w:val="center" w:pos="1291"/>
                <w:tab w:val="center" w:pos="2106"/>
                <w:tab w:val="center" w:pos="3308"/>
              </w:tabs>
              <w:spacing w:after="0" w:line="259" w:lineRule="auto"/>
              <w:ind w:right="0" w:firstLine="0"/>
              <w:jc w:val="left"/>
            </w:pPr>
            <w:r>
              <w:rPr>
                <w:sz w:val="22"/>
              </w:rPr>
              <w:tab/>
            </w:r>
            <w:r>
              <w:rPr>
                <w:color w:val="252525"/>
                <w:sz w:val="18"/>
              </w:rPr>
              <w:t xml:space="preserve">Условия </w:t>
            </w:r>
            <w:r>
              <w:rPr>
                <w:color w:val="252525"/>
                <w:sz w:val="18"/>
              </w:rPr>
              <w:tab/>
              <w:t xml:space="preserve">поставки </w:t>
            </w:r>
            <w:r>
              <w:rPr>
                <w:color w:val="252525"/>
                <w:sz w:val="18"/>
              </w:rPr>
              <w:tab/>
              <w:t xml:space="preserve">DAT </w:t>
            </w:r>
            <w:r>
              <w:rPr>
                <w:color w:val="252525"/>
                <w:sz w:val="18"/>
              </w:rPr>
              <w:tab/>
              <w:t xml:space="preserve">Инкотермс-2010 — </w:t>
            </w:r>
          </w:p>
          <w:p w:rsidR="0037090F" w:rsidRDefault="006C09AB">
            <w:pPr>
              <w:spacing w:after="0" w:line="259" w:lineRule="auto"/>
              <w:ind w:left="1" w:right="39" w:firstLine="0"/>
            </w:pPr>
            <w:r>
              <w:rPr>
                <w:color w:val="252525"/>
                <w:sz w:val="18"/>
              </w:rPr>
              <w:t>«</w:t>
            </w:r>
            <w:proofErr w:type="spellStart"/>
            <w:r>
              <w:rPr>
                <w:color w:val="252525"/>
                <w:sz w:val="18"/>
              </w:rPr>
              <w:t>Delivered</w:t>
            </w:r>
            <w:proofErr w:type="spellEnd"/>
            <w:r>
              <w:rPr>
                <w:color w:val="252525"/>
                <w:sz w:val="18"/>
              </w:rPr>
              <w:t xml:space="preserve"> </w:t>
            </w:r>
            <w:proofErr w:type="spellStart"/>
            <w:r>
              <w:rPr>
                <w:color w:val="252525"/>
                <w:sz w:val="18"/>
              </w:rPr>
              <w:t>At</w:t>
            </w:r>
            <w:proofErr w:type="spellEnd"/>
            <w:r>
              <w:rPr>
                <w:color w:val="252525"/>
                <w:sz w:val="18"/>
              </w:rPr>
              <w:t xml:space="preserve"> </w:t>
            </w:r>
            <w:proofErr w:type="spellStart"/>
            <w:r>
              <w:rPr>
                <w:color w:val="252525"/>
                <w:sz w:val="18"/>
              </w:rPr>
              <w:t>Terminal</w:t>
            </w:r>
            <w:proofErr w:type="spellEnd"/>
            <w:r>
              <w:rPr>
                <w:color w:val="252525"/>
                <w:sz w:val="18"/>
              </w:rPr>
              <w:t>» («Поставка на терминале…», далее указывается название места назначения) означает, что</w:t>
            </w:r>
            <w:r>
              <w:rPr>
                <w:color w:val="252525"/>
                <w:sz w:val="18"/>
              </w:rPr>
              <w:t xml:space="preserve"> продавец считается выполнившим свои обязательства тогда, когда товар, выпущенный в таможенном режиме экспорта, разгружен с прибывшего транспортного средства и предоставлен в распоряжение покупателя в согласованном терминале указанного места назначения. По</w:t>
            </w:r>
            <w:r>
              <w:rPr>
                <w:color w:val="252525"/>
                <w:sz w:val="18"/>
              </w:rPr>
              <w:t xml:space="preserve">д термином «терминал» в базисе поставки DAT понимается любое место, в том числе авиа-, авто-, железнодорожный карго-терминал, причал, склад и т. д. Условия поставки DAT возлагают на продавца обязанности нести все  </w:t>
            </w:r>
          </w:p>
        </w:tc>
      </w:tr>
    </w:tbl>
    <w:p w:rsidR="0037090F" w:rsidRDefault="0037090F">
      <w:pPr>
        <w:spacing w:after="0" w:line="259" w:lineRule="auto"/>
        <w:ind w:left="-1133" w:right="7258" w:firstLine="0"/>
        <w:jc w:val="left"/>
      </w:pPr>
    </w:p>
    <w:tbl>
      <w:tblPr>
        <w:tblStyle w:val="TableGrid"/>
        <w:tblW w:w="6519" w:type="dxa"/>
        <w:tblInd w:w="2" w:type="dxa"/>
        <w:tblCellMar>
          <w:top w:w="39" w:type="dxa"/>
          <w:left w:w="107" w:type="dxa"/>
          <w:bottom w:w="0" w:type="dxa"/>
          <w:right w:w="66" w:type="dxa"/>
        </w:tblCellMar>
        <w:tblLook w:val="04A0" w:firstRow="1" w:lastRow="0" w:firstColumn="1" w:lastColumn="0" w:noHBand="0" w:noVBand="1"/>
      </w:tblPr>
      <w:tblGrid>
        <w:gridCol w:w="850"/>
        <w:gridCol w:w="1418"/>
        <w:gridCol w:w="4251"/>
      </w:tblGrid>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2" w:right="0" w:firstLine="0"/>
              <w:jc w:val="left"/>
            </w:pPr>
            <w:r>
              <w:rPr>
                <w:sz w:val="18"/>
              </w:rPr>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4"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5"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3"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3 </w:t>
            </w:r>
          </w:p>
        </w:tc>
      </w:tr>
      <w:tr w:rsidR="0037090F">
        <w:trPr>
          <w:trHeight w:val="935"/>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1" w:firstLine="0"/>
              <w:jc w:val="righ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1" w:firstLine="0"/>
            </w:pPr>
            <w:r>
              <w:rPr>
                <w:color w:val="252525"/>
                <w:sz w:val="18"/>
              </w:rPr>
              <w:t xml:space="preserve">расходы и риски, связанные с транспортировкой товара и его разгрузкой на терминале, </w:t>
            </w:r>
            <w:r>
              <w:rPr>
                <w:color w:val="252525"/>
                <w:sz w:val="18"/>
              </w:rPr>
              <w:t xml:space="preserve">включая (где это потребуется) любые сборы для экспорта из страны отправления. </w:t>
            </w:r>
          </w:p>
        </w:tc>
      </w:tr>
      <w:tr w:rsidR="0037090F">
        <w:trPr>
          <w:trHeight w:val="6602"/>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2" w:firstLine="0"/>
              <w:jc w:val="right"/>
            </w:pPr>
            <w:r>
              <w:rPr>
                <w:sz w:val="18"/>
              </w:rPr>
              <w:lastRenderedPageBreak/>
              <w:t xml:space="preserve">DAP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любые виды 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right="38" w:firstLine="0"/>
            </w:pPr>
            <w:r>
              <w:rPr>
                <w:b/>
                <w:sz w:val="18"/>
              </w:rPr>
              <w:t>DAP</w:t>
            </w:r>
            <w:r>
              <w:rPr>
                <w:sz w:val="18"/>
              </w:rPr>
              <w:t xml:space="preserve">  (</w:t>
            </w:r>
            <w:r>
              <w:rPr>
                <w:i/>
                <w:sz w:val="18"/>
              </w:rPr>
              <w:t>Поставка в месте назначения</w:t>
            </w:r>
            <w:r>
              <w:rPr>
                <w:sz w:val="18"/>
              </w:rPr>
              <w:t xml:space="preserve">) — условия поставки </w:t>
            </w:r>
            <w:hyperlink r:id="rId56">
              <w:r>
                <w:rPr>
                  <w:sz w:val="18"/>
                  <w:u w:val="single" w:color="000000"/>
                </w:rPr>
                <w:t>Инкотермс</w:t>
              </w:r>
            </w:hyperlink>
            <w:hyperlink r:id="rId57">
              <w:r>
                <w:rPr>
                  <w:sz w:val="18"/>
                </w:rPr>
                <w:t xml:space="preserve"> </w:t>
              </w:r>
            </w:hyperlink>
            <w:hyperlink r:id="rId58">
              <w:r>
                <w:rPr>
                  <w:sz w:val="18"/>
                </w:rPr>
                <w:t>2</w:t>
              </w:r>
            </w:hyperlink>
            <w:r>
              <w:rPr>
                <w:sz w:val="18"/>
              </w:rPr>
              <w:t xml:space="preserve">010. </w:t>
            </w:r>
            <w:proofErr w:type="spellStart"/>
            <w:r>
              <w:rPr>
                <w:i/>
                <w:sz w:val="18"/>
              </w:rPr>
              <w:t>Delivered</w:t>
            </w:r>
            <w:proofErr w:type="spellEnd"/>
            <w:r>
              <w:rPr>
                <w:i/>
                <w:sz w:val="18"/>
              </w:rPr>
              <w:t xml:space="preserve"> </w:t>
            </w:r>
            <w:proofErr w:type="spellStart"/>
            <w:r>
              <w:rPr>
                <w:i/>
                <w:sz w:val="18"/>
              </w:rPr>
              <w:t>at</w:t>
            </w:r>
            <w:proofErr w:type="spellEnd"/>
            <w:r>
              <w:rPr>
                <w:i/>
                <w:sz w:val="18"/>
              </w:rPr>
              <w:t xml:space="preserve"> </w:t>
            </w:r>
            <w:proofErr w:type="spellStart"/>
            <w:r>
              <w:rPr>
                <w:i/>
                <w:sz w:val="18"/>
              </w:rPr>
              <w:t>Place</w:t>
            </w:r>
            <w:proofErr w:type="spellEnd"/>
            <w:r>
              <w:rPr>
                <w:i/>
                <w:sz w:val="18"/>
              </w:rPr>
              <w:t xml:space="preserve"> </w:t>
            </w:r>
            <w:r>
              <w:rPr>
                <w:sz w:val="18"/>
              </w:rPr>
              <w:t>означает, что продавец выполнил своё обязательство по поставке, когда он предоставил покупателю товар, выпущенный</w:t>
            </w:r>
            <w:r>
              <w:rPr>
                <w:color w:val="252525"/>
                <w:sz w:val="18"/>
              </w:rPr>
              <w:t xml:space="preserve"> в таможенном режиме экспорта и готовый к разгрузке с транспортного средства, прибывшего в указанное место назначения. Услов</w:t>
            </w:r>
            <w:r>
              <w:rPr>
                <w:color w:val="252525"/>
                <w:sz w:val="18"/>
              </w:rPr>
              <w:t>ия поставки DAP возлагают на продавца обязанности нести все расходы и риски, связанные с транспортировкой товара в место назначения, включая (где это потребуется) любые сборы для экспорта из страны отправления. Термин DAP может применяться при перевозке то</w:t>
            </w:r>
            <w:r>
              <w:rPr>
                <w:color w:val="252525"/>
                <w:sz w:val="18"/>
              </w:rPr>
              <w:t>вара любым видом транспорта, включая смешанные (мультимодальные) перевозки. Под словом «перевозчик» понимается любое лицо, которое на основании договора перевозки берёт на себя обязательство обеспечить самому или организовать перевозку товара по железной д</w:t>
            </w:r>
            <w:r>
              <w:rPr>
                <w:color w:val="252525"/>
                <w:sz w:val="18"/>
              </w:rPr>
              <w:t xml:space="preserve">ороге, автомобильным, воздушным, морским и внутренним водным транспортом или комбинацией этих видов транспорта. </w:t>
            </w:r>
          </w:p>
          <w:p w:rsidR="0037090F" w:rsidRDefault="006C09AB">
            <w:pPr>
              <w:spacing w:after="0" w:line="259" w:lineRule="auto"/>
              <w:ind w:right="41" w:firstLine="0"/>
            </w:pPr>
            <w:r>
              <w:rPr>
                <w:color w:val="252525"/>
                <w:sz w:val="18"/>
              </w:rPr>
              <w:t>Базис поставки DAP Инкотермс 2010 возлагает на продавца обязанность по выполнению экспортных таможенных процедур для вывоза товара, однако прод</w:t>
            </w:r>
            <w:r>
              <w:rPr>
                <w:color w:val="252525"/>
                <w:sz w:val="18"/>
              </w:rPr>
              <w:t>авец не обязан выполнять таможенные формальности для ввоза товара, уплачивать импортные таможенные пошлины или выполнять иные импортные таможенные процедуры при ввозе.</w:t>
            </w:r>
            <w:r>
              <w:rPr>
                <w:sz w:val="18"/>
              </w:rPr>
              <w:t xml:space="preserve"> </w:t>
            </w:r>
          </w:p>
        </w:tc>
      </w:tr>
      <w:tr w:rsidR="0037090F">
        <w:trPr>
          <w:trHeight w:val="890"/>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2" w:firstLine="0"/>
              <w:jc w:val="right"/>
            </w:pPr>
            <w:r>
              <w:rPr>
                <w:sz w:val="18"/>
              </w:rPr>
              <w:t xml:space="preserve">DDP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любые виды транспорта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41" w:lineRule="auto"/>
              <w:ind w:right="39" w:firstLine="0"/>
            </w:pPr>
            <w:hyperlink r:id="rId59">
              <w:r w:rsidRPr="00BD6208">
                <w:rPr>
                  <w:sz w:val="18"/>
                  <w:lang w:val="en-US"/>
                </w:rPr>
                <w:t>(</w:t>
              </w:r>
            </w:hyperlink>
            <w:hyperlink r:id="rId60">
              <w:proofErr w:type="spellStart"/>
              <w:r>
                <w:rPr>
                  <w:sz w:val="18"/>
                </w:rPr>
                <w:t>англ</w:t>
              </w:r>
              <w:proofErr w:type="spellEnd"/>
            </w:hyperlink>
            <w:hyperlink r:id="rId61">
              <w:r w:rsidRPr="00BD6208">
                <w:rPr>
                  <w:sz w:val="18"/>
                  <w:lang w:val="en-US"/>
                </w:rPr>
                <w:t>.</w:t>
              </w:r>
            </w:hyperlink>
            <w:hyperlink r:id="rId62">
              <w:r w:rsidRPr="00BD6208">
                <w:rPr>
                  <w:sz w:val="18"/>
                  <w:lang w:val="en-US"/>
                </w:rPr>
                <w:t xml:space="preserve"> </w:t>
              </w:r>
            </w:hyperlink>
            <w:hyperlink r:id="rId63">
              <w:r w:rsidRPr="00BD6208">
                <w:rPr>
                  <w:i/>
                  <w:sz w:val="18"/>
                  <w:lang w:val="en-US"/>
                </w:rPr>
                <w:t>D</w:t>
              </w:r>
            </w:hyperlink>
            <w:r w:rsidRPr="00BD6208">
              <w:rPr>
                <w:i/>
                <w:sz w:val="18"/>
                <w:lang w:val="en-US"/>
              </w:rPr>
              <w:t>elivered, Duty Paid</w:t>
            </w:r>
            <w:r w:rsidRPr="00BD6208">
              <w:rPr>
                <w:sz w:val="18"/>
                <w:lang w:val="en-US"/>
              </w:rPr>
              <w:t xml:space="preserve">, </w:t>
            </w:r>
            <w:r>
              <w:rPr>
                <w:sz w:val="18"/>
              </w:rPr>
              <w:t>букв</w:t>
            </w:r>
            <w:r w:rsidRPr="00BD6208">
              <w:rPr>
                <w:sz w:val="18"/>
                <w:lang w:val="en-US"/>
              </w:rPr>
              <w:t xml:space="preserve">. </w:t>
            </w:r>
            <w:r>
              <w:rPr>
                <w:sz w:val="18"/>
              </w:rPr>
              <w:t xml:space="preserve">«доставлено, пошлина оплачена») — употребляется с указанием </w:t>
            </w:r>
            <w:r>
              <w:rPr>
                <w:sz w:val="18"/>
              </w:rPr>
              <w:t xml:space="preserve">места прибытия; </w:t>
            </w:r>
            <w:hyperlink r:id="rId64">
              <w:r>
                <w:rPr>
                  <w:sz w:val="18"/>
                </w:rPr>
                <w:t>ответственность</w:t>
              </w:r>
            </w:hyperlink>
            <w:hyperlink r:id="rId65">
              <w:r>
                <w:rPr>
                  <w:sz w:val="18"/>
                </w:rPr>
                <w:t xml:space="preserve"> </w:t>
              </w:r>
            </w:hyperlink>
            <w:r>
              <w:rPr>
                <w:sz w:val="18"/>
              </w:rPr>
              <w:t xml:space="preserve">продавца </w:t>
            </w:r>
          </w:p>
          <w:p w:rsidR="0037090F" w:rsidRDefault="006C09AB">
            <w:pPr>
              <w:spacing w:after="0" w:line="259" w:lineRule="auto"/>
              <w:ind w:right="0" w:firstLine="0"/>
              <w:jc w:val="left"/>
            </w:pPr>
            <w:r>
              <w:rPr>
                <w:sz w:val="18"/>
              </w:rPr>
              <w:t>заканчивается после того, как</w:t>
            </w:r>
            <w:hyperlink r:id="rId66">
              <w:r>
                <w:rPr>
                  <w:sz w:val="18"/>
                </w:rPr>
                <w:t xml:space="preserve"> </w:t>
              </w:r>
            </w:hyperlink>
            <w:hyperlink r:id="rId67">
              <w:r>
                <w:rPr>
                  <w:sz w:val="18"/>
                </w:rPr>
                <w:t>товар</w:t>
              </w:r>
            </w:hyperlink>
            <w:hyperlink r:id="rId68">
              <w:r>
                <w:rPr>
                  <w:sz w:val="18"/>
                </w:rPr>
                <w:t xml:space="preserve"> </w:t>
              </w:r>
            </w:hyperlink>
            <w:hyperlink r:id="rId69">
              <w:r>
                <w:rPr>
                  <w:sz w:val="18"/>
                </w:rPr>
                <w:t>д</w:t>
              </w:r>
            </w:hyperlink>
            <w:r>
              <w:rPr>
                <w:sz w:val="18"/>
              </w:rPr>
              <w:t xml:space="preserve">оставлен в  </w:t>
            </w:r>
          </w:p>
        </w:tc>
      </w:tr>
      <w:tr w:rsidR="0037090F">
        <w:trPr>
          <w:trHeight w:val="449"/>
        </w:trPr>
        <w:tc>
          <w:tcPr>
            <w:tcW w:w="850"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left="52" w:right="0" w:firstLine="0"/>
              <w:jc w:val="left"/>
            </w:pPr>
            <w:r>
              <w:rPr>
                <w:sz w:val="18"/>
              </w:rPr>
              <w:t xml:space="preserve">Группа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Название группы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44" w:firstLine="0"/>
              <w:jc w:val="center"/>
            </w:pPr>
            <w:r>
              <w:rPr>
                <w:sz w:val="18"/>
              </w:rPr>
              <w:t xml:space="preserve">Содержание базисных условий </w:t>
            </w:r>
          </w:p>
        </w:tc>
      </w:tr>
      <w:tr w:rsidR="0037090F">
        <w:trPr>
          <w:trHeight w:val="228"/>
        </w:trPr>
        <w:tc>
          <w:tcPr>
            <w:tcW w:w="85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5" w:firstLine="0"/>
              <w:jc w:val="center"/>
            </w:pPr>
            <w:r>
              <w:rPr>
                <w:i/>
                <w:sz w:val="18"/>
              </w:rPr>
              <w:t xml:space="preserve">1 </w:t>
            </w:r>
          </w:p>
        </w:tc>
        <w:tc>
          <w:tcPr>
            <w:tcW w:w="141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3" w:firstLine="0"/>
              <w:jc w:val="center"/>
            </w:pPr>
            <w:r>
              <w:rPr>
                <w:i/>
                <w:sz w:val="18"/>
              </w:rPr>
              <w:t xml:space="preserve">2 </w:t>
            </w:r>
          </w:p>
        </w:tc>
        <w:tc>
          <w:tcPr>
            <w:tcW w:w="425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1" w:firstLine="0"/>
              <w:jc w:val="center"/>
            </w:pPr>
            <w:r>
              <w:rPr>
                <w:i/>
                <w:sz w:val="18"/>
              </w:rPr>
              <w:t xml:space="preserve">3 </w:t>
            </w:r>
          </w:p>
        </w:tc>
      </w:tr>
      <w:tr w:rsidR="0037090F">
        <w:trPr>
          <w:trHeight w:val="2431"/>
        </w:trPr>
        <w:tc>
          <w:tcPr>
            <w:tcW w:w="850"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1" w:firstLine="0"/>
              <w:jc w:val="right"/>
            </w:pPr>
            <w:r>
              <w:rPr>
                <w:sz w:val="18"/>
              </w:rPr>
              <w:lastRenderedPageBreak/>
              <w:t xml:space="preserve"> </w:t>
            </w:r>
          </w:p>
        </w:tc>
        <w:tc>
          <w:tcPr>
            <w:tcW w:w="141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 </w:t>
            </w:r>
          </w:p>
        </w:tc>
        <w:tc>
          <w:tcPr>
            <w:tcW w:w="425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9" w:firstLine="0"/>
            </w:pPr>
            <w:r>
              <w:rPr>
                <w:sz w:val="18"/>
              </w:rPr>
              <w:t xml:space="preserve">указанное место в стране покупателя; все </w:t>
            </w:r>
            <w:hyperlink r:id="rId70">
              <w:r>
                <w:rPr>
                  <w:sz w:val="18"/>
                </w:rPr>
                <w:t>риски</w:t>
              </w:r>
            </w:hyperlink>
            <w:hyperlink r:id="rId71">
              <w:r>
                <w:rPr>
                  <w:sz w:val="18"/>
                </w:rPr>
                <w:t>,</w:t>
              </w:r>
            </w:hyperlink>
            <w:r>
              <w:rPr>
                <w:sz w:val="18"/>
              </w:rPr>
              <w:t xml:space="preserve"> все </w:t>
            </w:r>
            <w:hyperlink r:id="rId72">
              <w:r>
                <w:rPr>
                  <w:sz w:val="18"/>
                </w:rPr>
                <w:t>расходы</w:t>
              </w:r>
            </w:hyperlink>
            <w:hyperlink r:id="rId73">
              <w:r>
                <w:rPr>
                  <w:sz w:val="18"/>
                </w:rPr>
                <w:t xml:space="preserve"> </w:t>
              </w:r>
            </w:hyperlink>
            <w:r>
              <w:rPr>
                <w:sz w:val="18"/>
              </w:rPr>
              <w:t>по доставке</w:t>
            </w:r>
            <w:hyperlink r:id="rId74">
              <w:r>
                <w:rPr>
                  <w:sz w:val="18"/>
                </w:rPr>
                <w:t xml:space="preserve"> </w:t>
              </w:r>
            </w:hyperlink>
            <w:hyperlink r:id="rId75">
              <w:r>
                <w:rPr>
                  <w:sz w:val="18"/>
                </w:rPr>
                <w:t>груза</w:t>
              </w:r>
            </w:hyperlink>
            <w:hyperlink r:id="rId76">
              <w:r>
                <w:rPr>
                  <w:sz w:val="18"/>
                </w:rPr>
                <w:t xml:space="preserve"> </w:t>
              </w:r>
            </w:hyperlink>
            <w:hyperlink r:id="rId77">
              <w:r>
                <w:rPr>
                  <w:sz w:val="18"/>
                </w:rPr>
                <w:t>(</w:t>
              </w:r>
            </w:hyperlink>
            <w:hyperlink r:id="rId78">
              <w:r>
                <w:rPr>
                  <w:sz w:val="18"/>
                </w:rPr>
                <w:t>налоги,</w:t>
              </w:r>
            </w:hyperlink>
            <w:r>
              <w:rPr>
                <w:sz w:val="18"/>
              </w:rPr>
              <w:t xml:space="preserve"> пошлины и т.</w:t>
            </w:r>
            <w:r>
              <w:rPr>
                <w:sz w:val="18"/>
              </w:rPr>
              <w:t xml:space="preserve"> д.), ответственность за порчу и потерю товара, включая пошлины и прочие выплаты, выплачиваемые при </w:t>
            </w:r>
            <w:hyperlink r:id="rId79">
              <w:r>
                <w:rPr>
                  <w:sz w:val="18"/>
                </w:rPr>
                <w:t xml:space="preserve">импорте, </w:t>
              </w:r>
            </w:hyperlink>
            <w:r>
              <w:rPr>
                <w:sz w:val="18"/>
              </w:rPr>
              <w:t xml:space="preserve">до этого момента несёт </w:t>
            </w:r>
            <w:hyperlink r:id="rId80">
              <w:r>
                <w:rPr>
                  <w:sz w:val="18"/>
                </w:rPr>
                <w:t xml:space="preserve">продавец, </w:t>
              </w:r>
            </w:hyperlink>
            <w:r>
              <w:rPr>
                <w:sz w:val="18"/>
              </w:rPr>
              <w:t>также он несёт ответственность за таможенную очистку; могут</w:t>
            </w:r>
            <w:r>
              <w:rPr>
                <w:color w:val="252525"/>
                <w:sz w:val="18"/>
              </w:rPr>
              <w:t xml:space="preserve"> быть добавлены положения, освобождающие продавца от оплаты отдельных дополнительных формальностей; данный тип распределения от</w:t>
            </w:r>
            <w:r>
              <w:rPr>
                <w:color w:val="252525"/>
                <w:sz w:val="18"/>
              </w:rPr>
              <w:t>ветственности может использоваться независимо от вида поставки).</w:t>
            </w:r>
            <w:r>
              <w:rPr>
                <w:sz w:val="18"/>
              </w:rPr>
              <w:t xml:space="preserve"> </w:t>
            </w:r>
          </w:p>
        </w:tc>
      </w:tr>
    </w:tbl>
    <w:p w:rsidR="0037090F" w:rsidRDefault="006C09AB">
      <w:pPr>
        <w:spacing w:after="41" w:line="233" w:lineRule="auto"/>
        <w:ind w:left="-15" w:right="1212" w:firstLine="0"/>
        <w:jc w:val="left"/>
      </w:pPr>
      <w:r>
        <w:rPr>
          <w:sz w:val="16"/>
        </w:rPr>
        <w:t>*</w:t>
      </w:r>
      <w:proofErr w:type="spellStart"/>
      <w:r>
        <w:rPr>
          <w:b/>
          <w:sz w:val="16"/>
        </w:rPr>
        <w:t>Источник</w:t>
      </w:r>
      <w:hyperlink r:id="rId81">
        <w:r>
          <w:rPr>
            <w:sz w:val="16"/>
          </w:rPr>
          <w:t>:</w:t>
        </w:r>
      </w:hyperlink>
      <w:hyperlink r:id="rId82">
        <w:r>
          <w:rPr>
            <w:sz w:val="16"/>
          </w:rPr>
          <w:t>https</w:t>
        </w:r>
        <w:proofErr w:type="spellEnd"/>
      </w:hyperlink>
      <w:hyperlink r:id="rId83">
        <w:r>
          <w:rPr>
            <w:sz w:val="16"/>
          </w:rPr>
          <w:t>://</w:t>
        </w:r>
      </w:hyperlink>
      <w:hyperlink r:id="rId84">
        <w:r>
          <w:rPr>
            <w:sz w:val="16"/>
          </w:rPr>
          <w:t>ru</w:t>
        </w:r>
      </w:hyperlink>
      <w:hyperlink r:id="rId85">
        <w:r>
          <w:rPr>
            <w:sz w:val="16"/>
          </w:rPr>
          <w:t>.</w:t>
        </w:r>
      </w:hyperlink>
      <w:hyperlink r:id="rId86">
        <w:r>
          <w:rPr>
            <w:sz w:val="16"/>
          </w:rPr>
          <w:t>wikipedia</w:t>
        </w:r>
      </w:hyperlink>
      <w:hyperlink r:id="rId87">
        <w:r>
          <w:rPr>
            <w:sz w:val="16"/>
          </w:rPr>
          <w:t>.</w:t>
        </w:r>
      </w:hyperlink>
      <w:hyperlink r:id="rId88">
        <w:r>
          <w:rPr>
            <w:sz w:val="16"/>
          </w:rPr>
          <w:t>org</w:t>
        </w:r>
      </w:hyperlink>
      <w:hyperlink r:id="rId89">
        <w:r>
          <w:rPr>
            <w:sz w:val="16"/>
          </w:rPr>
          <w:t>/</w:t>
        </w:r>
      </w:hyperlink>
      <w:hyperlink r:id="rId90">
        <w:r>
          <w:rPr>
            <w:sz w:val="16"/>
          </w:rPr>
          <w:t>wiki</w:t>
        </w:r>
      </w:hyperlink>
      <w:hyperlink r:id="rId91">
        <w:r>
          <w:rPr>
            <w:sz w:val="16"/>
          </w:rPr>
          <w:t>/</w:t>
        </w:r>
      </w:hyperlink>
      <w:hyperlink r:id="rId92">
        <w:r>
          <w:rPr>
            <w:sz w:val="16"/>
          </w:rPr>
          <w:t>Delivered</w:t>
        </w:r>
      </w:hyperlink>
      <w:hyperlink r:id="rId93">
        <w:r>
          <w:rPr>
            <w:sz w:val="16"/>
          </w:rPr>
          <w:t>,_</w:t>
        </w:r>
      </w:hyperlink>
      <w:hyperlink r:id="rId94">
        <w:r>
          <w:rPr>
            <w:sz w:val="16"/>
          </w:rPr>
          <w:t>Duty</w:t>
        </w:r>
      </w:hyperlink>
      <w:hyperlink r:id="rId95">
        <w:r>
          <w:rPr>
            <w:sz w:val="16"/>
          </w:rPr>
          <w:t>_</w:t>
        </w:r>
      </w:hyperlink>
      <w:hyperlink r:id="rId96">
        <w:r>
          <w:rPr>
            <w:sz w:val="16"/>
          </w:rPr>
          <w:t>Paid</w:t>
        </w:r>
      </w:hyperlink>
      <w:hyperlink r:id="rId97">
        <w:r>
          <w:rPr>
            <w:sz w:val="16"/>
          </w:rPr>
          <w:t xml:space="preserve">; </w:t>
        </w:r>
      </w:hyperlink>
      <w:r>
        <w:rPr>
          <w:sz w:val="16"/>
        </w:rPr>
        <w:t xml:space="preserve">http://pact.com.ua/incoterms.html </w:t>
      </w:r>
    </w:p>
    <w:p w:rsidR="0037090F" w:rsidRDefault="006C09AB">
      <w:pPr>
        <w:spacing w:after="0" w:line="259" w:lineRule="auto"/>
        <w:ind w:left="566" w:right="0" w:firstLine="0"/>
        <w:jc w:val="left"/>
      </w:pPr>
      <w:r>
        <w:t xml:space="preserve"> </w:t>
      </w:r>
    </w:p>
    <w:p w:rsidR="0037090F" w:rsidRDefault="006C09AB">
      <w:pPr>
        <w:spacing w:after="4" w:line="249" w:lineRule="auto"/>
        <w:ind w:left="87" w:right="77" w:hanging="10"/>
        <w:jc w:val="center"/>
      </w:pPr>
      <w:r>
        <w:rPr>
          <w:b/>
        </w:rPr>
        <w:t>2.5.</w:t>
      </w:r>
      <w:r>
        <w:rPr>
          <w:b/>
        </w:rPr>
        <w:t xml:space="preserve"> Финансово-экономическое обеспечение использования экспортно-импортного потенциала субъекта предпринимательской деятельности </w:t>
      </w:r>
    </w:p>
    <w:p w:rsidR="0037090F" w:rsidRDefault="006C09AB">
      <w:pPr>
        <w:ind w:left="-3" w:right="2"/>
      </w:pPr>
      <w:r>
        <w:rPr>
          <w:b/>
        </w:rPr>
        <w:t xml:space="preserve">Контрактная цена </w:t>
      </w:r>
      <w:r>
        <w:t>– это количество денежных единиц, которое должен заплатить покупатель продавцу в той или иной валюте за весь това</w:t>
      </w:r>
      <w:r>
        <w:t xml:space="preserve">р или единицу товара, доставленные продавцом на базисных условиях в отмеченный в контракте географический пункт. </w:t>
      </w:r>
    </w:p>
    <w:p w:rsidR="0037090F" w:rsidRDefault="006C09AB">
      <w:pPr>
        <w:ind w:left="-3" w:right="1"/>
      </w:pPr>
      <w:r>
        <w:t>Контрактные цены в сфере ВЭД определяются субъектами ВЭД на договорных условиях с учетом спроса и предложения, а также других факторов, действ</w:t>
      </w:r>
      <w:r>
        <w:t>ующих на соответствующих рынках в период заключения внешнеэкономического договора. В отдельных случаях контрактные цены на определенные товары определяются субъектами ВЭД в соответствии с индикативными ценами. В таких случаях контрактная цена не должна быт</w:t>
      </w:r>
      <w:r>
        <w:t xml:space="preserve">ь ниже индикативной. </w:t>
      </w:r>
    </w:p>
    <w:p w:rsidR="0037090F" w:rsidRDefault="006C09AB">
      <w:pPr>
        <w:ind w:left="-3" w:right="0"/>
      </w:pPr>
      <w:r>
        <w:rPr>
          <w:b/>
        </w:rPr>
        <w:t>Индикативные цены</w:t>
      </w:r>
      <w:r>
        <w:t xml:space="preserve"> – это сложившиеся цены на товары и те, которые устанавливаются на соответствующий товар на рынке экспорта или импорта в момент осуществления экспортной (импортной) операции с учетом условий поставки и условий осущест</w:t>
      </w:r>
      <w:r>
        <w:t xml:space="preserve">вления расчетов. Формирование индикативных цен происходит по нескольким основным направлениям в зависимости от вида товара и режима его экспорта из Украины (импорта в Украину).  </w:t>
      </w:r>
    </w:p>
    <w:p w:rsidR="0037090F" w:rsidRDefault="0037090F">
      <w:pPr>
        <w:sectPr w:rsidR="0037090F">
          <w:headerReference w:type="even" r:id="rId98"/>
          <w:headerReference w:type="default" r:id="rId99"/>
          <w:footerReference w:type="even" r:id="rId100"/>
          <w:footerReference w:type="default" r:id="rId101"/>
          <w:headerReference w:type="first" r:id="rId102"/>
          <w:footerReference w:type="first" r:id="rId103"/>
          <w:pgSz w:w="8393" w:h="11906"/>
          <w:pgMar w:top="1504" w:right="1135" w:bottom="1135" w:left="1133" w:header="710" w:footer="714" w:gutter="0"/>
          <w:cols w:space="720"/>
        </w:sectPr>
      </w:pPr>
    </w:p>
    <w:p w:rsidR="0037090F" w:rsidRDefault="006C09AB">
      <w:pPr>
        <w:ind w:left="-3" w:right="230"/>
      </w:pPr>
      <w:r>
        <w:lastRenderedPageBreak/>
        <w:t>Индикативные цены могут вводиться на товары: 1) для экспорта которых применены антидемпинговые мероприятия или начато анти</w:t>
      </w:r>
      <w:r>
        <w:t>демпинговое расследование или процедуры в Украине или за ее пределами; 2) для которых применяются специальные импортные процедуры в соответствии со статьей 19 Закона Украины "О внешнеэкономической деятельности" (во время проведения международных торгов или</w:t>
      </w:r>
      <w:r>
        <w:t xml:space="preserve"> аналогичных им процедур); 3) для экспорта которых установлен режим квотирования, лицензирования; 4) для экспорта которых установлены специальные режимы; 5) экспорт которых осуществляется в порядке, предусмотренном статьей 20 Закона Украины "О внешнеэконом</w:t>
      </w:r>
      <w:r>
        <w:t xml:space="preserve">ической деятельности" с учетом требований антимонопольного законодательства в сфере ВЭД; 6) в других случаях на выполнение международных обязательств Украины. </w:t>
      </w:r>
    </w:p>
    <w:p w:rsidR="0037090F" w:rsidRDefault="006C09AB">
      <w:pPr>
        <w:ind w:left="-3" w:right="231"/>
      </w:pPr>
      <w:r>
        <w:t>К основным элементам валютно-финансовых и платежных условий контрактов принадлежат: 1) валюта це</w:t>
      </w:r>
      <w:r>
        <w:t xml:space="preserve">ны и способ определения цены; 2) валюта платежа, курс пересчета валюты цены в валюту платежа, если они не совпадают; 3) условия расчетов; 4) формы расчетов и банки, через которые эти расчеты будут осуществляться. </w:t>
      </w:r>
    </w:p>
    <w:p w:rsidR="0037090F" w:rsidRDefault="006C09AB">
      <w:pPr>
        <w:ind w:left="-3" w:right="228"/>
      </w:pPr>
      <w:r>
        <w:t>От правильного выбора валюты цены и валюты</w:t>
      </w:r>
      <w:r>
        <w:t xml:space="preserve"> платежа зависит валютная рентабельность контракта. Валюта цены – это валюта, в которой определяется цена товара в контракте. На выбор валюты цены влияют вид товара, факторы, действующие на международные расчеты, в том числе межгосударственные условия, меж</w:t>
      </w:r>
      <w:r>
        <w:t>дународные традиции. Цена товара может устанавливаться в любой свободно конвертируемой валюте: страны-экспортера, страны-импортера или третьей страны. Иногда цена контракта указывается в нескольких валютах или в коллективных валютах (евро) с целью страхова</w:t>
      </w:r>
      <w:r>
        <w:t xml:space="preserve">ния валютного риска. Если валюта цены и валюта платежа совпадают, то ее называют валютой контракта. </w:t>
      </w:r>
    </w:p>
    <w:p w:rsidR="0037090F" w:rsidRDefault="006C09AB">
      <w:pPr>
        <w:ind w:left="-3" w:right="228"/>
      </w:pPr>
      <w:r>
        <w:t xml:space="preserve">Если валюта цены и валюта платежа не совпадают, то в контракте отмечается курс пересчета первой на вторую (например, по рыночному курсу валют). К условиям </w:t>
      </w:r>
      <w:r>
        <w:t>пересчета, устанавливающимся в контракте, относят: 1) курс соответствующего типа платежного средства (курс телеграфного или банковского перевода за платежами векселей или без них, почтового перевода); 2) курс пересчета: естественно, это средний курс дня, и</w:t>
      </w:r>
      <w:r>
        <w:t xml:space="preserve">ногда курс продавца или покупателя на момент открытия или закрытия валютного рынка; 3) время пересчета валют </w:t>
      </w:r>
      <w:r>
        <w:lastRenderedPageBreak/>
        <w:t xml:space="preserve">(расчеты осуществляются за текущим курсом валюты – чаще за рыночным курсом за день до платежа или за 2-3 дня, которые предшествуют дню платежа или </w:t>
      </w:r>
      <w:r>
        <w:t xml:space="preserve">в день платежа) на соответствующем валютном рынке (продавца, покупателя или третьей страны).  </w:t>
      </w:r>
    </w:p>
    <w:p w:rsidR="0037090F" w:rsidRDefault="006C09AB">
      <w:pPr>
        <w:ind w:left="-3" w:right="229"/>
      </w:pPr>
      <w:r>
        <w:t>Неправильное установление времени пересчета может привести к значительным потерям в результате изменения валютных курсов. Нельзя осуществлять пересчет валют по к</w:t>
      </w:r>
      <w:r>
        <w:t xml:space="preserve">урсу дня заключения контракта, поскольку в случае нестабильности валюты платежа и ее тенденции к девальвации экспортер может понести убытки в момент платежа. </w:t>
      </w:r>
    </w:p>
    <w:p w:rsidR="0037090F" w:rsidRDefault="006C09AB">
      <w:pPr>
        <w:ind w:left="-3" w:right="233"/>
      </w:pPr>
      <w:r>
        <w:t>Формы платежа (расчетов) – урегулированные законодательством стран-участниц способы выполнения де</w:t>
      </w:r>
      <w:r>
        <w:t xml:space="preserve">нежных обязательств за внешнеторговым контрактом. </w:t>
      </w:r>
    </w:p>
    <w:p w:rsidR="0037090F" w:rsidRDefault="006C09AB">
      <w:pPr>
        <w:ind w:left="-3" w:right="232"/>
      </w:pPr>
      <w:r>
        <w:t xml:space="preserve">Расчеты по инкассовому поручению (инкассо) – </w:t>
      </w:r>
      <w:r>
        <w:t>это банковская операция, с помощью которой банк по поручению своего клиента (экспортера) на основе расчетных документов получает сумму средств, ему принадлежащих, от плательщика (импортера) за отгруженные ему товары или предоставленные услуги и зачисляет э</w:t>
      </w:r>
      <w:r>
        <w:t xml:space="preserve">ти средства на счет клиента-экспортера у себя в банке. Инкассо является лишь инкассированием бумаг, и банк не гарантирует оплату средств экспортеру за отгруженный товар или предоставленные услуги.  </w:t>
      </w:r>
    </w:p>
    <w:p w:rsidR="0037090F" w:rsidRDefault="006C09AB">
      <w:pPr>
        <w:ind w:left="-3" w:right="230"/>
      </w:pPr>
      <w:r>
        <w:t xml:space="preserve">Преимущества инкассо для экспортера: 1) уменьшение риска </w:t>
      </w:r>
      <w:r>
        <w:t>долгосрочной передачи товара (банк защищает право экспортера на товар к моменту оплаты или акцепта документов. Импортер может распоряжаться товаром лишь после инкассирования документов. Получение платежа гарантировано, как только импортер примет документы)</w:t>
      </w:r>
      <w:r>
        <w:t>; 2) увеличение конкурентоспособности (инкассо – менее длительное и обременительное средство достижения договоренности, чем аккредитив. У экспортера есть возможность продать товар по более низкой цене, увеличивая свою конкурентоспособность); 3) удобство (б</w:t>
      </w:r>
      <w:r>
        <w:t xml:space="preserve">анк может предложить эффективное средство обрабатывания документов, осуществления расчетов и связей); 4) экспортер должен иметь возможность получить средства от банка под акцепт или по правительственной программе поддержки экспортера. </w:t>
      </w:r>
    </w:p>
    <w:p w:rsidR="0037090F" w:rsidRDefault="006C09AB">
      <w:pPr>
        <w:ind w:left="-3" w:right="231"/>
      </w:pPr>
      <w:r>
        <w:t>Недостатки инкассо д</w:t>
      </w:r>
      <w:r>
        <w:t xml:space="preserve">ля экспортера: 1) длительность прохождения документов через банки и, соответственно, периода их оплаты (акцепта), который может составлять от нескольких недель до месяца и </w:t>
      </w:r>
      <w:r>
        <w:lastRenderedPageBreak/>
        <w:t>больше; 2) расходы по инкассо несет экспортер (дополнительные расходы, вызванные неп</w:t>
      </w:r>
      <w:r>
        <w:t>латежом или отказом от акцепта со стороны импортера. Импортер имеет право отказаться от оплаты поданных документов или не иметь разрешения на перевод валюты за границу. В этих случаях банк не несет ответственности. Экспортер понесет расходы, связанные с хр</w:t>
      </w:r>
      <w:r>
        <w:t xml:space="preserve">анением груза, его страхованием, продажей его третьему лицу или транспортировками назад в свою страну); 3) обязан осуществлять производство и транспортировку товара авансом. </w:t>
      </w:r>
    </w:p>
    <w:p w:rsidR="0037090F" w:rsidRDefault="006C09AB">
      <w:pPr>
        <w:ind w:left="-3" w:right="231"/>
      </w:pPr>
      <w:r>
        <w:t>Преимущества инкассо для импортера: 1) оплачивает фактически отгруженный товар; 2</w:t>
      </w:r>
      <w:r>
        <w:t>) уменьшение расходов (расходы на осуществление инкассо в виде банковской комиссии незначительны. В некоторых случаях в соответствии с межправительственными или межбанковскими соглашениями о взаимной торговле и расчетах комиссия может вообще не взиматься).</w:t>
      </w:r>
      <w:r>
        <w:t xml:space="preserve"> </w:t>
      </w:r>
    </w:p>
    <w:p w:rsidR="0037090F" w:rsidRDefault="006C09AB">
      <w:pPr>
        <w:ind w:left="-3" w:right="231"/>
      </w:pPr>
      <w:r>
        <w:t xml:space="preserve">Недостатки инкассо для импортера: 1) осуществляет платеж или акцепт, не имеет возможности раньше проверить качество товара; 2) нанесение вреда репутации в случае неплатежа или отказа от акцепта (экспортер может выдать специальные инструкции относительно </w:t>
      </w:r>
      <w:r>
        <w:t xml:space="preserve">заказа "протеста" от его имени, что позволяет в дальнейшем подать официальную жалобу). </w:t>
      </w:r>
    </w:p>
    <w:p w:rsidR="0037090F" w:rsidRDefault="006C09AB">
      <w:pPr>
        <w:ind w:left="-3" w:right="230"/>
      </w:pPr>
      <w:r>
        <w:t>Аккредитив является денежным обязательством банка, который выдается им по поручению клиента в интересах его контрагента по договору, согласно которому банк, который отк</w:t>
      </w:r>
      <w:r>
        <w:t>рыл аккредитив (</w:t>
      </w:r>
      <w:proofErr w:type="spellStart"/>
      <w:r>
        <w:t>банкэмитент</w:t>
      </w:r>
      <w:proofErr w:type="spellEnd"/>
      <w:r>
        <w:t xml:space="preserve">), может осуществить поставщику платеж или предоставить полномочия другому банку осуществлять такие платежи при условиях предъявления документов, предусмотренных в аккредитиве.  </w:t>
      </w:r>
    </w:p>
    <w:p w:rsidR="0037090F" w:rsidRDefault="006C09AB">
      <w:pPr>
        <w:ind w:left="-3" w:right="230"/>
      </w:pPr>
      <w:r>
        <w:t>Документарный аккредитив – это соглашение, согласн</w:t>
      </w:r>
      <w:r>
        <w:t xml:space="preserve">о которому банк обязывается по просьбе клиента-импортера (заявителя аккредитива)  осуществить оплату документов, отвечающих условиям аккредитива, экспортеру (бенефициару), в интересах которого открыто аккредитив. </w:t>
      </w:r>
    </w:p>
    <w:p w:rsidR="0037090F" w:rsidRDefault="006C09AB">
      <w:pPr>
        <w:ind w:left="-3" w:right="231"/>
      </w:pPr>
      <w:r>
        <w:t>Внешнеторговые банки несут полную ответственность за своевременную оплату поданных бенефициаром документов, если настоящие документы полностью отвечают условиям аккредитива, а также за своевременную регуляцию и устранение обнаруженных в документах разногла</w:t>
      </w:r>
      <w:r>
        <w:t xml:space="preserve">сий путем проведения необходимой работы со </w:t>
      </w:r>
      <w:r>
        <w:lastRenderedPageBreak/>
        <w:t xml:space="preserve">своими клиентами – бенефициаром для авизующего банка и приказодателем аккредитива для банка-эмитента.  </w:t>
      </w:r>
    </w:p>
    <w:p w:rsidR="0037090F" w:rsidRDefault="006C09AB">
      <w:pPr>
        <w:ind w:left="-3" w:right="234"/>
      </w:pPr>
      <w:r>
        <w:t>Преимущества аккредитива для экспортера: 1) минимальный риск неуплаты стоимости товара экспортера (банк не мо</w:t>
      </w:r>
      <w:r>
        <w:t>жет отказаться от оплаты за полностью соответствующими документами, если взял на себя безотзывное обязательство выполнить такую оплату); 2) оплата банком проводится быстрее и удобнее, чем инкассо от импортера; 3) вексель, акцептирующий банком, может быть д</w:t>
      </w:r>
      <w:r>
        <w:t xml:space="preserve">исконтирован, если в стране существует рынок этих финансовых инструментов. </w:t>
      </w:r>
    </w:p>
    <w:p w:rsidR="0037090F" w:rsidRDefault="006C09AB">
      <w:pPr>
        <w:ind w:left="-3" w:right="232"/>
      </w:pPr>
      <w:r>
        <w:t xml:space="preserve">Недостатки аккредитива для экспортера: снижение конкурентоспособности (продавец может ограничить себя или свой рынок и может испытывать трудности с поиском покупателей, поскольку  </w:t>
      </w:r>
      <w:r>
        <w:t xml:space="preserve">импортер несет большие расходы и имеет значительный объем работы с документами). </w:t>
      </w:r>
    </w:p>
    <w:p w:rsidR="0037090F" w:rsidRDefault="006C09AB">
      <w:pPr>
        <w:ind w:left="-3" w:right="230"/>
      </w:pPr>
      <w:r>
        <w:t xml:space="preserve">Преимущества аккредитива для импортера: 1) использование практически во всех странах; 2) гибкость относительно условий платежа; 3) безопасность (оплата происходит лишь после </w:t>
      </w:r>
      <w:r>
        <w:t xml:space="preserve">предъявления соответствующих для аккредитования документов, подтверждающих отгрузку товара). </w:t>
      </w:r>
    </w:p>
    <w:p w:rsidR="0037090F" w:rsidRDefault="006C09AB">
      <w:pPr>
        <w:ind w:left="-3" w:right="233"/>
      </w:pPr>
      <w:r>
        <w:t>Недостатки аккредитива для импортера: 1) несет большие расходы за аккредитивом и имеет значительный объем работы с документами; 2) осуществляет оплату, не имея во</w:t>
      </w:r>
      <w:r>
        <w:t xml:space="preserve">зможности предварительно проверить качество товара. </w:t>
      </w:r>
    </w:p>
    <w:p w:rsidR="0037090F" w:rsidRDefault="006C09AB">
      <w:pPr>
        <w:ind w:left="-3" w:right="231"/>
      </w:pPr>
      <w:r>
        <w:t xml:space="preserve">Банковский перевод принадлежит к недокументированным формам расчетов. Он является составным элементом других форм международных расчетов (аккредитивы, инкассо, чеки, векселя). </w:t>
      </w:r>
    </w:p>
    <w:p w:rsidR="0037090F" w:rsidRDefault="006C09AB">
      <w:pPr>
        <w:ind w:left="-3" w:right="230"/>
      </w:pPr>
      <w:r>
        <w:t>Банковский перевод – это р</w:t>
      </w:r>
      <w:r>
        <w:t xml:space="preserve">асчетная банковская операция, являющаяся поручением коммерческого банка своему </w:t>
      </w:r>
      <w:proofErr w:type="spellStart"/>
      <w:r>
        <w:t>банкукорреспонденту</w:t>
      </w:r>
      <w:proofErr w:type="spellEnd"/>
      <w:r>
        <w:t xml:space="preserve"> оплатить соответствующую сумму денег по просьбе и за счет отправителя иностранному получателю (бенефициару) с указанием способа возмещения банку-плательщику </w:t>
      </w:r>
      <w:r>
        <w:t xml:space="preserve">оплаченной им суммы. Банковский перевод заключается в пересылке платежного поручения одного банка другому. </w:t>
      </w:r>
    </w:p>
    <w:p w:rsidR="0037090F" w:rsidRDefault="006C09AB">
      <w:pPr>
        <w:ind w:left="-3" w:right="230"/>
      </w:pPr>
      <w:r>
        <w:t xml:space="preserve">Платежное поручение – это расчетный документ, содержащий поручение плательщика банку, который его обслуживает, осуществить перевод отмеченной в нем </w:t>
      </w:r>
      <w:r>
        <w:t xml:space="preserve">суммы денежных средств со своего счета на счет получателя. </w:t>
      </w:r>
    </w:p>
    <w:p w:rsidR="0037090F" w:rsidRDefault="006C09AB">
      <w:pPr>
        <w:ind w:left="-3" w:right="230"/>
      </w:pPr>
      <w:r>
        <w:lastRenderedPageBreak/>
        <w:t>Переведение средств за границу осуществляется на основе заявления на перевод, в котором отмечаются: 1) сумма перевода в иностранной валюте (цифрой и прописью); 2) способ выполнения перевода (по по</w:t>
      </w:r>
      <w:r>
        <w:t>чте, телеграфом, каналами СВИФТ); 3) название стороны, получающей перевод, ее адрес и номер счета в банке; 4) название банка, клиентом которого является тот, кто получает перевод; 5) цель и назначение перевода; 6) номер и дата внешнеторгового контракта; 7)</w:t>
      </w:r>
      <w:r>
        <w:t xml:space="preserve"> название товара; 8) номер счета клиента, с которого должна быть списана сумма перевода, а также возможные расходы и комиссия за выполнение перевода. </w:t>
      </w:r>
    </w:p>
    <w:p w:rsidR="0037090F" w:rsidRDefault="006C09AB">
      <w:pPr>
        <w:ind w:left="-3" w:right="231"/>
      </w:pPr>
      <w:r>
        <w:t>Во время осуществления денежных переводов относительно оплаты работ и услуг нерезидентов плательщики долж</w:t>
      </w:r>
      <w:r>
        <w:t>ны придерживаться требований Постановления правления НБУ. Банки не несут никакой ответственности за платеж (поставка товара, передача документов, а также платеж не входят в функции банка на момент предоставления платежного поручения). Поэтому они несут мин</w:t>
      </w:r>
      <w:r>
        <w:t xml:space="preserve">имальную ответственность и взыщут минимальное комиссионное вознаграждение. Комиссию, как правило, берет банк импортера из перевододателя (размер комиссии определяется банком и выражается в процентах). </w:t>
      </w:r>
    </w:p>
    <w:p w:rsidR="0037090F" w:rsidRDefault="006C09AB">
      <w:pPr>
        <w:ind w:left="-3" w:right="231"/>
      </w:pPr>
      <w:r>
        <w:t xml:space="preserve">Авансовый платеж – это </w:t>
      </w:r>
      <w:proofErr w:type="spellStart"/>
      <w:r>
        <w:t>недокументарная</w:t>
      </w:r>
      <w:proofErr w:type="spellEnd"/>
      <w:r>
        <w:t xml:space="preserve"> форма расчетов.</w:t>
      </w:r>
      <w:r>
        <w:t xml:space="preserve"> В литературе его чаще всего относят к способу платежа, зависящего от механизма оплаты товара по отношению к моменту его фактической доставки. </w:t>
      </w:r>
    </w:p>
    <w:p w:rsidR="0037090F" w:rsidRDefault="006C09AB">
      <w:pPr>
        <w:ind w:left="-3" w:right="231"/>
      </w:pPr>
      <w:r>
        <w:t xml:space="preserve">Авансовый платеж – это денежная сумма или имущественная ценность, передающаяся покупателем-импортером </w:t>
      </w:r>
      <w:proofErr w:type="spellStart"/>
      <w:r>
        <w:t>продавцуэк</w:t>
      </w:r>
      <w:r>
        <w:t>спортеру</w:t>
      </w:r>
      <w:proofErr w:type="spellEnd"/>
      <w:r>
        <w:t xml:space="preserve"> к отгрузке товара в счет выполнения обязательств по контракту. </w:t>
      </w:r>
    </w:p>
    <w:p w:rsidR="0037090F" w:rsidRDefault="006C09AB">
      <w:pPr>
        <w:ind w:left="-3" w:right="229"/>
      </w:pPr>
      <w:r>
        <w:t>Размер аванса зависит от цели аванса, характера и новизны товара, его стоимости, срока изготовления и тому подобное. Аванс может предоставляться как в размере полной стоимости контрак</w:t>
      </w:r>
      <w:r>
        <w:t xml:space="preserve">та, так и в виде частицы или соответствующего процента от нее. </w:t>
      </w:r>
    </w:p>
    <w:p w:rsidR="0037090F" w:rsidRDefault="006C09AB">
      <w:pPr>
        <w:ind w:left="-3" w:right="231"/>
      </w:pPr>
      <w:r>
        <w:t>Для экспортера самым выгодным является авансовый платеж на общую сумму контракта или предыдущая оплата. Преимущества предыдущей оплаты: 1) экспортер защищен от риска того, что иностранный поку</w:t>
      </w:r>
      <w:r>
        <w:t xml:space="preserve">патель откажется или не сможет заплатить за товар, который ему уже отгрузили; 2) экспортер получает в свое распоряжение </w:t>
      </w:r>
      <w:r>
        <w:lastRenderedPageBreak/>
        <w:t>свободные средства, которые он может использовать на закупку сырья, выплату заработной платы, техническую оснастку предприятия и тому по</w:t>
      </w:r>
      <w:r>
        <w:t>добное; 3) экспортер освобождается от необходимости обращаться в банк за кредитом с уплатой процентов и другими расходами за пользование ими; 4) в случае отказа принять заказанный товар экспортер имеет право полученный аванс использовать на возмещение убыт</w:t>
      </w:r>
      <w:r>
        <w:t xml:space="preserve">ков. </w:t>
      </w:r>
    </w:p>
    <w:p w:rsidR="0037090F" w:rsidRDefault="006C09AB">
      <w:pPr>
        <w:ind w:left="-3" w:right="75"/>
      </w:pPr>
      <w:r>
        <w:t xml:space="preserve">Недостатки этой формы расчетов касаются больше импортеров: 1) риск того, что экспортер не доставит товар или доставит </w:t>
      </w:r>
      <w:r>
        <w:t>несвоевременно и совсем другого качества или спецификации; 2) несоблюдение ассортимента товара, который поставляется, а также условий упаковки, которая может привести к определению товара некондиционным; 3) риск потерять аванс; 4) импортер кредитует постав</w:t>
      </w:r>
      <w:r>
        <w:t xml:space="preserve">ку на соответствующий период до того, как он физически получает товар в свое распоряжение. </w:t>
      </w:r>
    </w:p>
    <w:p w:rsidR="0037090F" w:rsidRDefault="006C09AB">
      <w:pPr>
        <w:ind w:left="-3" w:right="230"/>
      </w:pPr>
      <w:r>
        <w:t>Платеж на открытый счет предусматривает ведение партнерами друг для друга открытых счетов, на которых учитываются суммы текущей задолженности. Во время использовани</w:t>
      </w:r>
      <w:r>
        <w:t>я этой формы осуществляются такие шаги: 1) экспортер отгружает товар и отправляет документы по адресу импортера; 2) экспортер заносит сумму стоимости груза на дебет открытого на покупателя счета; 3) импортер осуществляет аналогичную запись в кредит счета и</w:t>
      </w:r>
      <w:r>
        <w:t>мпортера; 4) после оплаты товара экспортер и импортер делают компенсирующее проведение. К особенностям этой формы расчетов принадлежат: 1) форма расчетов предусматривает ведение контрагентами большого объема работы с учетом продажи; 2) товарораспорядительн</w:t>
      </w:r>
      <w:r>
        <w:t>ые документы поступают к импортеру прямо, проходя через банк; 3) контроль за своевременностью платежей возлагается на плечи участников соглашения, прежде всего экспортера; 4) движение товаров опережает движение валютных средств; 5) эта форма расчетов дешев</w:t>
      </w:r>
      <w:r>
        <w:t xml:space="preserve">ле всего и характеризуется относительной простотой выполнения. </w:t>
      </w:r>
    </w:p>
    <w:p w:rsidR="0037090F" w:rsidRDefault="006C09AB">
      <w:pPr>
        <w:ind w:left="-3" w:right="231"/>
      </w:pPr>
      <w:r>
        <w:t>Для экспортера платеж на открытый счет является наиболее рискованной операцией, так как у него нет никаких гарантий, что импортер урегулирует свою задолженность в обусловленный срок. После тог</w:t>
      </w:r>
      <w:r>
        <w:t xml:space="preserve">о как все права на товар перешли к импортеру, экспортеру остается лишь полагаться на платежеспособность и порядочность покупателя. Для достижения большей надежности платежа экспортеры настаивают на выставлении в свою пользу платежных гарантий. Такая </w:t>
      </w:r>
      <w:r>
        <w:lastRenderedPageBreak/>
        <w:t xml:space="preserve">форма </w:t>
      </w:r>
      <w:r>
        <w:t xml:space="preserve">расчетов наиболее выгодна для импортера, поскольку он осуществляет оплату лишь во время получения товара. Таким образом, отсутствует риск </w:t>
      </w:r>
      <w:proofErr w:type="spellStart"/>
      <w:r>
        <w:t>непоставки</w:t>
      </w:r>
      <w:proofErr w:type="spellEnd"/>
      <w:r>
        <w:t xml:space="preserve"> товара. </w:t>
      </w:r>
    </w:p>
    <w:p w:rsidR="0037090F" w:rsidRDefault="006C09AB">
      <w:pPr>
        <w:ind w:left="-3" w:right="232"/>
      </w:pPr>
      <w:r>
        <w:t>В Украине форма открытого счета недостаточно распространена, что объясняется низкой платежной дисц</w:t>
      </w:r>
      <w:r>
        <w:t xml:space="preserve">иплиной, отсутствием доступа к информационной базе данных о финансовом состоянии фирм, отсутствием законодательной базы для проведения расчетов в этой форме, контролирующей и регулирующей ответственность плательщика за невыполнение платежных обязательств. </w:t>
      </w:r>
    </w:p>
    <w:p w:rsidR="0037090F" w:rsidRDefault="006C09AB">
      <w:pPr>
        <w:spacing w:after="4" w:line="249" w:lineRule="auto"/>
        <w:ind w:left="87" w:right="296" w:hanging="10"/>
        <w:jc w:val="center"/>
      </w:pPr>
      <w:r>
        <w:rPr>
          <w:b/>
        </w:rPr>
        <w:t xml:space="preserve">2.6. Транспортное обеспечение использования </w:t>
      </w:r>
      <w:proofErr w:type="spellStart"/>
      <w:r>
        <w:rPr>
          <w:b/>
        </w:rPr>
        <w:t>экспортноимпортного</w:t>
      </w:r>
      <w:proofErr w:type="spellEnd"/>
      <w:r>
        <w:rPr>
          <w:b/>
        </w:rPr>
        <w:t xml:space="preserve"> потенциала субъекта предпринимательской деятельности </w:t>
      </w:r>
    </w:p>
    <w:p w:rsidR="0037090F" w:rsidRDefault="006C09AB">
      <w:pPr>
        <w:spacing w:after="0" w:line="259" w:lineRule="auto"/>
        <w:ind w:left="566" w:right="0" w:firstLine="0"/>
        <w:jc w:val="left"/>
      </w:pPr>
      <w:r>
        <w:t xml:space="preserve"> </w:t>
      </w:r>
    </w:p>
    <w:p w:rsidR="0037090F" w:rsidRDefault="006C09AB">
      <w:pPr>
        <w:ind w:left="-3" w:right="232"/>
      </w:pPr>
      <w:r>
        <w:t>Международные транспортные перевозки являются важным видом внешнеэкономической деятельности. Товар не может быть доставлен с одной стра</w:t>
      </w:r>
      <w:r>
        <w:t>ны в другую без использования транспортных средств. Международной считается перевозка, осуществляющаяся между двумя или большим количеством государств. Международные перевозки грузов обеспечиваются морским, речным, железнодорожным, воздушным, автомобильным</w:t>
      </w:r>
      <w:r>
        <w:t xml:space="preserve">, трубопроводным транспортом. Транспортные расходы существенно влияют на контрактную цену товара, объемы торговли. Они бывают настолько большими, что делают экспорт и импорт товаров невыгодным. </w:t>
      </w:r>
    </w:p>
    <w:p w:rsidR="0037090F" w:rsidRDefault="006C09AB">
      <w:pPr>
        <w:ind w:left="-3" w:right="227"/>
      </w:pPr>
      <w:r>
        <w:t>Транспортные операции начинают и завершают выполнение внешнет</w:t>
      </w:r>
      <w:r>
        <w:t xml:space="preserve">оргового соглашения. Их содержание определяется особенностями груза, видом транспортного средства, периодичностью поставки, таможенными процедурами и тому подобное. Транспортные операции учитываются на всех этапах реализации внешнеторгового соглашения. На </w:t>
      </w:r>
      <w:r>
        <w:t>этапе подготовки к заключению контракта проводятся такие работы: анализируется рынок транспортных услуг, условия перевозки товаров, стоимость доставки груза; определяется часть транспортных расходов в контрактной цене товара, рассчитывается предыдущая смет</w:t>
      </w:r>
      <w:r>
        <w:t>а транспортных расходов. На этапах заключения и выполнения контракта заключаются договоры перевозки товаров, оформляются транспортные, товаросопроводительные, страховые документы, планируется перевозка грузов через таможенную границу Украины, товар готовит</w:t>
      </w:r>
      <w:r>
        <w:t xml:space="preserve">ся к перевозке, производятся расчеты с </w:t>
      </w:r>
      <w:r>
        <w:lastRenderedPageBreak/>
        <w:t xml:space="preserve">перевозчиком. После завершения выполнения контракта, в случае необходимости, решаются споры между участниками транспортных операций. </w:t>
      </w:r>
    </w:p>
    <w:p w:rsidR="0037090F" w:rsidRDefault="006C09AB">
      <w:pPr>
        <w:ind w:left="-3" w:right="229"/>
      </w:pPr>
      <w:r>
        <w:t>Моментом учета экспортных и импортных операций во время водных, железнодорожных, ав</w:t>
      </w:r>
      <w:r>
        <w:t xml:space="preserve">томобильных, воздушных перевозок является: 1) во время экспорта – дата разрешения на пересечение границы, отмечающаяся на штемпеле таможни, который проставляется на ВМД; 2) во время импорта – дата разрешения таможни, </w:t>
      </w:r>
      <w:proofErr w:type="spellStart"/>
      <w:r>
        <w:t>проставляющаяся</w:t>
      </w:r>
      <w:proofErr w:type="spellEnd"/>
      <w:r>
        <w:t xml:space="preserve"> на ВМД; 3) во время экс</w:t>
      </w:r>
      <w:r>
        <w:t>порта и импорта товаров, которые поставляются трубопроводным транспортом, а также электроэнергии – дата акта сдачи-приемки, который был составлен на пограничных или других контрольно-распределительных пунктах трубопровода или электропровода; 4) во время от</w:t>
      </w:r>
      <w:r>
        <w:t xml:space="preserve">правления товаров по почте – дата почтовой квитанции. </w:t>
      </w:r>
    </w:p>
    <w:p w:rsidR="0037090F" w:rsidRDefault="006C09AB">
      <w:pPr>
        <w:ind w:left="-3" w:right="228"/>
      </w:pPr>
      <w:r>
        <w:t>Транспорт является главным средством связи между экспортером и импортером. Своевременная доставка груза в конечный пункт назначения в хорошем состоянии является целью транспортировки. Задание транспорт</w:t>
      </w:r>
      <w:r>
        <w:t>ировки: 1) перевозка по безопасному маршруту; 2) качественное сервисное обслуживание; 3) минимальные расходы. Во время выбора транспорта берут во внимание</w:t>
      </w:r>
      <w:r>
        <w:rPr>
          <w:rFonts w:ascii="Times New Roman" w:eastAsia="Times New Roman" w:hAnsi="Times New Roman" w:cs="Times New Roman"/>
          <w:sz w:val="24"/>
        </w:rPr>
        <w:t xml:space="preserve">: </w:t>
      </w:r>
      <w:r>
        <w:t>географическое положение стран-экспортеров и импортеров; расстояние между странами; характер товара,</w:t>
      </w:r>
      <w:r>
        <w:t xml:space="preserve"> который перевозится, и его стоимость, стоимость перевозки, безопасность транспортировки. Характеристика некоторых видов транспорта приведена в табл. 2.5. </w:t>
      </w:r>
    </w:p>
    <w:p w:rsidR="0037090F" w:rsidRDefault="006C09AB">
      <w:pPr>
        <w:spacing w:after="0" w:line="259" w:lineRule="auto"/>
        <w:ind w:left="427" w:right="0" w:firstLine="0"/>
        <w:jc w:val="left"/>
      </w:pPr>
      <w:r>
        <w:t xml:space="preserve"> </w:t>
      </w:r>
    </w:p>
    <w:p w:rsidR="0037090F" w:rsidRDefault="006C09AB">
      <w:pPr>
        <w:ind w:left="-3" w:right="75" w:firstLine="0"/>
      </w:pPr>
      <w:r>
        <w:t xml:space="preserve">Таблица 2.5 – Общая характеристика некоторых видов транспорта  </w:t>
      </w:r>
    </w:p>
    <w:tbl>
      <w:tblPr>
        <w:tblStyle w:val="TableGrid"/>
        <w:tblW w:w="6226" w:type="dxa"/>
        <w:tblInd w:w="-106" w:type="dxa"/>
        <w:tblCellMar>
          <w:top w:w="40" w:type="dxa"/>
          <w:left w:w="106" w:type="dxa"/>
          <w:bottom w:w="0" w:type="dxa"/>
          <w:right w:w="66" w:type="dxa"/>
        </w:tblCellMar>
        <w:tblLook w:val="04A0" w:firstRow="1" w:lastRow="0" w:firstColumn="1" w:lastColumn="0" w:noHBand="0" w:noVBand="1"/>
      </w:tblPr>
      <w:tblGrid>
        <w:gridCol w:w="1187"/>
        <w:gridCol w:w="5039"/>
      </w:tblGrid>
      <w:tr w:rsidR="0037090F">
        <w:trPr>
          <w:trHeight w:val="228"/>
        </w:trPr>
        <w:tc>
          <w:tcPr>
            <w:tcW w:w="1187"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6" w:firstLine="0"/>
              <w:jc w:val="center"/>
            </w:pPr>
            <w:r>
              <w:rPr>
                <w:sz w:val="18"/>
              </w:rPr>
              <w:t xml:space="preserve">Вид  </w:t>
            </w:r>
          </w:p>
        </w:tc>
        <w:tc>
          <w:tcPr>
            <w:tcW w:w="5039"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2" w:firstLine="0"/>
              <w:jc w:val="center"/>
            </w:pPr>
            <w:r>
              <w:rPr>
                <w:sz w:val="18"/>
              </w:rPr>
              <w:t xml:space="preserve">Общая характеристика </w:t>
            </w:r>
          </w:p>
        </w:tc>
      </w:tr>
      <w:tr w:rsidR="0037090F">
        <w:trPr>
          <w:trHeight w:val="229"/>
        </w:trPr>
        <w:tc>
          <w:tcPr>
            <w:tcW w:w="1187"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5" w:firstLine="0"/>
              <w:jc w:val="center"/>
            </w:pPr>
            <w:r>
              <w:rPr>
                <w:sz w:val="18"/>
              </w:rPr>
              <w:t xml:space="preserve">1 </w:t>
            </w:r>
          </w:p>
        </w:tc>
        <w:tc>
          <w:tcPr>
            <w:tcW w:w="5039"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39" w:firstLine="0"/>
              <w:jc w:val="center"/>
            </w:pPr>
            <w:r>
              <w:rPr>
                <w:sz w:val="18"/>
              </w:rPr>
              <w:t xml:space="preserve">2 </w:t>
            </w:r>
          </w:p>
        </w:tc>
      </w:tr>
      <w:tr w:rsidR="0037090F">
        <w:trPr>
          <w:trHeight w:val="3306"/>
        </w:trPr>
        <w:tc>
          <w:tcPr>
            <w:tcW w:w="118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Морской транспорт </w:t>
            </w:r>
          </w:p>
        </w:tc>
        <w:tc>
          <w:tcPr>
            <w:tcW w:w="5039"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1" w:right="38" w:firstLine="0"/>
            </w:pPr>
            <w:r>
              <w:rPr>
                <w:sz w:val="18"/>
              </w:rPr>
              <w:t xml:space="preserve">Морской транспорт обеспечивает перевозку 80 % объема всего груза. Особенности: 1) низкая по сравнению </w:t>
            </w:r>
            <w:r>
              <w:rPr>
                <w:sz w:val="18"/>
              </w:rPr>
              <w:t>с другими видами транспорта себестоимость  перевозок (вдвое ниже, чем на железнодорожном транспорте); 2) мобильность (есть возможность легко перейти с одного маршрута на другой); 3) практически неограниченная пропускная способность морских путей; 4) больша</w:t>
            </w:r>
            <w:r>
              <w:rPr>
                <w:sz w:val="18"/>
              </w:rPr>
              <w:t>я грузоподъемность; 5) незначительные расходы топлива (движение между портами осуществляется кратчайшим путем); 6) нет габаритных ограничений; 7) производительность труда в пять раз  выше, чем на железнодорожном транспорте. Во время осуществления морских п</w:t>
            </w:r>
            <w:r>
              <w:rPr>
                <w:sz w:val="18"/>
              </w:rPr>
              <w:t xml:space="preserve">еревозок руководствуются в первую очередь многосторонними международными договорами, которые содержащими унифицированные правила </w:t>
            </w:r>
          </w:p>
          <w:p w:rsidR="0037090F" w:rsidRDefault="006C09AB">
            <w:pPr>
              <w:spacing w:after="0" w:line="259" w:lineRule="auto"/>
              <w:ind w:left="1" w:right="0" w:firstLine="0"/>
              <w:jc w:val="left"/>
            </w:pPr>
            <w:r>
              <w:rPr>
                <w:sz w:val="18"/>
              </w:rPr>
              <w:t xml:space="preserve">перевозок: 1) Брюссельская конвенция об унификации  </w:t>
            </w:r>
          </w:p>
        </w:tc>
      </w:tr>
      <w:tr w:rsidR="0037090F">
        <w:trPr>
          <w:trHeight w:val="1990"/>
        </w:trPr>
        <w:tc>
          <w:tcPr>
            <w:tcW w:w="118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p>
        </w:tc>
        <w:tc>
          <w:tcPr>
            <w:tcW w:w="503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42" w:firstLine="0"/>
            </w:pPr>
            <w:r>
              <w:rPr>
                <w:sz w:val="18"/>
              </w:rPr>
              <w:t>некоторых правил о коносаменте; 2) Международная конвенция об ограничении ответственности владельцев морских судов; 3) Международная конвенция об унификации некоторых правил о гражданской юрисдикции по делам о столкновении судов; 4) Международная конвенция</w:t>
            </w:r>
            <w:r>
              <w:rPr>
                <w:sz w:val="18"/>
              </w:rPr>
              <w:t xml:space="preserve"> об унификации некоторых перевозок морем багажа пассажиров; 5) Международная конвенция ООН о морских перевозках груза; 6) Афинская конвенция о перевозке морем пассажиров и их багажа </w:t>
            </w:r>
          </w:p>
        </w:tc>
      </w:tr>
    </w:tbl>
    <w:p w:rsidR="0037090F" w:rsidRDefault="006C09AB">
      <w:pPr>
        <w:ind w:left="-3" w:right="75" w:firstLine="0"/>
      </w:pPr>
      <w:r>
        <w:t xml:space="preserve">Продолжение табл. 2.5 </w:t>
      </w:r>
    </w:p>
    <w:tbl>
      <w:tblPr>
        <w:tblStyle w:val="TableGrid"/>
        <w:tblW w:w="6226" w:type="dxa"/>
        <w:tblInd w:w="-106" w:type="dxa"/>
        <w:tblCellMar>
          <w:top w:w="39" w:type="dxa"/>
          <w:left w:w="106" w:type="dxa"/>
          <w:bottom w:w="0" w:type="dxa"/>
          <w:right w:w="66" w:type="dxa"/>
        </w:tblCellMar>
        <w:tblLook w:val="04A0" w:firstRow="1" w:lastRow="0" w:firstColumn="1" w:lastColumn="0" w:noHBand="0" w:noVBand="1"/>
      </w:tblPr>
      <w:tblGrid>
        <w:gridCol w:w="1677"/>
        <w:gridCol w:w="4549"/>
      </w:tblGrid>
      <w:tr w:rsidR="0037090F">
        <w:trPr>
          <w:trHeight w:val="281"/>
        </w:trPr>
        <w:tc>
          <w:tcPr>
            <w:tcW w:w="1367"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right="43" w:firstLine="0"/>
              <w:jc w:val="center"/>
            </w:pPr>
            <w:r>
              <w:rPr>
                <w:sz w:val="18"/>
              </w:rPr>
              <w:t xml:space="preserve">1 </w:t>
            </w:r>
          </w:p>
        </w:tc>
        <w:tc>
          <w:tcPr>
            <w:tcW w:w="4859"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right="41" w:firstLine="0"/>
              <w:jc w:val="center"/>
            </w:pPr>
            <w:r>
              <w:rPr>
                <w:sz w:val="18"/>
              </w:rPr>
              <w:t xml:space="preserve">2 </w:t>
            </w:r>
          </w:p>
        </w:tc>
      </w:tr>
      <w:tr w:rsidR="0037090F">
        <w:trPr>
          <w:trHeight w:val="5945"/>
        </w:trPr>
        <w:tc>
          <w:tcPr>
            <w:tcW w:w="1367" w:type="dxa"/>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right="0" w:firstLine="0"/>
              <w:jc w:val="left"/>
            </w:pPr>
            <w:r>
              <w:rPr>
                <w:sz w:val="18"/>
              </w:rPr>
              <w:lastRenderedPageBreak/>
              <w:t>Железнодо</w:t>
            </w:r>
            <w:r>
              <w:rPr>
                <w:sz w:val="18"/>
              </w:rPr>
              <w:t xml:space="preserve">рожный транспорт </w:t>
            </w:r>
          </w:p>
          <w:p w:rsidR="0037090F" w:rsidRDefault="006C09AB">
            <w:pPr>
              <w:spacing w:after="0" w:line="259" w:lineRule="auto"/>
              <w:ind w:right="0" w:firstLine="0"/>
              <w:jc w:val="left"/>
            </w:pPr>
            <w:r>
              <w:rPr>
                <w:sz w:val="18"/>
              </w:rPr>
              <w:t xml:space="preserve">(ЖТ) </w:t>
            </w:r>
          </w:p>
        </w:tc>
        <w:tc>
          <w:tcPr>
            <w:tcW w:w="485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39" w:firstLine="0"/>
            </w:pPr>
            <w:r>
              <w:rPr>
                <w:sz w:val="18"/>
              </w:rPr>
              <w:t xml:space="preserve">Железнодорожные перевозки имеют более простую по сравнению с морским международную регламентацию. Дело в том, что риск перевозок по железной дороге меньше, чем </w:t>
            </w:r>
            <w:r>
              <w:rPr>
                <w:sz w:val="18"/>
              </w:rPr>
              <w:t>риск перевозок по морю. Даже если случится катастрофа на железной дороге, товар может сохраниться полностью или частично; если же судно утонет, то груз погибает полностью. Международные железнодорожные перевозки осуществляются на основе двусторонних и мног</w:t>
            </w:r>
            <w:r>
              <w:rPr>
                <w:sz w:val="18"/>
              </w:rPr>
              <w:t>осторонних соглашений и регулируются железнодорожной накладной, являющейся формой договора между товаровладельцем и перевозчиком. В зависимости от системы железнодорожного соединения регламентация перевозок осуществляется с использованием Конвенции о между</w:t>
            </w:r>
            <w:r>
              <w:rPr>
                <w:sz w:val="18"/>
              </w:rPr>
              <w:t>народных железнодорожных перевозках (КОТИФ), Соглашения о международном грузовом соединении (УМВС) или Соглашениях о международном пассажирском соединении (УМПС). Каждое из этих соглашений применяется конкретно к какой-то системе и определяет форму железно</w:t>
            </w:r>
            <w:r>
              <w:rPr>
                <w:sz w:val="18"/>
              </w:rPr>
              <w:t>дорожной накладной. Преимущества ЖТ: 1) высокая эффективность во время перевозок на расстояние больше чем 200 км; 2) относительная дешевизна и меньшее загрязнение окружающей среды по сравнению с автомобильным транспортом; 3) возможность перевозки широкой н</w:t>
            </w:r>
            <w:r>
              <w:rPr>
                <w:sz w:val="18"/>
              </w:rPr>
              <w:t xml:space="preserve">оменклатуры разных грузов; 4) независимость от климатических условий; 5) возможность доставки грузов к предприятию с использованием подъездных путей </w:t>
            </w:r>
          </w:p>
        </w:tc>
      </w:tr>
      <w:tr w:rsidR="0037090F">
        <w:trPr>
          <w:trHeight w:val="2869"/>
        </w:trPr>
        <w:tc>
          <w:tcPr>
            <w:tcW w:w="136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Автотранспорт </w:t>
            </w:r>
          </w:p>
        </w:tc>
        <w:tc>
          <w:tcPr>
            <w:tcW w:w="485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39" w:firstLine="0"/>
            </w:pPr>
            <w:r>
              <w:rPr>
                <w:sz w:val="18"/>
              </w:rPr>
              <w:t>Международные автомобильные перевозки регламентируются Конвенцией о договоре международных</w:t>
            </w:r>
            <w:r>
              <w:rPr>
                <w:sz w:val="18"/>
              </w:rPr>
              <w:t xml:space="preserve"> перевозок грузов (КДПВ), подписанной в Женеве (на данный момент действует в редакции с 1978 г.), Конвенцией о путейском движении, Конвенцией о дорожных знаках и сигналах, Европейским соглашением об общих условиях выполнения международных пассажирских пере</w:t>
            </w:r>
            <w:r>
              <w:rPr>
                <w:sz w:val="18"/>
              </w:rPr>
              <w:t>возок автобусами, Соглашением о международных автомагистралях, Конвенцией о международных автомобильных перевозках пассажиров и багажа и тому подобное. Международные автомобильные перевозки можно охарактеризовать за такими чертами: 1) возможность обеспечит</w:t>
            </w:r>
            <w:r>
              <w:rPr>
                <w:sz w:val="18"/>
              </w:rPr>
              <w:t xml:space="preserve">ь быструю и в полной целости  </w:t>
            </w:r>
          </w:p>
        </w:tc>
      </w:tr>
    </w:tbl>
    <w:p w:rsidR="0037090F" w:rsidRDefault="006C09AB">
      <w:pPr>
        <w:ind w:left="-3" w:right="75" w:firstLine="0"/>
      </w:pPr>
      <w:r>
        <w:t xml:space="preserve">Продолжение табл. 2.5 </w:t>
      </w:r>
    </w:p>
    <w:tbl>
      <w:tblPr>
        <w:tblStyle w:val="TableGrid"/>
        <w:tblW w:w="6226" w:type="dxa"/>
        <w:tblInd w:w="-106" w:type="dxa"/>
        <w:tblCellMar>
          <w:top w:w="39" w:type="dxa"/>
          <w:left w:w="106" w:type="dxa"/>
          <w:bottom w:w="0" w:type="dxa"/>
          <w:right w:w="66" w:type="dxa"/>
        </w:tblCellMar>
        <w:tblLook w:val="04A0" w:firstRow="1" w:lastRow="0" w:firstColumn="1" w:lastColumn="0" w:noHBand="0" w:noVBand="1"/>
      </w:tblPr>
      <w:tblGrid>
        <w:gridCol w:w="1367"/>
        <w:gridCol w:w="4859"/>
      </w:tblGrid>
      <w:tr w:rsidR="0037090F">
        <w:trPr>
          <w:trHeight w:val="281"/>
        </w:trPr>
        <w:tc>
          <w:tcPr>
            <w:tcW w:w="1367"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right="43" w:firstLine="0"/>
              <w:jc w:val="center"/>
            </w:pPr>
            <w:r>
              <w:rPr>
                <w:sz w:val="18"/>
              </w:rPr>
              <w:t xml:space="preserve">1 </w:t>
            </w:r>
          </w:p>
        </w:tc>
        <w:tc>
          <w:tcPr>
            <w:tcW w:w="4859" w:type="dxa"/>
            <w:tcBorders>
              <w:top w:val="single" w:sz="4" w:space="0" w:color="000000"/>
              <w:left w:val="single" w:sz="4" w:space="0" w:color="000000"/>
              <w:bottom w:val="single" w:sz="4" w:space="0" w:color="000000"/>
              <w:right w:val="single" w:sz="4" w:space="0" w:color="000000"/>
            </w:tcBorders>
            <w:shd w:val="clear" w:color="auto" w:fill="D9D9D9"/>
          </w:tcPr>
          <w:p w:rsidR="0037090F" w:rsidRDefault="006C09AB">
            <w:pPr>
              <w:spacing w:after="0" w:line="259" w:lineRule="auto"/>
              <w:ind w:right="41" w:firstLine="0"/>
              <w:jc w:val="center"/>
            </w:pPr>
            <w:r>
              <w:rPr>
                <w:sz w:val="18"/>
              </w:rPr>
              <w:t xml:space="preserve">2 </w:t>
            </w:r>
          </w:p>
        </w:tc>
      </w:tr>
      <w:tr w:rsidR="0037090F">
        <w:trPr>
          <w:trHeight w:val="1770"/>
        </w:trPr>
        <w:tc>
          <w:tcPr>
            <w:tcW w:w="136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 </w:t>
            </w:r>
          </w:p>
        </w:tc>
        <w:tc>
          <w:tcPr>
            <w:tcW w:w="485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41" w:firstLine="0"/>
            </w:pPr>
            <w:r>
              <w:rPr>
                <w:sz w:val="18"/>
              </w:rPr>
              <w:t>доставку грузов в пункты назначения; 2) доставка грузов к получателю может осуществляться без перегрузки; 3) большая мобильность перевозок; 4) высокая эффективность при перевозках грузов на небольшое расстояние (до 200 км); 5) ритмичность перевозки грузов;</w:t>
            </w:r>
            <w:r>
              <w:rPr>
                <w:sz w:val="18"/>
              </w:rPr>
              <w:t xml:space="preserve"> 6) зависимость от дорожной сети; 7) сложность управления грузом, находящимся на большом расстоянии от того, кто им руководит </w:t>
            </w:r>
          </w:p>
        </w:tc>
      </w:tr>
      <w:tr w:rsidR="0037090F">
        <w:trPr>
          <w:trHeight w:val="6604"/>
        </w:trPr>
        <w:tc>
          <w:tcPr>
            <w:tcW w:w="136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Авиационный транспорт </w:t>
            </w:r>
          </w:p>
        </w:tc>
        <w:tc>
          <w:tcPr>
            <w:tcW w:w="485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40" w:firstLine="0"/>
            </w:pPr>
            <w:r>
              <w:rPr>
                <w:sz w:val="18"/>
              </w:rPr>
              <w:t xml:space="preserve">Международные воздушные перевозки регулируют несколько многосторонних договоров: 1) Чикагская конвенция с 1944 г. Ею установлено, что регулярное осуществление воздушных перевозок в другую страну невозможно без специального разрешения той страны. Благодаря </w:t>
            </w:r>
            <w:r>
              <w:rPr>
                <w:sz w:val="18"/>
              </w:rPr>
              <w:t xml:space="preserve">заключению Чикагской конвенции установилась практика заключения двусторонних соглашений о контроле за воздушными перевозками; 2) Токийская конвенция в 1963 г. о преступлениях и некоторых других действиях на борту воздушного судна; 3) </w:t>
            </w:r>
            <w:proofErr w:type="spellStart"/>
            <w:r>
              <w:rPr>
                <w:sz w:val="18"/>
              </w:rPr>
              <w:t>Монреальская</w:t>
            </w:r>
            <w:proofErr w:type="spellEnd"/>
            <w:r>
              <w:rPr>
                <w:sz w:val="18"/>
              </w:rPr>
              <w:t xml:space="preserve"> конвенция</w:t>
            </w:r>
            <w:r>
              <w:rPr>
                <w:sz w:val="18"/>
              </w:rPr>
              <w:t xml:space="preserve"> в 1971 г. о прекращении незаконных действий, направленных против безопасности гражданской авиации; 4) Гаагская конвенция в 1971 г. о прекращении незаконного увлечения воздушных судов; 5) Конвенция для унификации некоторых правил, касающихся международных </w:t>
            </w:r>
            <w:r>
              <w:rPr>
                <w:sz w:val="18"/>
              </w:rPr>
              <w:t xml:space="preserve">воздушных перевозок, подписанная в Варшаве 12 октября в 1929 г. (Варшавская конвенция). Она является основным международным соглашением, определяющим условия воздушных перевозок пассажиров и грузов. Ее дополняют </w:t>
            </w:r>
            <w:proofErr w:type="spellStart"/>
            <w:r>
              <w:rPr>
                <w:sz w:val="18"/>
              </w:rPr>
              <w:t>Гвадалахарская</w:t>
            </w:r>
            <w:proofErr w:type="spellEnd"/>
            <w:r>
              <w:rPr>
                <w:sz w:val="18"/>
              </w:rPr>
              <w:t xml:space="preserve"> конвенция в 1961 г. и Гватема</w:t>
            </w:r>
            <w:r>
              <w:rPr>
                <w:sz w:val="18"/>
              </w:rPr>
              <w:t>льский протокол в 1971 г. В Украине во время осуществления авиаперевозок руководствуются многосторонними, двусторонними договорами о воздушном обслуживании, а также Воздушным кодексом. Авиаперевозки характеризуются такими чертами: 1) обеспечение высокой ск</w:t>
            </w:r>
            <w:r>
              <w:rPr>
                <w:sz w:val="18"/>
              </w:rPr>
              <w:t xml:space="preserve">орости доставки и сохранения груза в дороге; 2) сокращение пути;            3) возможность перевозки груза в труднодоступные районы; 4) высокие расходы относительно доставки; 5) согласование маршрутов международных перевозок авиакомпаниями разных стран. </w:t>
            </w:r>
          </w:p>
        </w:tc>
      </w:tr>
    </w:tbl>
    <w:p w:rsidR="0037090F" w:rsidRDefault="006C09AB">
      <w:pPr>
        <w:ind w:left="-3" w:right="75"/>
      </w:pPr>
      <w:r>
        <w:t>Предприятия, которые нерегулярно занимаются внешнеторговыми операциями, как правило, обращаются к услугам специализированных транспортно-экспедиторских предприятий (ТЭП). Это предопределено тем, что транспортная работа нуждается в специальных знаниях, боль</w:t>
      </w:r>
      <w:r>
        <w:t xml:space="preserve">шом практическом опыте и при большой отдаленности от портов, границ очень дорого стоит. </w:t>
      </w:r>
    </w:p>
    <w:p w:rsidR="0037090F" w:rsidRDefault="006C09AB">
      <w:pPr>
        <w:ind w:left="-3" w:right="232"/>
      </w:pPr>
      <w:r>
        <w:t xml:space="preserve">Международная деятельность ТЭП в </w:t>
      </w:r>
      <w:r>
        <w:t xml:space="preserve">течение последнего времени значительно распространилась. Они осуществляют широкий комплекс услуг и дают возможность производителям и потребителям </w:t>
      </w:r>
      <w:r>
        <w:lastRenderedPageBreak/>
        <w:t xml:space="preserve">сконцентрировать свою деятельность на профильных для себя операциях. </w:t>
      </w:r>
    </w:p>
    <w:p w:rsidR="0037090F" w:rsidRDefault="006C09AB">
      <w:pPr>
        <w:ind w:left="-3" w:right="229"/>
      </w:pPr>
      <w:r>
        <w:t xml:space="preserve">Перечень видов услуг, </w:t>
      </w:r>
      <w:proofErr w:type="spellStart"/>
      <w:r>
        <w:t>предоставляющихся</w:t>
      </w:r>
      <w:proofErr w:type="spellEnd"/>
      <w:r>
        <w:t xml:space="preserve"> </w:t>
      </w:r>
      <w:proofErr w:type="spellStart"/>
      <w:r>
        <w:t>транспортноэкспедиторскими</w:t>
      </w:r>
      <w:proofErr w:type="spellEnd"/>
      <w:r>
        <w:t xml:space="preserve"> фирмами, достаточно значительный и охватывает: 1) изучение конъюнктуры мирового, региональных  и национальных транспортных рынков, проведение комплексного маркетингового исследования транспортного рынка; 2) комплексную логистику,</w:t>
      </w:r>
      <w:r>
        <w:t xml:space="preserve"> определение оптимальных маршрутов транспортировки грузов; 3) осуществление фрахтования, заключение и помощь во время заключения транспортных контрактов; 4) организацию загрузочных и отгрузочных работ; 5) организацию складирования грузов; 6) оформление нео</w:t>
      </w:r>
      <w:r>
        <w:t>бходимой документации, в том числе предусмотренной таможенными процедурами, и подготовку разрешительных, технических, товаросопровождающих документов; 7) предоставление консультаций заказчикам; 8) контроль за прохождением грузов к месту назначения, в том ч</w:t>
      </w:r>
      <w:r>
        <w:t xml:space="preserve">исле контроль за процессом собственной транспортировки, загрузка и отгрузка, складирование и тому подобное; 9) осуществление расчетов, связанных с транспортировкой грузов, фрахтом и тому подобное. </w:t>
      </w:r>
    </w:p>
    <w:p w:rsidR="0037090F" w:rsidRDefault="006C09AB">
      <w:pPr>
        <w:ind w:left="-3" w:right="232" w:firstLine="427"/>
      </w:pPr>
      <w:r>
        <w:t>Транспортно-экспедиторским предприятиям, как правило, пред</w:t>
      </w:r>
      <w:r>
        <w:t xml:space="preserve">оставляется скидка за фрахт судов и других транспортных средств. Это уменьшает фрахтовые расходы их клиентов, то есть компенсирует стоимость услуг ТЭП. </w:t>
      </w:r>
    </w:p>
    <w:p w:rsidR="0037090F" w:rsidRDefault="006C09AB">
      <w:pPr>
        <w:spacing w:after="0" w:line="259" w:lineRule="auto"/>
        <w:ind w:left="566" w:right="0" w:firstLine="0"/>
        <w:jc w:val="left"/>
      </w:pPr>
      <w:r>
        <w:t xml:space="preserve"> </w:t>
      </w:r>
    </w:p>
    <w:p w:rsidR="0037090F" w:rsidRDefault="006C09AB">
      <w:pPr>
        <w:spacing w:after="4" w:line="249" w:lineRule="auto"/>
        <w:ind w:left="87" w:right="77" w:hanging="10"/>
        <w:jc w:val="center"/>
      </w:pPr>
      <w:r>
        <w:rPr>
          <w:b/>
        </w:rPr>
        <w:t xml:space="preserve">2.7. Экономическая оценка использования экспортно-импортного потенциала субъекта предпринимательской </w:t>
      </w:r>
      <w:r>
        <w:rPr>
          <w:b/>
        </w:rPr>
        <w:t xml:space="preserve">деятельности </w:t>
      </w:r>
    </w:p>
    <w:p w:rsidR="0037090F" w:rsidRDefault="006C09AB">
      <w:pPr>
        <w:spacing w:after="0" w:line="259" w:lineRule="auto"/>
        <w:ind w:left="566" w:right="0" w:firstLine="0"/>
        <w:jc w:val="left"/>
      </w:pPr>
      <w:r>
        <w:t xml:space="preserve"> </w:t>
      </w:r>
    </w:p>
    <w:p w:rsidR="0037090F" w:rsidRDefault="006C09AB">
      <w:pPr>
        <w:ind w:left="-3" w:right="75"/>
      </w:pPr>
      <w:r>
        <w:t xml:space="preserve">Главным условием проведения внешнеэкономической операции является ее эффективность. </w:t>
      </w:r>
    </w:p>
    <w:p w:rsidR="0037090F" w:rsidRDefault="006C09AB">
      <w:pPr>
        <w:ind w:left="-3" w:right="228"/>
      </w:pPr>
      <w:r>
        <w:t xml:space="preserve">Расчет экономической эффективности проводится путем сопоставления достигнутого экономического результата (эффекта) с расходами ресурсов на получение этого </w:t>
      </w:r>
      <w:r>
        <w:t>эффекта. Под результатами понимают денежное, стоимостное оценивание полученной прибыли для предприятия: денежные поступления за отправленную продукцию, выполненные работы и услуги, стоимость полученного товара, работ, услуг и пр. Под расходами понимают ден</w:t>
      </w:r>
      <w:r>
        <w:t xml:space="preserve">ежное стоимостное оценивание производственных ресурсов, </w:t>
      </w:r>
      <w:proofErr w:type="spellStart"/>
      <w:r>
        <w:t>привлекающихся</w:t>
      </w:r>
      <w:proofErr w:type="spellEnd"/>
      <w:r>
        <w:t xml:space="preserve"> в </w:t>
      </w:r>
      <w:r>
        <w:lastRenderedPageBreak/>
        <w:t>хозяйственное обращение: стоимость сырья, материалов, энергии, трудовых ресурсов, услуг посторонних организаций, обязательные отчисления в разнообразные государственные фонды и другие</w:t>
      </w:r>
      <w:r>
        <w:t xml:space="preserve"> расходы, без которых торговый договор не может быть осуществлен. Экономические результаты и расходы ресурсов имеют количественное измерение, поэтому экономическая эффективность может измеряться количеством, то есть иметь критерий эффективности. </w:t>
      </w:r>
    </w:p>
    <w:p w:rsidR="0037090F" w:rsidRDefault="006C09AB">
      <w:pPr>
        <w:spacing w:after="112"/>
        <w:ind w:left="-3" w:right="235"/>
      </w:pPr>
      <w:r>
        <w:t xml:space="preserve">Критерий </w:t>
      </w:r>
      <w:r>
        <w:t xml:space="preserve">– это главный признак, который отличает его от других классификационных единиц. Критерий экономической эффективности неодинаков для разных уровней внешнеэкономической деятельности. Каждому уровню оценивания отвечает свой вид экономических интересов и свой </w:t>
      </w:r>
      <w:r>
        <w:t xml:space="preserve">критерий эффективности (табл. 2.6). </w:t>
      </w:r>
    </w:p>
    <w:p w:rsidR="0037090F" w:rsidRDefault="006C09AB">
      <w:pPr>
        <w:ind w:left="-3" w:right="75" w:firstLine="0"/>
      </w:pPr>
      <w:r>
        <w:t xml:space="preserve">Таблица 2.6 – Критерии экономической эффективности ВЭД </w:t>
      </w:r>
    </w:p>
    <w:tbl>
      <w:tblPr>
        <w:tblStyle w:val="TableGrid"/>
        <w:tblW w:w="6226" w:type="dxa"/>
        <w:tblInd w:w="-106" w:type="dxa"/>
        <w:tblCellMar>
          <w:top w:w="41" w:type="dxa"/>
          <w:left w:w="106" w:type="dxa"/>
          <w:bottom w:w="0" w:type="dxa"/>
          <w:right w:w="29" w:type="dxa"/>
        </w:tblCellMar>
        <w:tblLook w:val="04A0" w:firstRow="1" w:lastRow="0" w:firstColumn="1" w:lastColumn="0" w:noHBand="0" w:noVBand="1"/>
      </w:tblPr>
      <w:tblGrid>
        <w:gridCol w:w="1856"/>
        <w:gridCol w:w="2320"/>
        <w:gridCol w:w="2050"/>
      </w:tblGrid>
      <w:tr w:rsidR="0037090F">
        <w:trPr>
          <w:trHeight w:val="689"/>
        </w:trPr>
        <w:tc>
          <w:tcPr>
            <w:tcW w:w="141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center"/>
            </w:pPr>
            <w:r>
              <w:rPr>
                <w:sz w:val="18"/>
              </w:rPr>
              <w:t xml:space="preserve">Уровень осуществления ВЭД </w:t>
            </w:r>
          </w:p>
        </w:tc>
        <w:tc>
          <w:tcPr>
            <w:tcW w:w="2603"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0" w:firstLine="0"/>
              <w:jc w:val="center"/>
            </w:pPr>
            <w:r>
              <w:rPr>
                <w:sz w:val="18"/>
              </w:rPr>
              <w:t xml:space="preserve">Понятие экономической эффективности ВЭД </w:t>
            </w:r>
          </w:p>
        </w:tc>
        <w:tc>
          <w:tcPr>
            <w:tcW w:w="2212"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0" w:firstLine="0"/>
              <w:jc w:val="center"/>
            </w:pPr>
            <w:r>
              <w:rPr>
                <w:sz w:val="18"/>
              </w:rPr>
              <w:t xml:space="preserve">Критерий экономической эффективности ВЭД </w:t>
            </w:r>
          </w:p>
        </w:tc>
      </w:tr>
      <w:tr w:rsidR="0037090F">
        <w:trPr>
          <w:trHeight w:val="1988"/>
        </w:trPr>
        <w:tc>
          <w:tcPr>
            <w:tcW w:w="141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Макроэкономический  </w:t>
            </w:r>
          </w:p>
        </w:tc>
        <w:tc>
          <w:tcPr>
            <w:tcW w:w="2603"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70" w:firstLine="0"/>
              <w:jc w:val="left"/>
            </w:pPr>
            <w:r>
              <w:rPr>
                <w:sz w:val="18"/>
              </w:rPr>
              <w:t xml:space="preserve">Под экономической эффективностью ВЭД понимают степень экономии национального труда, который достигающегося  страной ее участием в международном делении труда и внешнеторговом обмене </w:t>
            </w:r>
          </w:p>
        </w:tc>
        <w:tc>
          <w:tcPr>
            <w:tcW w:w="221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Экономия национального </w:t>
            </w:r>
          </w:p>
          <w:p w:rsidR="0037090F" w:rsidRDefault="006C09AB">
            <w:pPr>
              <w:spacing w:after="0" w:line="259" w:lineRule="auto"/>
              <w:ind w:left="2" w:right="15" w:firstLine="0"/>
              <w:jc w:val="left"/>
            </w:pPr>
            <w:r>
              <w:rPr>
                <w:sz w:val="18"/>
              </w:rPr>
              <w:t xml:space="preserve">труда как дополнительный источник роста валового внутреннего продукта и других экономических и социальных макропоказателей </w:t>
            </w:r>
          </w:p>
        </w:tc>
      </w:tr>
      <w:tr w:rsidR="0037090F">
        <w:trPr>
          <w:trHeight w:val="1330"/>
        </w:trPr>
        <w:tc>
          <w:tcPr>
            <w:tcW w:w="141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Микроэкономический (уровень предприятия) </w:t>
            </w:r>
          </w:p>
        </w:tc>
        <w:tc>
          <w:tcPr>
            <w:tcW w:w="2603"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Под экономической эффективностью внешнеторговых операций (ВЭД) понимают степень увеличени</w:t>
            </w:r>
            <w:r>
              <w:rPr>
                <w:sz w:val="18"/>
              </w:rPr>
              <w:t xml:space="preserve">я дохода от этих операций </w:t>
            </w:r>
          </w:p>
        </w:tc>
        <w:tc>
          <w:tcPr>
            <w:tcW w:w="221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Прибыль как основная мера эффективности </w:t>
            </w:r>
          </w:p>
        </w:tc>
      </w:tr>
    </w:tbl>
    <w:p w:rsidR="0037090F" w:rsidRDefault="006C09AB">
      <w:pPr>
        <w:spacing w:after="0" w:line="259" w:lineRule="auto"/>
        <w:ind w:right="0" w:firstLine="0"/>
        <w:jc w:val="left"/>
      </w:pPr>
      <w:r>
        <w:t xml:space="preserve"> </w:t>
      </w:r>
    </w:p>
    <w:p w:rsidR="0037090F" w:rsidRDefault="006C09AB">
      <w:pPr>
        <w:ind w:left="-3" w:right="75"/>
      </w:pPr>
      <w:r>
        <w:t xml:space="preserve">Определение эффективности внешнеэкономических операций предопределяет степень заинтересованности предприятия в выходе на мировой рынок, дает возможность обосновать отдельные предложения относительно закупки и продажи определенных товаров. Полученные </w:t>
      </w:r>
      <w:r>
        <w:lastRenderedPageBreak/>
        <w:t>данные</w:t>
      </w:r>
      <w:r>
        <w:t xml:space="preserve"> могут быть использованы во время разработки планов экспорта и импорта предприятия, при оценивании структуры и направлений внешнеторгового обращения. </w:t>
      </w:r>
    </w:p>
    <w:p w:rsidR="0037090F" w:rsidRDefault="006C09AB">
      <w:pPr>
        <w:ind w:left="-3" w:right="231"/>
      </w:pPr>
      <w:r>
        <w:t>Система показателей внешнеэкономической деятельности предприятия, организации, фирмы состоит из четырех г</w:t>
      </w:r>
      <w:r>
        <w:t>рупп (табл. 2.7). Показатели, характеризующие степень выгодности для предприятия внешнеэкономических операций, целесообразно рассчитывать перед заключением внешнеторговых соглашений, во время планирования внешнеторговой деятельности, а также с целью оценив</w:t>
      </w:r>
      <w:r>
        <w:t xml:space="preserve">ания эффективности экспортных и импортных операций за предыдущий период.  </w:t>
      </w:r>
    </w:p>
    <w:p w:rsidR="0037090F" w:rsidRDefault="006C09AB">
      <w:pPr>
        <w:spacing w:after="102" w:line="259" w:lineRule="auto"/>
        <w:ind w:left="540" w:right="0" w:firstLine="0"/>
        <w:jc w:val="left"/>
      </w:pPr>
      <w:r>
        <w:t xml:space="preserve"> </w:t>
      </w:r>
    </w:p>
    <w:p w:rsidR="0037090F" w:rsidRDefault="006C09AB">
      <w:pPr>
        <w:ind w:left="-3" w:right="75" w:firstLine="0"/>
      </w:pPr>
      <w:r>
        <w:t xml:space="preserve">Таблица 2.7 – Критерии экономической эффективности ВЭД </w:t>
      </w:r>
    </w:p>
    <w:tbl>
      <w:tblPr>
        <w:tblStyle w:val="TableGrid"/>
        <w:tblW w:w="6226" w:type="dxa"/>
        <w:tblInd w:w="-106" w:type="dxa"/>
        <w:tblCellMar>
          <w:top w:w="40" w:type="dxa"/>
          <w:left w:w="106" w:type="dxa"/>
          <w:bottom w:w="0" w:type="dxa"/>
          <w:right w:w="102" w:type="dxa"/>
        </w:tblCellMar>
        <w:tblLook w:val="04A0" w:firstRow="1" w:lastRow="0" w:firstColumn="1" w:lastColumn="0" w:noHBand="0" w:noVBand="1"/>
      </w:tblPr>
      <w:tblGrid>
        <w:gridCol w:w="827"/>
        <w:gridCol w:w="1408"/>
        <w:gridCol w:w="1472"/>
        <w:gridCol w:w="2519"/>
      </w:tblGrid>
      <w:tr w:rsidR="0037090F">
        <w:trPr>
          <w:trHeight w:val="779"/>
        </w:trPr>
        <w:tc>
          <w:tcPr>
            <w:tcW w:w="827"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0" w:firstLine="0"/>
              <w:jc w:val="center"/>
            </w:pPr>
            <w:r>
              <w:rPr>
                <w:sz w:val="18"/>
              </w:rPr>
              <w:t xml:space="preserve">Номер группы </w:t>
            </w:r>
          </w:p>
        </w:tc>
        <w:tc>
          <w:tcPr>
            <w:tcW w:w="1408"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0" w:firstLine="0"/>
              <w:jc w:val="center"/>
            </w:pPr>
            <w:r>
              <w:rPr>
                <w:sz w:val="18"/>
              </w:rPr>
              <w:t xml:space="preserve">Название группы </w:t>
            </w:r>
          </w:p>
        </w:tc>
        <w:tc>
          <w:tcPr>
            <w:tcW w:w="3991" w:type="dxa"/>
            <w:gridSpan w:val="2"/>
            <w:tcBorders>
              <w:top w:val="single" w:sz="4" w:space="0" w:color="000000"/>
              <w:left w:val="single" w:sz="4" w:space="0" w:color="000000"/>
              <w:bottom w:val="single" w:sz="4" w:space="0" w:color="000000"/>
              <w:right w:val="single" w:sz="4" w:space="0" w:color="000000"/>
            </w:tcBorders>
            <w:shd w:val="clear" w:color="auto" w:fill="E0E0E0"/>
            <w:vAlign w:val="center"/>
          </w:tcPr>
          <w:p w:rsidR="0037090F" w:rsidRDefault="006C09AB">
            <w:pPr>
              <w:spacing w:after="0" w:line="259" w:lineRule="auto"/>
              <w:ind w:right="0" w:firstLine="0"/>
              <w:jc w:val="center"/>
            </w:pPr>
            <w:r>
              <w:rPr>
                <w:sz w:val="18"/>
              </w:rPr>
              <w:t xml:space="preserve">Название показателя </w:t>
            </w:r>
          </w:p>
        </w:tc>
      </w:tr>
      <w:tr w:rsidR="0037090F">
        <w:trPr>
          <w:trHeight w:val="1768"/>
        </w:trPr>
        <w:tc>
          <w:tcPr>
            <w:tcW w:w="827"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1-я группа </w:t>
            </w:r>
          </w:p>
        </w:tc>
        <w:tc>
          <w:tcPr>
            <w:tcW w:w="140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Абсолютные показатели </w:t>
            </w: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1" w:line="240" w:lineRule="auto"/>
              <w:ind w:left="2" w:right="186" w:firstLine="0"/>
            </w:pPr>
            <w:r>
              <w:rPr>
                <w:sz w:val="18"/>
              </w:rPr>
              <w:t>объем экспорта; объем импорта; объем накладных расходов на экспорт/импорт; средний остаток средств; количество полученных рекламаций; сумма рекламаций; количество удовлетворенных  рекламаций; объем использования торговой марки фирмы; объем экспорта новых т</w:t>
            </w:r>
            <w:r>
              <w:rPr>
                <w:sz w:val="18"/>
              </w:rPr>
              <w:t xml:space="preserve">оваров </w:t>
            </w:r>
          </w:p>
          <w:p w:rsidR="0037090F" w:rsidRDefault="006C09AB">
            <w:pPr>
              <w:spacing w:after="0" w:line="259" w:lineRule="auto"/>
              <w:ind w:left="2" w:right="0" w:firstLine="0"/>
              <w:jc w:val="left"/>
            </w:pPr>
            <w:r>
              <w:rPr>
                <w:sz w:val="18"/>
              </w:rPr>
              <w:t xml:space="preserve"> </w:t>
            </w:r>
          </w:p>
        </w:tc>
      </w:tr>
      <w:tr w:rsidR="0037090F">
        <w:trPr>
          <w:trHeight w:val="670"/>
        </w:trPr>
        <w:tc>
          <w:tcPr>
            <w:tcW w:w="827"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2-я группа </w:t>
            </w:r>
          </w:p>
        </w:tc>
        <w:tc>
          <w:tcPr>
            <w:tcW w:w="1408"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Относительные показатели </w:t>
            </w:r>
          </w:p>
        </w:tc>
        <w:tc>
          <w:tcPr>
            <w:tcW w:w="147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 индексы динамики </w:t>
            </w:r>
          </w:p>
        </w:tc>
        <w:tc>
          <w:tcPr>
            <w:tcW w:w="251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индекс стоимости; индекс физического объема; индекс цены; индекс количества </w:t>
            </w:r>
          </w:p>
        </w:tc>
      </w:tr>
      <w:tr w:rsidR="0037090F">
        <w:trPr>
          <w:trHeight w:val="670"/>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1472"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коэффициенты выполнения обязательств </w:t>
            </w:r>
          </w:p>
        </w:tc>
        <w:tc>
          <w:tcPr>
            <w:tcW w:w="2519"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по стоимости; по фактическому объему; по цене </w:t>
            </w:r>
          </w:p>
        </w:tc>
      </w:tr>
      <w:tr w:rsidR="0037090F">
        <w:trPr>
          <w:trHeight w:val="449"/>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средняя длительность оборота экспортной (импортной) операции </w:t>
            </w:r>
          </w:p>
        </w:tc>
      </w:tr>
      <w:tr w:rsidR="0037090F">
        <w:trPr>
          <w:trHeight w:val="451"/>
        </w:trPr>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коэффициент отдачи средств от экспортных/импортных операций </w:t>
            </w:r>
          </w:p>
        </w:tc>
      </w:tr>
      <w:tr w:rsidR="0037090F">
        <w:trPr>
          <w:trHeight w:val="228"/>
        </w:trPr>
        <w:tc>
          <w:tcPr>
            <w:tcW w:w="827"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3-я группа </w:t>
            </w:r>
          </w:p>
        </w:tc>
        <w:tc>
          <w:tcPr>
            <w:tcW w:w="1408"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1" w:right="0" w:firstLine="0"/>
              <w:jc w:val="left"/>
            </w:pPr>
            <w:r>
              <w:rPr>
                <w:sz w:val="18"/>
              </w:rPr>
              <w:t xml:space="preserve">Показатели структуры </w:t>
            </w: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товарная структура экспорта или импорта </w:t>
            </w:r>
          </w:p>
        </w:tc>
      </w:tr>
      <w:tr w:rsidR="0037090F">
        <w:trPr>
          <w:trHeight w:val="230"/>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географическая структура экспорта или импорта </w:t>
            </w:r>
          </w:p>
        </w:tc>
      </w:tr>
      <w:tr w:rsidR="0037090F">
        <w:trPr>
          <w:trHeight w:val="449"/>
        </w:trPr>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3991" w:type="dxa"/>
            <w:gridSpan w:val="2"/>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структура накладных расходов на экспорт или импорт </w:t>
            </w:r>
          </w:p>
        </w:tc>
      </w:tr>
    </w:tbl>
    <w:p w:rsidR="0037090F" w:rsidRDefault="006C09AB">
      <w:pPr>
        <w:ind w:left="-3" w:right="75" w:firstLine="0"/>
      </w:pPr>
      <w:r>
        <w:t xml:space="preserve">Продолжение табл. 2.7 </w:t>
      </w:r>
    </w:p>
    <w:tbl>
      <w:tblPr>
        <w:tblStyle w:val="TableGrid"/>
        <w:tblW w:w="6226" w:type="dxa"/>
        <w:tblInd w:w="-106" w:type="dxa"/>
        <w:tblCellMar>
          <w:top w:w="39" w:type="dxa"/>
          <w:left w:w="106" w:type="dxa"/>
          <w:bottom w:w="0" w:type="dxa"/>
          <w:right w:w="95" w:type="dxa"/>
        </w:tblCellMar>
        <w:tblLook w:val="04A0" w:firstRow="1" w:lastRow="0" w:firstColumn="1" w:lastColumn="0" w:noHBand="0" w:noVBand="1"/>
      </w:tblPr>
      <w:tblGrid>
        <w:gridCol w:w="827"/>
        <w:gridCol w:w="1408"/>
        <w:gridCol w:w="3991"/>
      </w:tblGrid>
      <w:tr w:rsidR="0037090F">
        <w:trPr>
          <w:trHeight w:val="446"/>
        </w:trPr>
        <w:tc>
          <w:tcPr>
            <w:tcW w:w="827"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0" w:firstLine="0"/>
              <w:jc w:val="left"/>
            </w:pPr>
            <w:r>
              <w:rPr>
                <w:sz w:val="18"/>
              </w:rPr>
              <w:t xml:space="preserve">Номер группы </w:t>
            </w:r>
          </w:p>
        </w:tc>
        <w:tc>
          <w:tcPr>
            <w:tcW w:w="140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left="1" w:right="0" w:firstLine="0"/>
              <w:jc w:val="left"/>
            </w:pPr>
            <w:r>
              <w:rPr>
                <w:sz w:val="18"/>
              </w:rPr>
              <w:t xml:space="preserve">Название группы </w:t>
            </w:r>
          </w:p>
        </w:tc>
        <w:tc>
          <w:tcPr>
            <w:tcW w:w="3991"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left="2" w:right="0" w:firstLine="0"/>
              <w:jc w:val="left"/>
            </w:pPr>
            <w:r>
              <w:rPr>
                <w:sz w:val="18"/>
              </w:rPr>
              <w:t xml:space="preserve">Название показателя </w:t>
            </w:r>
          </w:p>
        </w:tc>
      </w:tr>
      <w:tr w:rsidR="0037090F">
        <w:trPr>
          <w:trHeight w:val="232"/>
        </w:trPr>
        <w:tc>
          <w:tcPr>
            <w:tcW w:w="827"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4-я группа </w:t>
            </w:r>
          </w:p>
        </w:tc>
        <w:tc>
          <w:tcPr>
            <w:tcW w:w="1408" w:type="dxa"/>
            <w:vMerge w:val="restart"/>
            <w:tcBorders>
              <w:top w:val="single" w:sz="4" w:space="0" w:color="000000"/>
              <w:left w:val="single" w:sz="4" w:space="0" w:color="000000"/>
              <w:bottom w:val="single" w:sz="4" w:space="0" w:color="000000"/>
              <w:right w:val="single" w:sz="4" w:space="0" w:color="000000"/>
            </w:tcBorders>
          </w:tcPr>
          <w:p w:rsidR="0037090F" w:rsidRDefault="006C09AB">
            <w:pPr>
              <w:spacing w:after="2" w:line="239" w:lineRule="auto"/>
              <w:ind w:left="1" w:right="0" w:firstLine="0"/>
              <w:jc w:val="left"/>
            </w:pPr>
            <w:r>
              <w:rPr>
                <w:sz w:val="18"/>
              </w:rPr>
              <w:t xml:space="preserve">Показатели эффективности </w:t>
            </w:r>
          </w:p>
          <w:p w:rsidR="0037090F" w:rsidRDefault="006C09AB">
            <w:pPr>
              <w:spacing w:after="0" w:line="259" w:lineRule="auto"/>
              <w:ind w:left="1" w:right="0" w:firstLine="0"/>
              <w:jc w:val="left"/>
            </w:pPr>
            <w:r>
              <w:rPr>
                <w:sz w:val="18"/>
              </w:rPr>
              <w:t xml:space="preserve">(эффекта) </w:t>
            </w: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валютная эффективность экспорта/импорта </w:t>
            </w:r>
          </w:p>
        </w:tc>
      </w:tr>
      <w:tr w:rsidR="0037090F">
        <w:trPr>
          <w:trHeight w:val="230"/>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эффективность экспорта/импорта </w:t>
            </w:r>
          </w:p>
        </w:tc>
      </w:tr>
      <w:tr w:rsidR="0037090F">
        <w:trPr>
          <w:trHeight w:val="230"/>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рентабельность экспорта/импорта </w:t>
            </w:r>
          </w:p>
        </w:tc>
      </w:tr>
      <w:tr w:rsidR="0037090F">
        <w:trPr>
          <w:trHeight w:val="228"/>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экономический эффект экспорта/импорта </w:t>
            </w:r>
          </w:p>
        </w:tc>
      </w:tr>
      <w:tr w:rsidR="0037090F">
        <w:trPr>
          <w:trHeight w:val="230"/>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интегральный экономический эффект от ВЭД </w:t>
            </w:r>
          </w:p>
        </w:tc>
      </w:tr>
      <w:tr w:rsidR="0037090F">
        <w:trPr>
          <w:trHeight w:val="449"/>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эффективность реализации экспортной продукции  </w:t>
            </w:r>
          </w:p>
        </w:tc>
      </w:tr>
      <w:tr w:rsidR="0037090F">
        <w:trPr>
          <w:trHeight w:val="452"/>
        </w:trPr>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pPr>
            <w:r>
              <w:rPr>
                <w:sz w:val="18"/>
              </w:rPr>
              <w:t xml:space="preserve">эффективность приобретения и использования импортного оборудования </w:t>
            </w:r>
          </w:p>
        </w:tc>
      </w:tr>
      <w:tr w:rsidR="0037090F">
        <w:trPr>
          <w:trHeight w:val="449"/>
        </w:trPr>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37090F" w:rsidRDefault="0037090F">
            <w:pPr>
              <w:spacing w:after="160" w:line="259" w:lineRule="auto"/>
              <w:ind w:right="0" w:firstLine="0"/>
              <w:jc w:val="left"/>
            </w:pPr>
          </w:p>
        </w:tc>
        <w:tc>
          <w:tcPr>
            <w:tcW w:w="3991"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2" w:right="0" w:firstLine="0"/>
              <w:jc w:val="left"/>
            </w:pPr>
            <w:r>
              <w:rPr>
                <w:sz w:val="18"/>
              </w:rPr>
              <w:t xml:space="preserve">эффективность приобретения и продажи лицензий </w:t>
            </w:r>
          </w:p>
        </w:tc>
      </w:tr>
    </w:tbl>
    <w:p w:rsidR="0037090F" w:rsidRDefault="006C09AB">
      <w:pPr>
        <w:spacing w:after="232"/>
        <w:ind w:left="-3" w:right="75" w:firstLine="540"/>
      </w:pPr>
      <w:r>
        <w:t xml:space="preserve">Для оценки валютной эффективности экспортно-импортных операций (ЭИО) используют показатели, приведенные в табл. 2.8. </w:t>
      </w:r>
    </w:p>
    <w:p w:rsidR="0037090F" w:rsidRDefault="006C09AB">
      <w:pPr>
        <w:ind w:left="-3" w:right="75" w:firstLine="0"/>
      </w:pPr>
      <w:r>
        <w:t xml:space="preserve">Таблица 2.8 – Показатели для </w:t>
      </w:r>
      <w:r>
        <w:t xml:space="preserve">оценки валютной эффективности ЭИО </w:t>
      </w:r>
    </w:p>
    <w:tbl>
      <w:tblPr>
        <w:tblStyle w:val="TableGrid"/>
        <w:tblW w:w="6339" w:type="dxa"/>
        <w:tblInd w:w="-106" w:type="dxa"/>
        <w:tblCellMar>
          <w:top w:w="23" w:type="dxa"/>
          <w:left w:w="106" w:type="dxa"/>
          <w:bottom w:w="0" w:type="dxa"/>
          <w:right w:w="66" w:type="dxa"/>
        </w:tblCellMar>
        <w:tblLook w:val="04A0" w:firstRow="1" w:lastRow="0" w:firstColumn="1" w:lastColumn="0" w:noHBand="0" w:noVBand="1"/>
      </w:tblPr>
      <w:tblGrid>
        <w:gridCol w:w="3147"/>
        <w:gridCol w:w="3192"/>
      </w:tblGrid>
      <w:tr w:rsidR="0037090F">
        <w:trPr>
          <w:trHeight w:val="228"/>
        </w:trPr>
        <w:tc>
          <w:tcPr>
            <w:tcW w:w="3168"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6" w:firstLine="0"/>
              <w:jc w:val="center"/>
            </w:pPr>
            <w:r>
              <w:rPr>
                <w:sz w:val="18"/>
              </w:rPr>
              <w:t xml:space="preserve">Валютная эффективность экспорта </w:t>
            </w:r>
          </w:p>
        </w:tc>
        <w:tc>
          <w:tcPr>
            <w:tcW w:w="3170" w:type="dxa"/>
            <w:tcBorders>
              <w:top w:val="single" w:sz="4" w:space="0" w:color="000000"/>
              <w:left w:val="single" w:sz="4" w:space="0" w:color="000000"/>
              <w:bottom w:val="single" w:sz="4" w:space="0" w:color="000000"/>
              <w:right w:val="single" w:sz="4" w:space="0" w:color="000000"/>
            </w:tcBorders>
            <w:shd w:val="clear" w:color="auto" w:fill="E0E0E0"/>
          </w:tcPr>
          <w:p w:rsidR="0037090F" w:rsidRDefault="006C09AB">
            <w:pPr>
              <w:spacing w:after="0" w:line="259" w:lineRule="auto"/>
              <w:ind w:right="42" w:firstLine="0"/>
              <w:jc w:val="center"/>
            </w:pPr>
            <w:r>
              <w:rPr>
                <w:sz w:val="18"/>
              </w:rPr>
              <w:t xml:space="preserve">Валютная эффективность импорта </w:t>
            </w:r>
          </w:p>
        </w:tc>
      </w:tr>
      <w:tr w:rsidR="0037090F">
        <w:trPr>
          <w:trHeight w:val="2786"/>
        </w:trPr>
        <w:tc>
          <w:tcPr>
            <w:tcW w:w="3168" w:type="dxa"/>
            <w:tcBorders>
              <w:top w:val="single" w:sz="4" w:space="0" w:color="000000"/>
              <w:left w:val="single" w:sz="4" w:space="0" w:color="000000"/>
              <w:bottom w:val="single" w:sz="4" w:space="0" w:color="000000"/>
              <w:right w:val="single" w:sz="4" w:space="0" w:color="000000"/>
            </w:tcBorders>
          </w:tcPr>
          <w:p w:rsidR="0037090F" w:rsidRDefault="006C09AB">
            <w:pPr>
              <w:spacing w:after="205" w:line="259" w:lineRule="auto"/>
              <w:ind w:left="732" w:right="0" w:firstLine="0"/>
              <w:jc w:val="left"/>
            </w:pPr>
            <w:r>
              <w:rPr>
                <w:rFonts w:ascii="Times New Roman" w:eastAsia="Times New Roman" w:hAnsi="Times New Roman" w:cs="Times New Roman"/>
                <w:i/>
                <w:sz w:val="11"/>
              </w:rPr>
              <w:t>m</w:t>
            </w:r>
          </w:p>
          <w:p w:rsidR="0037090F" w:rsidRDefault="006C09AB">
            <w:pPr>
              <w:spacing w:after="9" w:line="311" w:lineRule="auto"/>
              <w:ind w:left="701" w:right="357" w:hanging="29"/>
              <w:jc w:val="left"/>
            </w:pPr>
            <w:r>
              <w:rPr>
                <w:rFonts w:ascii="Segoe UI Symbol" w:eastAsia="Segoe UI Symbol" w:hAnsi="Segoe UI Symbol" w:cs="Segoe UI Symbol"/>
                <w:sz w:val="28"/>
              </w:rPr>
              <w:t></w:t>
            </w:r>
            <w:r>
              <w:rPr>
                <w:rFonts w:ascii="Times New Roman" w:eastAsia="Times New Roman" w:hAnsi="Times New Roman" w:cs="Times New Roman"/>
                <w:i/>
                <w:sz w:val="18"/>
              </w:rPr>
              <w:t xml:space="preserve">Ц </w:t>
            </w:r>
            <w:r>
              <w:rPr>
                <w:rFonts w:ascii="Times New Roman" w:eastAsia="Times New Roman" w:hAnsi="Times New Roman" w:cs="Times New Roman"/>
                <w:i/>
                <w:sz w:val="11"/>
              </w:rPr>
              <w:t>Е</w:t>
            </w:r>
            <w:r>
              <w:rPr>
                <w:rFonts w:ascii="Times New Roman" w:eastAsia="Times New Roman" w:hAnsi="Times New Roman" w:cs="Times New Roman"/>
                <w:sz w:val="11"/>
              </w:rPr>
              <w:t>.</w:t>
            </w:r>
            <w:r>
              <w:rPr>
                <w:rFonts w:ascii="Times New Roman" w:eastAsia="Times New Roman" w:hAnsi="Times New Roman" w:cs="Times New Roman"/>
                <w:i/>
                <w:sz w:val="11"/>
              </w:rPr>
              <w:t xml:space="preserve">ВАЛ </w:t>
            </w:r>
            <w:r>
              <w:rPr>
                <w:rFonts w:ascii="Segoe UI Symbol" w:eastAsia="Segoe UI Symbol" w:hAnsi="Segoe UI Symbol" w:cs="Segoe UI Symbol"/>
                <w:sz w:val="18"/>
              </w:rPr>
              <w:t></w:t>
            </w:r>
            <w:r>
              <w:rPr>
                <w:rFonts w:ascii="Times New Roman" w:eastAsia="Times New Roman" w:hAnsi="Times New Roman" w:cs="Times New Roman"/>
                <w:i/>
                <w:sz w:val="18"/>
              </w:rPr>
              <w:t>Q</w:t>
            </w:r>
            <w:r>
              <w:rPr>
                <w:rFonts w:ascii="Times New Roman" w:eastAsia="Times New Roman" w:hAnsi="Times New Roman" w:cs="Times New Roman"/>
                <w:i/>
                <w:sz w:val="11"/>
              </w:rPr>
              <w:t xml:space="preserve">E </w:t>
            </w:r>
            <w:r>
              <w:rPr>
                <w:sz w:val="18"/>
              </w:rPr>
              <w:t xml:space="preserve">,     (2.12) </w:t>
            </w: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tabs>
                <w:tab w:val="center" w:pos="1203"/>
              </w:tabs>
              <w:spacing w:after="42" w:line="259" w:lineRule="auto"/>
              <w:ind w:right="0" w:firstLine="0"/>
              <w:jc w:val="left"/>
            </w:pPr>
            <w:proofErr w:type="spellStart"/>
            <w:r>
              <w:rPr>
                <w:rFonts w:ascii="Times New Roman" w:eastAsia="Times New Roman" w:hAnsi="Times New Roman" w:cs="Times New Roman"/>
                <w:i/>
                <w:sz w:val="18"/>
              </w:rPr>
              <w:t>е</w:t>
            </w:r>
            <w:r>
              <w:rPr>
                <w:rFonts w:ascii="Times New Roman" w:eastAsia="Times New Roman" w:hAnsi="Times New Roman" w:cs="Times New Roman"/>
                <w:i/>
                <w:sz w:val="11"/>
              </w:rPr>
              <w:t>Е</w:t>
            </w:r>
            <w:r>
              <w:rPr>
                <w:rFonts w:ascii="Times New Roman" w:eastAsia="Times New Roman" w:hAnsi="Times New Roman" w:cs="Times New Roman"/>
                <w:sz w:val="11"/>
              </w:rPr>
              <w:t>.</w:t>
            </w:r>
            <w:r>
              <w:rPr>
                <w:rFonts w:ascii="Times New Roman" w:eastAsia="Times New Roman" w:hAnsi="Times New Roman" w:cs="Times New Roman"/>
                <w:i/>
                <w:sz w:val="11"/>
              </w:rPr>
              <w:t>ВАЛ</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8"/>
              </w:rPr>
              <w:t></w:t>
            </w:r>
            <w:r>
              <w:rPr>
                <w:rFonts w:ascii="Segoe UI Symbol" w:eastAsia="Segoe UI Symbol" w:hAnsi="Segoe UI Symbol" w:cs="Segoe UI Symbol"/>
                <w:sz w:val="18"/>
              </w:rPr>
              <w:tab/>
            </w:r>
            <w:r>
              <w:rPr>
                <w:noProof/>
                <w:sz w:val="22"/>
              </w:rPr>
              <mc:AlternateContent>
                <mc:Choice Requires="wpg">
                  <w:drawing>
                    <wp:inline distT="0" distB="0" distL="0" distR="0">
                      <wp:extent cx="687360" cy="4924"/>
                      <wp:effectExtent l="0" t="0" r="0" b="0"/>
                      <wp:docPr id="203853" name="Group 203853"/>
                      <wp:cNvGraphicFramePr/>
                      <a:graphic xmlns:a="http://schemas.openxmlformats.org/drawingml/2006/main">
                        <a:graphicData uri="http://schemas.microsoft.com/office/word/2010/wordprocessingGroup">
                          <wpg:wgp>
                            <wpg:cNvGrpSpPr/>
                            <wpg:grpSpPr>
                              <a:xfrm>
                                <a:off x="0" y="0"/>
                                <a:ext cx="687360" cy="4924"/>
                                <a:chOff x="0" y="0"/>
                                <a:chExt cx="687360" cy="4924"/>
                              </a:xfrm>
                            </wpg:grpSpPr>
                            <wps:wsp>
                              <wps:cNvPr id="21875" name="Shape 21875"/>
                              <wps:cNvSpPr/>
                              <wps:spPr>
                                <a:xfrm>
                                  <a:off x="0" y="0"/>
                                  <a:ext cx="687360" cy="0"/>
                                </a:xfrm>
                                <a:custGeom>
                                  <a:avLst/>
                                  <a:gdLst/>
                                  <a:ahLst/>
                                  <a:cxnLst/>
                                  <a:rect l="0" t="0" r="0" b="0"/>
                                  <a:pathLst>
                                    <a:path w="687360">
                                      <a:moveTo>
                                        <a:pt x="0" y="0"/>
                                      </a:moveTo>
                                      <a:lnTo>
                                        <a:pt x="687360" y="0"/>
                                      </a:lnTo>
                                    </a:path>
                                  </a:pathLst>
                                </a:custGeom>
                                <a:ln w="492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03853" style="width:54.1229pt;height:0.387733pt;mso-position-horizontal-relative:char;mso-position-vertical-relative:line" coordsize="6873,49">
                      <v:shape id="Shape 21875" style="position:absolute;width:6873;height:0;left:0;top:0;" coordsize="687360,0" path="m0,0l687360,0">
                        <v:stroke weight="0.387733pt" endcap="flat" joinstyle="round" on="true" color="#000000"/>
                        <v:fill on="false" color="#000000" opacity="0"/>
                      </v:shape>
                    </v:group>
                  </w:pict>
                </mc:Fallback>
              </mc:AlternateContent>
            </w:r>
            <w:r>
              <w:rPr>
                <w:rFonts w:ascii="Times New Roman" w:eastAsia="Times New Roman" w:hAnsi="Times New Roman" w:cs="Times New Roman"/>
                <w:i/>
                <w:sz w:val="11"/>
              </w:rPr>
              <w:t>m</w:t>
            </w:r>
          </w:p>
          <w:p w:rsidR="0037090F" w:rsidRDefault="006C09AB">
            <w:pPr>
              <w:spacing w:after="0" w:line="259" w:lineRule="auto"/>
              <w:ind w:left="815" w:right="0" w:firstLine="0"/>
              <w:jc w:val="left"/>
            </w:pPr>
            <w:r>
              <w:rPr>
                <w:rFonts w:ascii="Segoe UI Symbol" w:eastAsia="Segoe UI Symbol" w:hAnsi="Segoe UI Symbol" w:cs="Segoe UI Symbol"/>
                <w:sz w:val="28"/>
              </w:rPr>
              <w:t></w:t>
            </w:r>
            <w:r>
              <w:rPr>
                <w:rFonts w:ascii="Times New Roman" w:eastAsia="Times New Roman" w:hAnsi="Times New Roman" w:cs="Times New Roman"/>
                <w:i/>
                <w:sz w:val="18"/>
              </w:rPr>
              <w:t>C</w:t>
            </w:r>
            <w:r>
              <w:rPr>
                <w:rFonts w:ascii="Times New Roman" w:eastAsia="Times New Roman" w:hAnsi="Times New Roman" w:cs="Times New Roman"/>
                <w:i/>
                <w:sz w:val="17"/>
                <w:vertAlign w:val="subscript"/>
              </w:rPr>
              <w:t xml:space="preserve">Е </w:t>
            </w:r>
            <w:r>
              <w:rPr>
                <w:rFonts w:ascii="Segoe UI Symbol" w:eastAsia="Segoe UI Symbol" w:hAnsi="Segoe UI Symbol" w:cs="Segoe UI Symbol"/>
                <w:sz w:val="18"/>
              </w:rPr>
              <w:t></w:t>
            </w:r>
            <w:r>
              <w:rPr>
                <w:rFonts w:ascii="Times New Roman" w:eastAsia="Times New Roman" w:hAnsi="Times New Roman" w:cs="Times New Roman"/>
                <w:i/>
                <w:sz w:val="18"/>
              </w:rPr>
              <w:t>Q</w:t>
            </w:r>
            <w:r>
              <w:rPr>
                <w:rFonts w:ascii="Times New Roman" w:eastAsia="Times New Roman" w:hAnsi="Times New Roman" w:cs="Times New Roman"/>
                <w:i/>
                <w:sz w:val="17"/>
                <w:vertAlign w:val="subscript"/>
              </w:rPr>
              <w:t>E</w:t>
            </w:r>
          </w:p>
          <w:p w:rsidR="0037090F" w:rsidRDefault="006C09AB">
            <w:pPr>
              <w:spacing w:after="62" w:line="259" w:lineRule="auto"/>
              <w:ind w:left="844" w:right="0" w:firstLine="0"/>
              <w:jc w:val="left"/>
            </w:pPr>
            <w:r>
              <w:rPr>
                <w:rFonts w:ascii="Times New Roman" w:eastAsia="Times New Roman" w:hAnsi="Times New Roman" w:cs="Times New Roman"/>
                <w:i/>
                <w:sz w:val="11"/>
              </w:rPr>
              <w:t>i</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spacing w:after="0" w:line="259" w:lineRule="auto"/>
              <w:ind w:right="14" w:firstLine="0"/>
              <w:jc w:val="left"/>
            </w:pPr>
            <w:r>
              <w:rPr>
                <w:sz w:val="18"/>
              </w:rPr>
              <w:t xml:space="preserve">Где </w:t>
            </w:r>
            <w:r>
              <w:rPr>
                <w:i/>
                <w:sz w:val="18"/>
              </w:rPr>
              <w:t>Ц</w:t>
            </w:r>
            <w:r>
              <w:rPr>
                <w:i/>
                <w:sz w:val="18"/>
                <w:vertAlign w:val="subscript"/>
              </w:rPr>
              <w:t>Е.</w:t>
            </w:r>
            <w:r>
              <w:rPr>
                <w:sz w:val="18"/>
              </w:rPr>
              <w:t xml:space="preserve"> </w:t>
            </w:r>
            <w:r>
              <w:rPr>
                <w:sz w:val="18"/>
                <w:vertAlign w:val="subscript"/>
              </w:rPr>
              <w:t xml:space="preserve">ВАЛ </w:t>
            </w:r>
            <w:r>
              <w:rPr>
                <w:sz w:val="18"/>
              </w:rPr>
              <w:t>– валютная цена і-</w:t>
            </w:r>
            <w:proofErr w:type="spellStart"/>
            <w:r>
              <w:rPr>
                <w:sz w:val="18"/>
              </w:rPr>
              <w:t>го</w:t>
            </w:r>
            <w:proofErr w:type="spellEnd"/>
            <w:r>
              <w:rPr>
                <w:sz w:val="18"/>
              </w:rPr>
              <w:t xml:space="preserve"> экспортного товара или услуги; </w:t>
            </w:r>
            <w:r>
              <w:rPr>
                <w:i/>
                <w:sz w:val="18"/>
              </w:rPr>
              <w:t>С</w:t>
            </w:r>
            <w:r>
              <w:rPr>
                <w:i/>
                <w:sz w:val="18"/>
                <w:vertAlign w:val="subscript"/>
              </w:rPr>
              <w:t xml:space="preserve">Е </w:t>
            </w:r>
            <w:r>
              <w:rPr>
                <w:sz w:val="18"/>
              </w:rPr>
              <w:t xml:space="preserve">– </w:t>
            </w:r>
            <w:r>
              <w:rPr>
                <w:sz w:val="18"/>
              </w:rPr>
              <w:t>расходы на производство и реализацию і-</w:t>
            </w:r>
            <w:proofErr w:type="spellStart"/>
            <w:r>
              <w:rPr>
                <w:sz w:val="18"/>
              </w:rPr>
              <w:t>го</w:t>
            </w:r>
            <w:proofErr w:type="spellEnd"/>
            <w:r>
              <w:rPr>
                <w:sz w:val="18"/>
              </w:rPr>
              <w:t xml:space="preserve"> экспортного товара или услуги; </w:t>
            </w:r>
            <w:r>
              <w:rPr>
                <w:i/>
                <w:sz w:val="18"/>
              </w:rPr>
              <w:t>Q</w:t>
            </w:r>
            <w:r>
              <w:rPr>
                <w:i/>
                <w:sz w:val="18"/>
                <w:vertAlign w:val="subscript"/>
              </w:rPr>
              <w:t xml:space="preserve">Е </w:t>
            </w:r>
            <w:r>
              <w:rPr>
                <w:i/>
                <w:sz w:val="18"/>
              </w:rPr>
              <w:t xml:space="preserve"> </w:t>
            </w:r>
            <w:r>
              <w:rPr>
                <w:sz w:val="18"/>
              </w:rPr>
              <w:t>– объем экспорта і-</w:t>
            </w:r>
            <w:proofErr w:type="spellStart"/>
            <w:r>
              <w:rPr>
                <w:sz w:val="18"/>
              </w:rPr>
              <w:t>го</w:t>
            </w:r>
            <w:proofErr w:type="spellEnd"/>
            <w:r>
              <w:rPr>
                <w:sz w:val="18"/>
              </w:rPr>
              <w:t xml:space="preserve"> экспортного товара или услуги; </w:t>
            </w:r>
            <w:r>
              <w:rPr>
                <w:i/>
                <w:sz w:val="18"/>
              </w:rPr>
              <w:t xml:space="preserve">m </w:t>
            </w:r>
            <w:r>
              <w:rPr>
                <w:sz w:val="18"/>
              </w:rPr>
              <w:t xml:space="preserve">– количество наименований экспортных товаров или услуг </w:t>
            </w:r>
          </w:p>
        </w:tc>
        <w:tc>
          <w:tcPr>
            <w:tcW w:w="3170" w:type="dxa"/>
            <w:tcBorders>
              <w:top w:val="single" w:sz="4" w:space="0" w:color="000000"/>
              <w:left w:val="single" w:sz="4" w:space="0" w:color="000000"/>
              <w:bottom w:val="single" w:sz="4" w:space="0" w:color="000000"/>
              <w:right w:val="single" w:sz="4" w:space="0" w:color="000000"/>
            </w:tcBorders>
          </w:tcPr>
          <w:p w:rsidR="0037090F" w:rsidRDefault="006C09AB">
            <w:pPr>
              <w:spacing w:after="249" w:line="259" w:lineRule="auto"/>
              <w:ind w:left="1165" w:right="0" w:firstLine="0"/>
              <w:jc w:val="left"/>
            </w:pPr>
            <w:r>
              <w:rPr>
                <w:rFonts w:ascii="Times New Roman" w:eastAsia="Times New Roman" w:hAnsi="Times New Roman" w:cs="Times New Roman"/>
                <w:i/>
                <w:sz w:val="11"/>
              </w:rPr>
              <w:t>n</w:t>
            </w:r>
          </w:p>
          <w:p w:rsidR="0037090F" w:rsidRDefault="006C09AB">
            <w:pPr>
              <w:spacing w:after="0" w:line="259" w:lineRule="auto"/>
              <w:ind w:right="39" w:firstLine="0"/>
              <w:jc w:val="right"/>
            </w:pPr>
            <w:r>
              <w:rPr>
                <w:rFonts w:ascii="Segoe UI Symbol" w:eastAsia="Segoe UI Symbol" w:hAnsi="Segoe UI Symbol" w:cs="Segoe UI Symbol"/>
                <w:sz w:val="29"/>
              </w:rPr>
              <w:t></w:t>
            </w:r>
            <w:r>
              <w:rPr>
                <w:rFonts w:ascii="Times New Roman" w:eastAsia="Times New Roman" w:hAnsi="Times New Roman" w:cs="Times New Roman"/>
                <w:i/>
                <w:sz w:val="29"/>
                <w:vertAlign w:val="superscript"/>
              </w:rPr>
              <w:t>В</w:t>
            </w:r>
            <w:r>
              <w:rPr>
                <w:rFonts w:ascii="Times New Roman" w:eastAsia="Times New Roman" w:hAnsi="Times New Roman" w:cs="Times New Roman"/>
                <w:i/>
                <w:sz w:val="18"/>
                <w:vertAlign w:val="superscript"/>
              </w:rPr>
              <w:t>І</w:t>
            </w:r>
            <w:r>
              <w:rPr>
                <w:rFonts w:ascii="Times New Roman" w:eastAsia="Times New Roman" w:hAnsi="Times New Roman" w:cs="Times New Roman"/>
                <w:sz w:val="18"/>
                <w:vertAlign w:val="superscript"/>
              </w:rPr>
              <w:t>.</w:t>
            </w:r>
            <w:r>
              <w:rPr>
                <w:rFonts w:ascii="Times New Roman" w:eastAsia="Times New Roman" w:hAnsi="Times New Roman" w:cs="Times New Roman"/>
                <w:i/>
                <w:sz w:val="18"/>
                <w:vertAlign w:val="superscript"/>
              </w:rPr>
              <w:t xml:space="preserve">ВР </w:t>
            </w:r>
            <w:r>
              <w:rPr>
                <w:rFonts w:ascii="Segoe UI Symbol" w:eastAsia="Segoe UI Symbol" w:hAnsi="Segoe UI Symbol" w:cs="Segoe UI Symbol"/>
                <w:sz w:val="29"/>
                <w:vertAlign w:val="superscript"/>
              </w:rPr>
              <w:t></w:t>
            </w:r>
            <w:r>
              <w:rPr>
                <w:rFonts w:ascii="Times New Roman" w:eastAsia="Times New Roman" w:hAnsi="Times New Roman" w:cs="Times New Roman"/>
                <w:i/>
                <w:sz w:val="29"/>
                <w:vertAlign w:val="superscript"/>
              </w:rPr>
              <w:t>Q</w:t>
            </w:r>
            <w:r>
              <w:rPr>
                <w:rFonts w:ascii="Times New Roman" w:eastAsia="Times New Roman" w:hAnsi="Times New Roman" w:cs="Times New Roman"/>
                <w:i/>
                <w:sz w:val="18"/>
                <w:vertAlign w:val="superscript"/>
              </w:rPr>
              <w:t xml:space="preserve">І </w:t>
            </w:r>
            <w:r>
              <w:rPr>
                <w:sz w:val="18"/>
              </w:rPr>
              <w:t xml:space="preserve">,           (2.13) </w:t>
            </w:r>
          </w:p>
          <w:p w:rsidR="0037090F" w:rsidRDefault="006C09AB">
            <w:pPr>
              <w:spacing w:after="0" w:line="259" w:lineRule="auto"/>
              <w:ind w:left="1132" w:right="972" w:hanging="667"/>
              <w:jc w:val="left"/>
            </w:pPr>
            <w:proofErr w:type="spellStart"/>
            <w:r>
              <w:rPr>
                <w:rFonts w:ascii="Times New Roman" w:eastAsia="Times New Roman" w:hAnsi="Times New Roman" w:cs="Times New Roman"/>
                <w:i/>
                <w:sz w:val="19"/>
              </w:rPr>
              <w:t>е</w:t>
            </w:r>
            <w:r>
              <w:rPr>
                <w:rFonts w:ascii="Times New Roman" w:eastAsia="Times New Roman" w:hAnsi="Times New Roman" w:cs="Times New Roman"/>
                <w:i/>
                <w:sz w:val="11"/>
              </w:rPr>
              <w:t>І</w:t>
            </w:r>
            <w:r>
              <w:rPr>
                <w:rFonts w:ascii="Times New Roman" w:eastAsia="Times New Roman" w:hAnsi="Times New Roman" w:cs="Times New Roman"/>
                <w:sz w:val="11"/>
              </w:rPr>
              <w:t>.</w:t>
            </w:r>
            <w:r>
              <w:rPr>
                <w:rFonts w:ascii="Times New Roman" w:eastAsia="Times New Roman" w:hAnsi="Times New Roman" w:cs="Times New Roman"/>
                <w:i/>
                <w:sz w:val="11"/>
              </w:rPr>
              <w:t>ВАЛ</w:t>
            </w:r>
            <w:proofErr w:type="spellEnd"/>
            <w:r>
              <w:rPr>
                <w:rFonts w:ascii="Times New Roman" w:eastAsia="Times New Roman" w:hAnsi="Times New Roman" w:cs="Times New Roman"/>
                <w:i/>
                <w:sz w:val="11"/>
              </w:rPr>
              <w:t xml:space="preserve"> </w:t>
            </w:r>
            <w:r>
              <w:rPr>
                <w:rFonts w:ascii="Segoe UI Symbol" w:eastAsia="Segoe UI Symbol" w:hAnsi="Segoe UI Symbol" w:cs="Segoe UI Symbol"/>
                <w:sz w:val="19"/>
              </w:rPr>
              <w:t xml:space="preserve"> </w:t>
            </w:r>
            <w:r>
              <w:rPr>
                <w:noProof/>
                <w:sz w:val="22"/>
              </w:rPr>
              <mc:AlternateContent>
                <mc:Choice Requires="wpg">
                  <w:drawing>
                    <wp:inline distT="0" distB="0" distL="0" distR="0">
                      <wp:extent cx="581226" cy="5104"/>
                      <wp:effectExtent l="0" t="0" r="0" b="0"/>
                      <wp:docPr id="204413" name="Group 204413"/>
                      <wp:cNvGraphicFramePr/>
                      <a:graphic xmlns:a="http://schemas.openxmlformats.org/drawingml/2006/main">
                        <a:graphicData uri="http://schemas.microsoft.com/office/word/2010/wordprocessingGroup">
                          <wpg:wgp>
                            <wpg:cNvGrpSpPr/>
                            <wpg:grpSpPr>
                              <a:xfrm>
                                <a:off x="0" y="0"/>
                                <a:ext cx="581226" cy="5104"/>
                                <a:chOff x="0" y="0"/>
                                <a:chExt cx="581226" cy="5104"/>
                              </a:xfrm>
                            </wpg:grpSpPr>
                            <wps:wsp>
                              <wps:cNvPr id="21951" name="Shape 21951"/>
                              <wps:cNvSpPr/>
                              <wps:spPr>
                                <a:xfrm>
                                  <a:off x="0" y="0"/>
                                  <a:ext cx="581226" cy="0"/>
                                </a:xfrm>
                                <a:custGeom>
                                  <a:avLst/>
                                  <a:gdLst/>
                                  <a:ahLst/>
                                  <a:cxnLst/>
                                  <a:rect l="0" t="0" r="0" b="0"/>
                                  <a:pathLst>
                                    <a:path w="581226">
                                      <a:moveTo>
                                        <a:pt x="0" y="0"/>
                                      </a:moveTo>
                                      <a:lnTo>
                                        <a:pt x="581226" y="0"/>
                                      </a:lnTo>
                                    </a:path>
                                  </a:pathLst>
                                </a:custGeom>
                                <a:ln w="510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04413" style="width:45.7658pt;height:0.401917pt;mso-position-horizontal-relative:char;mso-position-vertical-relative:line" coordsize="5812,51">
                      <v:shape id="Shape 21951" style="position:absolute;width:5812;height:0;left:0;top:0;" coordsize="581226,0" path="m0,0l581226,0">
                        <v:stroke weight="0.401917pt" endcap="flat" joinstyle="round" on="true" color="#000000"/>
                        <v:fill on="false" color="#000000" opacity="0"/>
                      </v:shape>
                    </v:group>
                  </w:pict>
                </mc:Fallback>
              </mc:AlternateContent>
            </w:r>
            <w:r>
              <w:rPr>
                <w:rFonts w:ascii="Segoe UI Symbol" w:eastAsia="Segoe UI Symbol" w:hAnsi="Segoe UI Symbol" w:cs="Segoe UI Symbol"/>
                <w:sz w:val="11"/>
              </w:rPr>
              <w:t></w:t>
            </w:r>
            <w:r>
              <w:rPr>
                <w:rFonts w:ascii="Times New Roman" w:eastAsia="Times New Roman" w:hAnsi="Times New Roman" w:cs="Times New Roman"/>
                <w:sz w:val="11"/>
              </w:rPr>
              <w:t>1</w:t>
            </w:r>
            <w:r>
              <w:rPr>
                <w:rFonts w:ascii="Times New Roman" w:eastAsia="Times New Roman" w:hAnsi="Times New Roman" w:cs="Times New Roman"/>
                <w:i/>
                <w:sz w:val="11"/>
              </w:rPr>
              <w:t>n j</w:t>
            </w:r>
          </w:p>
          <w:p w:rsidR="0037090F" w:rsidRDefault="006C09AB">
            <w:pPr>
              <w:spacing w:after="0" w:line="259" w:lineRule="auto"/>
              <w:ind w:left="46" w:right="0" w:firstLine="0"/>
              <w:jc w:val="center"/>
            </w:pPr>
            <w:r>
              <w:rPr>
                <w:rFonts w:ascii="Segoe UI Symbol" w:eastAsia="Segoe UI Symbol" w:hAnsi="Segoe UI Symbol" w:cs="Segoe UI Symbol"/>
                <w:sz w:val="29"/>
              </w:rPr>
              <w:t></w:t>
            </w:r>
            <w:r>
              <w:rPr>
                <w:rFonts w:ascii="Times New Roman" w:eastAsia="Times New Roman" w:hAnsi="Times New Roman" w:cs="Times New Roman"/>
                <w:i/>
                <w:sz w:val="19"/>
              </w:rPr>
              <w:t>C</w:t>
            </w:r>
            <w:r>
              <w:rPr>
                <w:rFonts w:ascii="Times New Roman" w:eastAsia="Times New Roman" w:hAnsi="Times New Roman" w:cs="Times New Roman"/>
                <w:i/>
                <w:sz w:val="17"/>
                <w:vertAlign w:val="subscript"/>
              </w:rPr>
              <w:t xml:space="preserve">І </w:t>
            </w:r>
            <w:r>
              <w:rPr>
                <w:rFonts w:ascii="Segoe UI Symbol" w:eastAsia="Segoe UI Symbol" w:hAnsi="Segoe UI Symbol" w:cs="Segoe UI Symbol"/>
                <w:sz w:val="19"/>
              </w:rPr>
              <w:t></w:t>
            </w:r>
            <w:r>
              <w:rPr>
                <w:rFonts w:ascii="Times New Roman" w:eastAsia="Times New Roman" w:hAnsi="Times New Roman" w:cs="Times New Roman"/>
                <w:i/>
                <w:sz w:val="19"/>
              </w:rPr>
              <w:t>Q</w:t>
            </w:r>
            <w:r>
              <w:rPr>
                <w:rFonts w:ascii="Times New Roman" w:eastAsia="Times New Roman" w:hAnsi="Times New Roman" w:cs="Times New Roman"/>
                <w:i/>
                <w:sz w:val="17"/>
                <w:vertAlign w:val="subscript"/>
              </w:rPr>
              <w:t>І</w:t>
            </w:r>
          </w:p>
          <w:p w:rsidR="0037090F" w:rsidRDefault="006C09AB">
            <w:pPr>
              <w:spacing w:after="90" w:line="259" w:lineRule="auto"/>
              <w:ind w:right="412" w:firstLine="0"/>
              <w:jc w:val="center"/>
            </w:pPr>
            <w:r>
              <w:rPr>
                <w:rFonts w:ascii="Times New Roman" w:eastAsia="Times New Roman" w:hAnsi="Times New Roman" w:cs="Times New Roman"/>
                <w:i/>
                <w:sz w:val="11"/>
              </w:rPr>
              <w:t>j</w:t>
            </w:r>
            <w:r>
              <w:rPr>
                <w:rFonts w:ascii="Segoe UI Symbol" w:eastAsia="Segoe UI Symbol" w:hAnsi="Segoe UI Symbol" w:cs="Segoe UI Symbol"/>
                <w:sz w:val="11"/>
              </w:rPr>
              <w:t></w:t>
            </w:r>
            <w:r>
              <w:rPr>
                <w:rFonts w:ascii="Times New Roman" w:eastAsia="Times New Roman" w:hAnsi="Times New Roman" w:cs="Times New Roman"/>
                <w:sz w:val="11"/>
              </w:rPr>
              <w:t>1</w:t>
            </w:r>
          </w:p>
          <w:p w:rsidR="0037090F" w:rsidRDefault="006C09AB">
            <w:pPr>
              <w:spacing w:after="0" w:line="250" w:lineRule="auto"/>
              <w:ind w:left="2" w:right="0" w:firstLine="0"/>
              <w:jc w:val="left"/>
            </w:pPr>
            <w:r>
              <w:rPr>
                <w:sz w:val="18"/>
              </w:rPr>
              <w:t xml:space="preserve">Где </w:t>
            </w:r>
            <w:r>
              <w:rPr>
                <w:i/>
                <w:sz w:val="18"/>
              </w:rPr>
              <w:t>В</w:t>
            </w:r>
            <w:r>
              <w:rPr>
                <w:i/>
                <w:sz w:val="18"/>
                <w:vertAlign w:val="subscript"/>
              </w:rPr>
              <w:t>І.ВР</w:t>
            </w:r>
            <w:r>
              <w:rPr>
                <w:i/>
                <w:sz w:val="18"/>
              </w:rPr>
              <w:t xml:space="preserve"> </w:t>
            </w:r>
            <w:r>
              <w:rPr>
                <w:sz w:val="18"/>
              </w:rPr>
              <w:t xml:space="preserve">– стоимость импортной продукции на внутреннем рынке; </w:t>
            </w:r>
            <w:r>
              <w:rPr>
                <w:i/>
                <w:sz w:val="18"/>
              </w:rPr>
              <w:t>С</w:t>
            </w:r>
            <w:r>
              <w:rPr>
                <w:i/>
                <w:sz w:val="18"/>
                <w:vertAlign w:val="subscript"/>
              </w:rPr>
              <w:t>І</w:t>
            </w:r>
            <w:r>
              <w:rPr>
                <w:i/>
                <w:sz w:val="18"/>
              </w:rPr>
              <w:t xml:space="preserve"> </w:t>
            </w:r>
            <w:r>
              <w:rPr>
                <w:sz w:val="18"/>
              </w:rPr>
              <w:t xml:space="preserve">– расходы на приобретение импортной продукции; </w:t>
            </w:r>
          </w:p>
          <w:p w:rsidR="0037090F" w:rsidRDefault="006C09AB">
            <w:pPr>
              <w:spacing w:after="0" w:line="259" w:lineRule="auto"/>
              <w:ind w:left="2" w:right="0" w:firstLine="0"/>
              <w:jc w:val="left"/>
            </w:pPr>
            <w:r>
              <w:rPr>
                <w:i/>
                <w:sz w:val="18"/>
              </w:rPr>
              <w:t>Q</w:t>
            </w:r>
            <w:r>
              <w:rPr>
                <w:i/>
                <w:sz w:val="18"/>
                <w:vertAlign w:val="subscript"/>
              </w:rPr>
              <w:t>I</w:t>
            </w:r>
            <w:r>
              <w:rPr>
                <w:i/>
                <w:sz w:val="18"/>
              </w:rPr>
              <w:t xml:space="preserve"> </w:t>
            </w:r>
            <w:r>
              <w:rPr>
                <w:sz w:val="18"/>
              </w:rPr>
              <w:t>– объем импорта і-</w:t>
            </w:r>
            <w:proofErr w:type="spellStart"/>
            <w:r>
              <w:rPr>
                <w:sz w:val="18"/>
              </w:rPr>
              <w:t>го</w:t>
            </w:r>
            <w:proofErr w:type="spellEnd"/>
            <w:r>
              <w:rPr>
                <w:sz w:val="18"/>
              </w:rPr>
              <w:t xml:space="preserve"> товара или услуги; </w:t>
            </w:r>
            <w:r>
              <w:rPr>
                <w:i/>
                <w:sz w:val="18"/>
              </w:rPr>
              <w:t xml:space="preserve">n </w:t>
            </w:r>
            <w:r>
              <w:rPr>
                <w:sz w:val="18"/>
              </w:rPr>
              <w:t xml:space="preserve">– </w:t>
            </w:r>
            <w:r>
              <w:rPr>
                <w:sz w:val="18"/>
              </w:rPr>
              <w:t xml:space="preserve">количество наименований импортных товаров или услуг </w:t>
            </w:r>
          </w:p>
        </w:tc>
      </w:tr>
    </w:tbl>
    <w:p w:rsidR="0037090F" w:rsidRDefault="006C09AB">
      <w:pPr>
        <w:spacing w:after="0" w:line="259" w:lineRule="auto"/>
        <w:ind w:left="540" w:right="0" w:firstLine="0"/>
        <w:jc w:val="left"/>
      </w:pPr>
      <w:r>
        <w:t xml:space="preserve"> </w:t>
      </w:r>
    </w:p>
    <w:p w:rsidR="0037090F" w:rsidRDefault="006C09AB">
      <w:pPr>
        <w:ind w:left="-3" w:right="232"/>
      </w:pPr>
      <w:r>
        <w:lastRenderedPageBreak/>
        <w:t xml:space="preserve">Для оценки выгодности экспортной (импортной) операции необходимо сравнить эти показатели (коэффициенты) с определенной базой, поскольку сами по себе они об этом не свидетельствуют.  </w:t>
      </w:r>
    </w:p>
    <w:p w:rsidR="0037090F" w:rsidRDefault="006C09AB">
      <w:pPr>
        <w:ind w:left="-3" w:right="235"/>
      </w:pPr>
      <w:r>
        <w:t>Базой сравнения, как правило, является валютный курс. Если коэффициент валютной эффективности превышает значение курса валюты, то внешнеторговая деятельность считается эффективной. При этом базой сравнения для валютной эффективности экспорта необходимо исп</w:t>
      </w:r>
      <w:r>
        <w:t xml:space="preserve">ользовать обратный курс обмена (непрямое </w:t>
      </w:r>
      <w:proofErr w:type="spellStart"/>
      <w:r>
        <w:t>котирование</w:t>
      </w:r>
      <w:proofErr w:type="spellEnd"/>
      <w:r>
        <w:t xml:space="preserve">), а для валютной эффективности импорта – обычный обменный курс (прямое </w:t>
      </w:r>
      <w:proofErr w:type="spellStart"/>
      <w:r>
        <w:t>котирование</w:t>
      </w:r>
      <w:proofErr w:type="spellEnd"/>
      <w:r>
        <w:t xml:space="preserve">). </w:t>
      </w:r>
    </w:p>
    <w:p w:rsidR="0037090F" w:rsidRDefault="006C09AB">
      <w:pPr>
        <w:ind w:left="-3" w:right="234"/>
      </w:pPr>
      <w:r>
        <w:t>Для общей характеристики экспортной деятельности предприятия используют такие показатели: эффективность экспорта, рен</w:t>
      </w:r>
      <w:r>
        <w:t xml:space="preserve">табельность экспорта, экономический эффект экспорта (табл. 9). </w:t>
      </w:r>
    </w:p>
    <w:p w:rsidR="0037090F" w:rsidRDefault="006C09AB">
      <w:pPr>
        <w:ind w:left="-3" w:right="233"/>
      </w:pPr>
      <w:r>
        <w:t>Для характеристики импортной деятельности предприятия используются такие показатели: экономической (абсолютной) эффективности импорта, экономический эффект импорта, рентабельность импорта (таб</w:t>
      </w:r>
      <w:r>
        <w:t xml:space="preserve">л. 10). </w:t>
      </w:r>
    </w:p>
    <w:p w:rsidR="0037090F" w:rsidRDefault="006C09AB">
      <w:pPr>
        <w:ind w:left="-3" w:right="232"/>
      </w:pPr>
      <w:r>
        <w:t xml:space="preserve">Формулы расчетов эффективности внешнеэкономических операций, предусматривающие кредитования, приведенные в табл. 11. </w:t>
      </w:r>
    </w:p>
    <w:p w:rsidR="0037090F" w:rsidRDefault="006C09AB">
      <w:pPr>
        <w:ind w:left="-3" w:right="233"/>
      </w:pPr>
      <w:r>
        <w:t>Если субъект ВЭД занимается экспортом и импортом одновременно, то эффективность его внешнеэкономической деятельности можно оценит</w:t>
      </w:r>
      <w:r>
        <w:t>ь с помощью показателя интегрального экономического эффекта (</w:t>
      </w:r>
      <w:r>
        <w:rPr>
          <w:i/>
        </w:rPr>
        <w:t>ЕИНТ</w:t>
      </w:r>
      <w:r>
        <w:t xml:space="preserve">): </w:t>
      </w:r>
    </w:p>
    <w:p w:rsidR="0037090F" w:rsidRDefault="006C09AB">
      <w:pPr>
        <w:tabs>
          <w:tab w:val="center" w:pos="2901"/>
          <w:tab w:val="center" w:pos="3632"/>
        </w:tabs>
        <w:spacing w:after="111" w:line="259" w:lineRule="auto"/>
        <w:ind w:right="0" w:firstLine="0"/>
        <w:jc w:val="left"/>
      </w:pPr>
      <w:r>
        <w:rPr>
          <w:sz w:val="22"/>
        </w:rPr>
        <w:tab/>
      </w:r>
      <w:r>
        <w:rPr>
          <w:rFonts w:ascii="Times New Roman" w:eastAsia="Times New Roman" w:hAnsi="Times New Roman" w:cs="Times New Roman"/>
          <w:i/>
          <w:sz w:val="13"/>
        </w:rPr>
        <w:t>m</w:t>
      </w:r>
      <w:r>
        <w:rPr>
          <w:rFonts w:ascii="Times New Roman" w:eastAsia="Times New Roman" w:hAnsi="Times New Roman" w:cs="Times New Roman"/>
          <w:i/>
          <w:sz w:val="13"/>
        </w:rPr>
        <w:tab/>
        <w:t>n</w:t>
      </w:r>
    </w:p>
    <w:p w:rsidR="0037090F" w:rsidRDefault="006C09AB">
      <w:pPr>
        <w:tabs>
          <w:tab w:val="center" w:pos="3131"/>
          <w:tab w:val="center" w:pos="4943"/>
          <w:tab w:val="center" w:pos="5888"/>
        </w:tabs>
        <w:spacing w:line="259" w:lineRule="auto"/>
        <w:ind w:right="0" w:firstLine="0"/>
        <w:jc w:val="left"/>
      </w:pPr>
      <w:r>
        <w:rPr>
          <w:sz w:val="22"/>
        </w:rPr>
        <w:tab/>
      </w:r>
      <w:r>
        <w:rPr>
          <w:rFonts w:ascii="Times New Roman" w:eastAsia="Times New Roman" w:hAnsi="Times New Roman" w:cs="Times New Roman"/>
          <w:i/>
          <w:sz w:val="22"/>
        </w:rPr>
        <w:t>Е</w:t>
      </w:r>
      <w:r>
        <w:rPr>
          <w:rFonts w:ascii="Times New Roman" w:eastAsia="Times New Roman" w:hAnsi="Times New Roman" w:cs="Times New Roman"/>
          <w:i/>
          <w:vertAlign w:val="subscript"/>
        </w:rPr>
        <w:t xml:space="preserve">ІНТ </w:t>
      </w:r>
      <w:r>
        <w:rPr>
          <w:rFonts w:ascii="Segoe UI Symbol" w:eastAsia="Segoe UI Symbol" w:hAnsi="Segoe UI Symbol" w:cs="Segoe UI Symbol"/>
          <w:sz w:val="22"/>
        </w:rPr>
        <w:t></w:t>
      </w:r>
      <w:r>
        <w:rPr>
          <w:rFonts w:ascii="Segoe UI Symbol" w:eastAsia="Segoe UI Symbol" w:hAnsi="Segoe UI Symbol" w:cs="Segoe UI Symbol"/>
          <w:sz w:val="33"/>
        </w:rPr>
        <w:t></w:t>
      </w:r>
      <w:r>
        <w:rPr>
          <w:rFonts w:ascii="Times New Roman" w:eastAsia="Times New Roman" w:hAnsi="Times New Roman" w:cs="Times New Roman"/>
          <w:i/>
          <w:sz w:val="22"/>
        </w:rPr>
        <w:t>E</w:t>
      </w:r>
      <w:r>
        <w:rPr>
          <w:rFonts w:ascii="Times New Roman" w:eastAsia="Times New Roman" w:hAnsi="Times New Roman" w:cs="Times New Roman"/>
          <w:i/>
          <w:vertAlign w:val="subscript"/>
        </w:rPr>
        <w:t xml:space="preserve">E </w:t>
      </w:r>
      <w:r>
        <w:rPr>
          <w:rFonts w:ascii="Segoe UI Symbol" w:eastAsia="Segoe UI Symbol" w:hAnsi="Segoe UI Symbol" w:cs="Segoe UI Symbol"/>
          <w:sz w:val="22"/>
        </w:rPr>
        <w:t></w:t>
      </w:r>
      <w:r>
        <w:rPr>
          <w:rFonts w:ascii="Segoe UI Symbol" w:eastAsia="Segoe UI Symbol" w:hAnsi="Segoe UI Symbol" w:cs="Segoe UI Symbol"/>
          <w:sz w:val="33"/>
        </w:rPr>
        <w:t></w:t>
      </w:r>
      <w:r>
        <w:rPr>
          <w:rFonts w:ascii="Times New Roman" w:eastAsia="Times New Roman" w:hAnsi="Times New Roman" w:cs="Times New Roman"/>
          <w:i/>
          <w:sz w:val="22"/>
        </w:rPr>
        <w:t>E</w:t>
      </w:r>
      <w:r>
        <w:rPr>
          <w:rFonts w:ascii="Times New Roman" w:eastAsia="Times New Roman" w:hAnsi="Times New Roman" w:cs="Times New Roman"/>
          <w:i/>
          <w:vertAlign w:val="subscript"/>
        </w:rPr>
        <w:t xml:space="preserve">I </w:t>
      </w:r>
      <w:r>
        <w:t xml:space="preserve">,  </w:t>
      </w:r>
      <w:r>
        <w:tab/>
        <w:t xml:space="preserve"> </w:t>
      </w:r>
      <w:r>
        <w:tab/>
        <w:t xml:space="preserve">(2.14) </w:t>
      </w:r>
    </w:p>
    <w:p w:rsidR="0037090F" w:rsidRDefault="006C09AB">
      <w:pPr>
        <w:tabs>
          <w:tab w:val="center" w:pos="2904"/>
          <w:tab w:val="center" w:pos="3650"/>
        </w:tabs>
        <w:spacing w:after="39" w:line="259" w:lineRule="auto"/>
        <w:ind w:right="0" w:firstLine="0"/>
        <w:jc w:val="left"/>
      </w:pPr>
      <w:r>
        <w:rPr>
          <w:sz w:val="22"/>
        </w:rPr>
        <w:tab/>
      </w:r>
      <w:r>
        <w:rPr>
          <w:rFonts w:ascii="Times New Roman" w:eastAsia="Times New Roman" w:hAnsi="Times New Roman" w:cs="Times New Roman"/>
          <w:i/>
          <w:sz w:val="13"/>
        </w:rPr>
        <w:t>i</w:t>
      </w:r>
      <w:r>
        <w:rPr>
          <w:rFonts w:ascii="Segoe UI Symbol" w:eastAsia="Segoe UI Symbol" w:hAnsi="Segoe UI Symbol" w:cs="Segoe UI Symbol"/>
          <w:sz w:val="13"/>
        </w:rPr>
        <w:t></w:t>
      </w:r>
      <w:r>
        <w:rPr>
          <w:rFonts w:ascii="Times New Roman" w:eastAsia="Times New Roman" w:hAnsi="Times New Roman" w:cs="Times New Roman"/>
          <w:sz w:val="13"/>
        </w:rPr>
        <w:t>1</w:t>
      </w:r>
      <w:r>
        <w:rPr>
          <w:rFonts w:ascii="Times New Roman" w:eastAsia="Times New Roman" w:hAnsi="Times New Roman" w:cs="Times New Roman"/>
          <w:sz w:val="13"/>
        </w:rPr>
        <w:tab/>
      </w:r>
      <w:r>
        <w:rPr>
          <w:rFonts w:ascii="Times New Roman" w:eastAsia="Times New Roman" w:hAnsi="Times New Roman" w:cs="Times New Roman"/>
          <w:i/>
          <w:sz w:val="13"/>
        </w:rPr>
        <w:t>j</w:t>
      </w:r>
      <w:r>
        <w:rPr>
          <w:rFonts w:ascii="Segoe UI Symbol" w:eastAsia="Segoe UI Symbol" w:hAnsi="Segoe UI Symbol" w:cs="Segoe UI Symbol"/>
          <w:sz w:val="13"/>
        </w:rPr>
        <w:t></w:t>
      </w:r>
      <w:r>
        <w:rPr>
          <w:rFonts w:ascii="Times New Roman" w:eastAsia="Times New Roman" w:hAnsi="Times New Roman" w:cs="Times New Roman"/>
          <w:sz w:val="13"/>
        </w:rPr>
        <w:t>1</w:t>
      </w:r>
    </w:p>
    <w:p w:rsidR="0037090F" w:rsidRDefault="006C09AB">
      <w:pPr>
        <w:spacing w:after="133" w:line="259" w:lineRule="auto"/>
        <w:ind w:left="505" w:right="0" w:firstLine="0"/>
        <w:jc w:val="left"/>
      </w:pPr>
      <w:r>
        <w:rPr>
          <w:rFonts w:ascii="Times New Roman" w:eastAsia="Times New Roman" w:hAnsi="Times New Roman" w:cs="Times New Roman"/>
          <w:i/>
          <w:sz w:val="14"/>
        </w:rPr>
        <w:t>m</w:t>
      </w:r>
    </w:p>
    <w:p w:rsidR="0037090F" w:rsidRDefault="006C09AB">
      <w:pPr>
        <w:ind w:left="-3" w:right="75" w:firstLine="0"/>
      </w:pPr>
      <w:r>
        <w:t xml:space="preserve">Где </w:t>
      </w:r>
      <w:r>
        <w:rPr>
          <w:rFonts w:ascii="Segoe UI Symbol" w:eastAsia="Segoe UI Symbol" w:hAnsi="Segoe UI Symbol" w:cs="Segoe UI Symbol"/>
          <w:sz w:val="36"/>
        </w:rPr>
        <w:t></w:t>
      </w:r>
      <w:r>
        <w:rPr>
          <w:rFonts w:ascii="Times New Roman" w:eastAsia="Times New Roman" w:hAnsi="Times New Roman" w:cs="Times New Roman"/>
          <w:i/>
          <w:sz w:val="24"/>
        </w:rPr>
        <w:t>E</w:t>
      </w:r>
      <w:r>
        <w:rPr>
          <w:rFonts w:ascii="Times New Roman" w:eastAsia="Times New Roman" w:hAnsi="Times New Roman" w:cs="Times New Roman"/>
          <w:i/>
          <w:vertAlign w:val="subscript"/>
        </w:rPr>
        <w:t>E</w:t>
      </w:r>
      <w:r>
        <w:t xml:space="preserve"> – сумма эффектов по всем экспортными соглашениям, </w:t>
      </w:r>
    </w:p>
    <w:p w:rsidR="0037090F" w:rsidRDefault="006C09AB">
      <w:pPr>
        <w:spacing w:after="4" w:line="259" w:lineRule="auto"/>
        <w:ind w:left="466" w:right="0" w:firstLine="0"/>
        <w:jc w:val="left"/>
      </w:pPr>
      <w:r>
        <w:rPr>
          <w:rFonts w:ascii="Times New Roman" w:eastAsia="Times New Roman" w:hAnsi="Times New Roman" w:cs="Times New Roman"/>
          <w:i/>
          <w:sz w:val="14"/>
        </w:rPr>
        <w:t>i</w:t>
      </w:r>
      <w:r>
        <w:rPr>
          <w:rFonts w:ascii="Segoe UI Symbol" w:eastAsia="Segoe UI Symbol" w:hAnsi="Segoe UI Symbol" w:cs="Segoe UI Symbol"/>
          <w:sz w:val="14"/>
        </w:rPr>
        <w:t></w:t>
      </w:r>
      <w:r>
        <w:rPr>
          <w:rFonts w:ascii="Times New Roman" w:eastAsia="Times New Roman" w:hAnsi="Times New Roman" w:cs="Times New Roman"/>
          <w:sz w:val="14"/>
        </w:rPr>
        <w:t>1</w:t>
      </w:r>
    </w:p>
    <w:p w:rsidR="0037090F" w:rsidRDefault="006C09AB">
      <w:pPr>
        <w:spacing w:after="138" w:line="259" w:lineRule="auto"/>
        <w:ind w:right="747" w:firstLine="0"/>
        <w:jc w:val="right"/>
      </w:pPr>
      <w:r>
        <w:rPr>
          <w:rFonts w:ascii="Times New Roman" w:eastAsia="Times New Roman" w:hAnsi="Times New Roman" w:cs="Times New Roman"/>
          <w:i/>
          <w:sz w:val="14"/>
        </w:rPr>
        <w:t>n</w:t>
      </w:r>
    </w:p>
    <w:p w:rsidR="0037090F" w:rsidRDefault="006C09AB">
      <w:pPr>
        <w:ind w:left="-3" w:right="75" w:firstLine="0"/>
      </w:pPr>
      <w:r>
        <w:t xml:space="preserve">осуществленным </w:t>
      </w:r>
      <w:r>
        <w:t xml:space="preserve">за соответствующий период времени, </w:t>
      </w:r>
      <w:proofErr w:type="spellStart"/>
      <w:r>
        <w:t>грн</w:t>
      </w:r>
      <w:proofErr w:type="spellEnd"/>
      <w:r>
        <w:t xml:space="preserve">; </w:t>
      </w:r>
      <w:r>
        <w:rPr>
          <w:rFonts w:ascii="Segoe UI Symbol" w:eastAsia="Segoe UI Symbol" w:hAnsi="Segoe UI Symbol" w:cs="Segoe UI Symbol"/>
          <w:sz w:val="36"/>
        </w:rPr>
        <w:t></w:t>
      </w:r>
      <w:r>
        <w:rPr>
          <w:rFonts w:ascii="Times New Roman" w:eastAsia="Times New Roman" w:hAnsi="Times New Roman" w:cs="Times New Roman"/>
          <w:i/>
          <w:sz w:val="24"/>
        </w:rPr>
        <w:t>E</w:t>
      </w:r>
      <w:r>
        <w:rPr>
          <w:rFonts w:ascii="Times New Roman" w:eastAsia="Times New Roman" w:hAnsi="Times New Roman" w:cs="Times New Roman"/>
          <w:i/>
          <w:vertAlign w:val="subscript"/>
        </w:rPr>
        <w:t xml:space="preserve">I </w:t>
      </w:r>
      <w:r>
        <w:t xml:space="preserve">– </w:t>
      </w:r>
    </w:p>
    <w:p w:rsidR="0037090F" w:rsidRDefault="006C09AB">
      <w:pPr>
        <w:spacing w:after="60" w:line="259" w:lineRule="auto"/>
        <w:ind w:right="667" w:firstLine="0"/>
        <w:jc w:val="right"/>
      </w:pPr>
      <w:r>
        <w:rPr>
          <w:rFonts w:ascii="Times New Roman" w:eastAsia="Times New Roman" w:hAnsi="Times New Roman" w:cs="Times New Roman"/>
          <w:i/>
          <w:sz w:val="14"/>
        </w:rPr>
        <w:t>j</w:t>
      </w:r>
      <w:r>
        <w:rPr>
          <w:rFonts w:ascii="Segoe UI Symbol" w:eastAsia="Segoe UI Symbol" w:hAnsi="Segoe UI Symbol" w:cs="Segoe UI Symbol"/>
          <w:sz w:val="14"/>
        </w:rPr>
        <w:t></w:t>
      </w:r>
      <w:r>
        <w:rPr>
          <w:rFonts w:ascii="Times New Roman" w:eastAsia="Times New Roman" w:hAnsi="Times New Roman" w:cs="Times New Roman"/>
          <w:sz w:val="14"/>
        </w:rPr>
        <w:t>1</w:t>
      </w:r>
    </w:p>
    <w:p w:rsidR="0037090F" w:rsidRDefault="006C09AB">
      <w:pPr>
        <w:ind w:left="-3" w:right="232" w:firstLine="0"/>
      </w:pPr>
      <w:r>
        <w:lastRenderedPageBreak/>
        <w:t xml:space="preserve">сумма эффектов по всем импортным соглашениям, осуществленным за соответствующий период времени, </w:t>
      </w:r>
      <w:proofErr w:type="spellStart"/>
      <w:r>
        <w:t>грн</w:t>
      </w:r>
      <w:proofErr w:type="spellEnd"/>
      <w:r>
        <w:t xml:space="preserve">;     m – количество экспортных соглашений; n – количество импортных соглашений.  </w:t>
      </w:r>
    </w:p>
    <w:p w:rsidR="0037090F" w:rsidRDefault="006C09AB">
      <w:pPr>
        <w:ind w:left="-3" w:right="230"/>
      </w:pPr>
      <w:r>
        <w:t>Говоря об экономической</w:t>
      </w:r>
      <w:r>
        <w:t xml:space="preserve"> эффективности ВЭД, необходимо отметить недостаточную разработанность научно-методических подходов к формированию </w:t>
      </w:r>
      <w:proofErr w:type="spellStart"/>
      <w:r>
        <w:t>экологоориентированной</w:t>
      </w:r>
      <w:proofErr w:type="spellEnd"/>
      <w:r>
        <w:t xml:space="preserve"> внешнеэкономической деятельности и организационно- экономического механизма экологизации экспортно-импортных операций, </w:t>
      </w:r>
      <w:r>
        <w:t>оценки экономического эффекта от его внедрения. Учет в системе экономических расчетов влияния экспортно-импортных операций на окружающую среду позволяет оптимизировать их товарную структуру. С одной стороны, это способствует оптимизации с учетом экологичес</w:t>
      </w:r>
      <w:r>
        <w:t xml:space="preserve">кого фактора производства определенных видов продукции, а с другой – препятствует оптимизации потребления ресурсов, включающих ресурсосбережение и выбор альтернативных видов ресурсов. Решение этих вопросов коренным образом способно влиять на эффективность </w:t>
      </w:r>
      <w:r>
        <w:t>осуществления экспортно-импортных операций. Это дает возможность полностью изъять из товарной структуры экспорта-импорта экологически неблагоприятные виды товаров и услуг. Это, в свою очередь, позволит в несколько раз уменьшить антропогенную нагрузку на ок</w:t>
      </w:r>
      <w:r>
        <w:t>ружающую среду (уменьшить потребление ресурсов, перейти к использованию технологий, позволяющих уменьшить уровень загрязнения окружающей среды во время производства и потребления товаров и услуг). Механизм экологизации экспортно-импортных операций должен б</w:t>
      </w:r>
      <w:r>
        <w:t>ыть нацелен на стимулирование именно таких путей развития национальной экономической системы. Экономический эффект действия организационно-экономического механизма экологизации экспортно-импортных операций направлен на компенсацию негативного влияния внешн</w:t>
      </w:r>
      <w:r>
        <w:t xml:space="preserve">еэкономической деятельности на окружающую среду с учетом требований глобальной экологической безопасности и позволяет усилить адаптивность и конкурентоспособность национальной экономики. </w:t>
      </w:r>
    </w:p>
    <w:p w:rsidR="0037090F" w:rsidRDefault="006C09AB">
      <w:pPr>
        <w:spacing w:after="0" w:line="259" w:lineRule="auto"/>
        <w:ind w:left="283" w:right="0" w:firstLine="0"/>
        <w:jc w:val="left"/>
      </w:pPr>
      <w:r>
        <w:t xml:space="preserve"> </w:t>
      </w:r>
    </w:p>
    <w:p w:rsidR="0037090F" w:rsidRDefault="006C09AB">
      <w:pPr>
        <w:spacing w:after="0" w:line="259" w:lineRule="auto"/>
        <w:ind w:left="283" w:right="0" w:firstLine="0"/>
        <w:jc w:val="left"/>
      </w:pPr>
      <w:r>
        <w:t xml:space="preserve"> </w:t>
      </w:r>
    </w:p>
    <w:p w:rsidR="0037090F" w:rsidRDefault="006C09AB">
      <w:pPr>
        <w:spacing w:after="4" w:line="249" w:lineRule="auto"/>
        <w:ind w:left="87" w:right="263" w:hanging="10"/>
        <w:jc w:val="center"/>
      </w:pPr>
      <w:r>
        <w:rPr>
          <w:b/>
        </w:rPr>
        <w:t>2.8 Предпосылки формирования организационно экономического механ</w:t>
      </w:r>
      <w:r>
        <w:rPr>
          <w:b/>
        </w:rPr>
        <w:t xml:space="preserve">изма управления экспортно-импортным потенциалом </w:t>
      </w:r>
      <w:r>
        <w:rPr>
          <w:b/>
        </w:rPr>
        <w:lastRenderedPageBreak/>
        <w:t xml:space="preserve">субъекта предпринимательской деятельности с учетом экологического фактора </w:t>
      </w:r>
    </w:p>
    <w:p w:rsidR="0037090F" w:rsidRDefault="006C09AB">
      <w:pPr>
        <w:spacing w:after="0" w:line="259" w:lineRule="auto"/>
        <w:ind w:right="0" w:firstLine="0"/>
        <w:jc w:val="left"/>
      </w:pPr>
      <w:r>
        <w:rPr>
          <w:b/>
        </w:rPr>
        <w:t xml:space="preserve"> </w:t>
      </w:r>
    </w:p>
    <w:p w:rsidR="0037090F" w:rsidRDefault="006C09AB">
      <w:pPr>
        <w:ind w:left="-3" w:right="230"/>
      </w:pPr>
      <w:r>
        <w:t>Проведенный анализ показал, что проблема учета проявления экологического фактора в ЭИО разных стран и их регуляции является одной и</w:t>
      </w:r>
      <w:r>
        <w:t xml:space="preserve">з наименее исследованных.  </w:t>
      </w:r>
    </w:p>
    <w:p w:rsidR="0037090F" w:rsidRDefault="006C09AB">
      <w:pPr>
        <w:ind w:left="-3" w:right="229"/>
      </w:pPr>
      <w:r>
        <w:t xml:space="preserve">По мнению С.  Харичкова и Н.  Андреевой [2, с. 142], существует прямая зависимость между </w:t>
      </w:r>
      <w:r>
        <w:t xml:space="preserve">развитием современной системы ЭИО и экологическими заданиями, стоящими перед обществом. Трансформация современной системы ЭИО влияет на окружающую среду, и это влияние постоянно усиливается. </w:t>
      </w:r>
    </w:p>
    <w:p w:rsidR="0037090F" w:rsidRDefault="006C09AB">
      <w:pPr>
        <w:ind w:left="-3" w:right="231"/>
      </w:pPr>
      <w:r>
        <w:t>Одной из наиболее актуальных проблем сегодняшнего дня является в</w:t>
      </w:r>
      <w:r>
        <w:t xml:space="preserve">недрение такого подхода в ЭИО, при котором все страны могли бы обеспечивать достаточно высокий уровень экономического развития, объединяя при этом свои экономические интересы с интересами сохранения и повышения значимости окружающей среды. </w:t>
      </w:r>
    </w:p>
    <w:p w:rsidR="0037090F" w:rsidRDefault="006C09AB">
      <w:pPr>
        <w:ind w:left="-3" w:right="229"/>
      </w:pPr>
      <w:r>
        <w:t>Е.  В.  Хлобыст</w:t>
      </w:r>
      <w:r>
        <w:t>ов [37, с. 8] подчеркивает, что преодоление экологических проблем, в том числе и на международном уровне, является одной из составляющих экономической политики государства. Экономическую безопасность страны может гарантировать только конкурентоспособная эк</w:t>
      </w:r>
      <w:r>
        <w:t xml:space="preserve">ономика. Экологическую безопасность обеспечивает  реализация стратегических целей соблюдения национальных </w:t>
      </w:r>
      <w:proofErr w:type="spellStart"/>
      <w:r>
        <w:t>экологоэкономических</w:t>
      </w:r>
      <w:proofErr w:type="spellEnd"/>
      <w:r>
        <w:t xml:space="preserve"> интересов, что, в свою очередь, обуславливается необходимостью постоянной регуляции и контроля со стороны государства. </w:t>
      </w:r>
    </w:p>
    <w:p w:rsidR="0037090F" w:rsidRDefault="006C09AB">
      <w:pPr>
        <w:ind w:left="-3" w:right="233"/>
      </w:pPr>
      <w:r>
        <w:t>Так, в ра</w:t>
      </w:r>
      <w:r>
        <w:t>боте [21, с. 59-61] утверждается, что наиболее эффективное использование природных ресурсов позволяет достичь совершенствования существующих систем платежей за загрязнение и истощение окружающей среды, а применение таких экономических инструментов, как нал</w:t>
      </w:r>
      <w:r>
        <w:t xml:space="preserve">оги, сборы и штрафные санкции относительно экономических субъектов. </w:t>
      </w:r>
    </w:p>
    <w:p w:rsidR="0037090F" w:rsidRDefault="006C09AB">
      <w:pPr>
        <w:ind w:left="-3" w:right="222"/>
      </w:pPr>
      <w:r>
        <w:t>Так, Ю. В. Павленко [20, с. 41-57] подчеркивает, что экономически развитые страны, основываясь на рыночной экономической системе, развернули глобальное использование естественно ресурсног</w:t>
      </w:r>
      <w:r>
        <w:t xml:space="preserve">о потенциала планеты в своих целях. Это привело к быстрому истощению естественно ресурсного потенциала, загрязнения окружающей естественной среды и ухудшению качества жизни. После этого </w:t>
      </w:r>
      <w:r>
        <w:lastRenderedPageBreak/>
        <w:t>экономически развитые страны начали серьезно заниматься вопросами раци</w:t>
      </w:r>
      <w:r>
        <w:t xml:space="preserve">онального природопользования и охраны окружающей среды на своей территории, что способствовало перенесению экологически опасных производств за пределы территории экономически развитых стран и размещению его отходов в других частях страны. </w:t>
      </w:r>
    </w:p>
    <w:p w:rsidR="0037090F" w:rsidRDefault="006C09AB">
      <w:pPr>
        <w:ind w:left="-3" w:right="233"/>
      </w:pPr>
      <w:r>
        <w:t>В работе [11, с.</w:t>
      </w:r>
      <w:r>
        <w:t xml:space="preserve"> 140] утверждается, что уровень благосостояния страны влияет на состояние окружающей естественной среды. Это влияние может быть выражено в виде обратной пропорциональной зависимости между уровнем экономического развития страны и степенью деградации окружаю</w:t>
      </w:r>
      <w:r>
        <w:t xml:space="preserve">щей естественной среды.  </w:t>
      </w:r>
    </w:p>
    <w:p w:rsidR="0037090F" w:rsidRDefault="006C09AB">
      <w:pPr>
        <w:ind w:left="-3" w:right="230"/>
      </w:pPr>
      <w:r>
        <w:t xml:space="preserve">В работах [41, 43] прослеживается мысль, что </w:t>
      </w:r>
      <w:proofErr w:type="spellStart"/>
      <w:r>
        <w:t>экологоэкономическая</w:t>
      </w:r>
      <w:proofErr w:type="spellEnd"/>
      <w:r>
        <w:t xml:space="preserve"> регуляция должна рассматриваться как второстепенное </w:t>
      </w:r>
      <w:r>
        <w:t xml:space="preserve">средство или, иными словами, как средство защиты национальной промышленности.  </w:t>
      </w:r>
    </w:p>
    <w:p w:rsidR="0037090F" w:rsidRDefault="006C09AB">
      <w:pPr>
        <w:ind w:left="-3" w:right="75"/>
      </w:pPr>
      <w:r>
        <w:t xml:space="preserve">Сегодня охрана природных ресурсов и их рациональное использование занимают важное место в системе ЭИО.  </w:t>
      </w:r>
    </w:p>
    <w:p w:rsidR="0037090F" w:rsidRDefault="006C09AB">
      <w:pPr>
        <w:ind w:left="-3" w:right="230"/>
      </w:pPr>
      <w:r>
        <w:t>От состояния окружающей среды, количества и качества природных ресурсов</w:t>
      </w:r>
      <w:r>
        <w:t xml:space="preserve"> во многом зависит уровень </w:t>
      </w:r>
      <w:proofErr w:type="spellStart"/>
      <w:r>
        <w:t>социальноэкономического</w:t>
      </w:r>
      <w:proofErr w:type="spellEnd"/>
      <w:r>
        <w:t xml:space="preserve"> развития каждой страны. </w:t>
      </w:r>
    </w:p>
    <w:p w:rsidR="0037090F" w:rsidRDefault="006C09AB">
      <w:pPr>
        <w:ind w:left="-3" w:right="231"/>
      </w:pPr>
      <w:r>
        <w:t>В наше время согласно данным Всемирной организации здравоохранения [44] почти одну пятую часть причин всех заболеваний и смертности миллионов людей по всему миру составляют негатив</w:t>
      </w:r>
      <w:r>
        <w:t>ные экологические факторы. В связи с этим наблюдается увеличение количества болезней, обусловленных загрязнением окружающей среды, и снижение иммунитета у большинства населения Земли. В результате загрязнения окружающей среды в мире погибают миллионы людей</w:t>
      </w:r>
      <w:r>
        <w:t xml:space="preserve">. По данным Всемирной организации здравоохранения [44], от токсичного загрязнения окружающей среды в мире ежегодно погибают 5 миллионов детей и еще 18 миллионов страдают от неврологического расстройства в результате нарушения экологии Земли.  </w:t>
      </w:r>
    </w:p>
    <w:p w:rsidR="0037090F" w:rsidRDefault="006C09AB">
      <w:pPr>
        <w:ind w:left="-3" w:right="232"/>
      </w:pPr>
      <w:r>
        <w:t>По данным ЮН</w:t>
      </w:r>
      <w:r>
        <w:t xml:space="preserve">ЕП [42] до 2015 гг. около 60 % населения планеты будет чувствовать дефицит пресной воды, и это может спровоцировать международные конфликты. </w:t>
      </w:r>
    </w:p>
    <w:p w:rsidR="0037090F" w:rsidRDefault="006C09AB">
      <w:pPr>
        <w:ind w:left="-3" w:right="229"/>
      </w:pPr>
      <w:r>
        <w:t>Государственная регуляция ЭИО с учетом экологического фактора должна опираться на три основных группы регуляторов,</w:t>
      </w:r>
      <w:r>
        <w:t xml:space="preserve"> с помощью которых государство, как правило, может влиять на ход своего эколого-экономического развития, а именно: 1)  регуляторы материальных </w:t>
      </w:r>
      <w:r>
        <w:lastRenderedPageBreak/>
        <w:t>потоков (лицензии, квоты, государственные заказы и тому подобное); 2)  бюджетные ассигнования; 3)  непрямые регул</w:t>
      </w:r>
      <w:r>
        <w:t xml:space="preserve">яторы (налоги, таможенные тарифы, проценты за кредит, нормы амортизации и тому подобное).  </w:t>
      </w:r>
    </w:p>
    <w:p w:rsidR="0037090F" w:rsidRDefault="006C09AB">
      <w:pPr>
        <w:ind w:left="-3" w:right="228"/>
      </w:pPr>
      <w:r>
        <w:t>С целью создания эффективной системы государственной регуляции ЭИО Украины с учетом проявления экологического фактора в условиях рыночной экономики необходимо испол</w:t>
      </w:r>
      <w:r>
        <w:t>ьзовать как опыт, накопленный в предыдущий (советский) период развития Украины (прогнозирование и программирование эколого-экономических процессов) [25,    с. 62], так и позитивный зарубежный опыт в сфере прогнозирования развития рыночной экономики [14], с</w:t>
      </w:r>
      <w:r>
        <w:t xml:space="preserve">оздания комплексных целевых эколого-экономических программ управления НТП и тому подобное [40].  </w:t>
      </w:r>
    </w:p>
    <w:p w:rsidR="0037090F" w:rsidRDefault="006C09AB">
      <w:pPr>
        <w:spacing w:after="0" w:line="259" w:lineRule="auto"/>
        <w:ind w:left="283" w:right="0" w:firstLine="0"/>
        <w:jc w:val="left"/>
      </w:pPr>
      <w:r>
        <w:t xml:space="preserve"> </w:t>
      </w:r>
    </w:p>
    <w:p w:rsidR="0037090F" w:rsidRDefault="006C09AB">
      <w:pPr>
        <w:spacing w:after="0" w:line="259" w:lineRule="auto"/>
        <w:ind w:left="283" w:right="0" w:firstLine="0"/>
        <w:jc w:val="left"/>
      </w:pPr>
      <w:r>
        <w:t xml:space="preserve"> </w:t>
      </w:r>
    </w:p>
    <w:p w:rsidR="0037090F" w:rsidRDefault="006C09AB">
      <w:pPr>
        <w:spacing w:after="0" w:line="259" w:lineRule="auto"/>
        <w:ind w:left="283" w:right="0" w:firstLine="0"/>
        <w:jc w:val="left"/>
      </w:pPr>
      <w:r>
        <w:t xml:space="preserve"> </w:t>
      </w:r>
    </w:p>
    <w:p w:rsidR="0037090F" w:rsidRDefault="006C09AB">
      <w:pPr>
        <w:spacing w:after="0" w:line="259" w:lineRule="auto"/>
        <w:ind w:left="566" w:right="0" w:firstLine="0"/>
        <w:jc w:val="left"/>
      </w:pPr>
      <w:r>
        <w:t xml:space="preserve"> </w:t>
      </w:r>
    </w:p>
    <w:p w:rsidR="0037090F" w:rsidRDefault="006C09AB">
      <w:pPr>
        <w:spacing w:after="4" w:line="249" w:lineRule="auto"/>
        <w:ind w:left="87" w:right="77" w:hanging="10"/>
        <w:jc w:val="center"/>
      </w:pPr>
      <w:r>
        <w:rPr>
          <w:b/>
        </w:rPr>
        <w:t>2.9. Организационно-</w:t>
      </w:r>
      <w:r>
        <w:rPr>
          <w:b/>
        </w:rPr>
        <w:t xml:space="preserve">экономическое обеспечение процессов экологизации управления экспортно-импортным потенциалом предприятия </w:t>
      </w:r>
    </w:p>
    <w:p w:rsidR="0037090F" w:rsidRDefault="006C09AB">
      <w:pPr>
        <w:spacing w:after="0" w:line="259" w:lineRule="auto"/>
        <w:ind w:left="566" w:right="0" w:firstLine="0"/>
        <w:jc w:val="left"/>
      </w:pPr>
      <w:r>
        <w:t xml:space="preserve"> </w:t>
      </w:r>
    </w:p>
    <w:p w:rsidR="0037090F" w:rsidRDefault="006C09AB">
      <w:pPr>
        <w:ind w:left="-3" w:right="230"/>
      </w:pPr>
      <w:r>
        <w:t>По нашему мнению, механизм экологизации международных экономических отношений может охватывать все виды человеческой деятельности. Такой механизм пре</w:t>
      </w:r>
      <w:r>
        <w:t xml:space="preserve">длагается рассматривать как целостную систему взаимосвязанных элементов, состоящую из трех основных подсистем: политической, правовой и </w:t>
      </w:r>
      <w:proofErr w:type="spellStart"/>
      <w:r>
        <w:t>хозяйственноэкономической</w:t>
      </w:r>
      <w:proofErr w:type="spellEnd"/>
      <w:r>
        <w:t xml:space="preserve">.  </w:t>
      </w:r>
    </w:p>
    <w:p w:rsidR="0037090F" w:rsidRDefault="006C09AB">
      <w:pPr>
        <w:ind w:left="-3" w:right="227"/>
      </w:pPr>
      <w:r>
        <w:t>В современной научной литературе достаточно глубоко изучен организационно-экономический мех</w:t>
      </w:r>
      <w:r>
        <w:t xml:space="preserve">анизм управления хозяйственной деятельностью. Подобные исследования проводились такими авторами, как Е.  </w:t>
      </w:r>
      <w:proofErr w:type="spellStart"/>
      <w:r>
        <w:t>Гирусов</w:t>
      </w:r>
      <w:proofErr w:type="spellEnd"/>
      <w:r>
        <w:t xml:space="preserve">, В.  Новицкий, М.  </w:t>
      </w:r>
      <w:proofErr w:type="spellStart"/>
      <w:r>
        <w:t>Лукъянчиков</w:t>
      </w:r>
      <w:proofErr w:type="spellEnd"/>
      <w:r>
        <w:t xml:space="preserve">, И. Потравный, О.  Фомичева, Лапин, Л.  Мельник, В.  Кислый, О. </w:t>
      </w:r>
      <w:proofErr w:type="spellStart"/>
      <w:r>
        <w:t>Веклич</w:t>
      </w:r>
      <w:proofErr w:type="spellEnd"/>
      <w:r>
        <w:t xml:space="preserve"> и др. (табл. 2.9). В то же время вопросы,</w:t>
      </w:r>
      <w:r>
        <w:t xml:space="preserve"> связанные с изучением механизма экологизации ЭИО, все еще остаются недостаточно исследованными. </w:t>
      </w:r>
    </w:p>
    <w:p w:rsidR="0037090F" w:rsidRDefault="006C09AB">
      <w:pPr>
        <w:ind w:left="-3" w:right="231"/>
      </w:pPr>
      <w:r>
        <w:t>По нашему мнению, механизм экологизации ЭИО – это система институционных структур, принципов их организации, экономических методов, способов и приемов влияния</w:t>
      </w:r>
      <w:r>
        <w:t xml:space="preserve"> на субъекты ведения хозяйства, </w:t>
      </w:r>
      <w:r>
        <w:lastRenderedPageBreak/>
        <w:t xml:space="preserve">обеспечивающие соблюдение экологических норм и нормативов и требований действующего законодательства во время проведения экспортно-импортных операций.  </w:t>
      </w:r>
    </w:p>
    <w:p w:rsidR="0037090F" w:rsidRDefault="006C09AB">
      <w:pPr>
        <w:ind w:left="-3" w:right="230"/>
      </w:pPr>
      <w:r>
        <w:t>Трудности формализации социально-экономических систем обосновывают необ</w:t>
      </w:r>
      <w:r>
        <w:t>ходимость применения в подобных системах адаптивного механизма управления, что подразумевает изменение структуры и параметров модели описания процессов, проходящих в социально-экономических системах, в соответствии с изменением характеристики внешнего окру</w:t>
      </w:r>
      <w:r>
        <w:t xml:space="preserve">жения. Современные </w:t>
      </w:r>
      <w:proofErr w:type="spellStart"/>
      <w:r>
        <w:t>социальноэкономические</w:t>
      </w:r>
      <w:proofErr w:type="spellEnd"/>
      <w:r>
        <w:t xml:space="preserve"> системы отличаются большим количеством элементов и связей между ними, высокой степенью динамической, наличием нефункциональных связей между элементами, действием разных по своему характеру препятствий [1, 28].  </w:t>
      </w:r>
    </w:p>
    <w:p w:rsidR="0037090F" w:rsidRDefault="006C09AB">
      <w:pPr>
        <w:ind w:left="-3" w:right="232"/>
      </w:pPr>
      <w:r>
        <w:t>По</w:t>
      </w:r>
      <w:r>
        <w:t xml:space="preserve">скольку процессы, проходящие в этих системах, плохо </w:t>
      </w:r>
      <w:proofErr w:type="spellStart"/>
      <w:r>
        <w:t>формализируются</w:t>
      </w:r>
      <w:proofErr w:type="spellEnd"/>
      <w:r>
        <w:t>, задание создания оптимального механизма управления решается в два этапа [1]: 1)  планирование (строится плановая траектория развития системы); 2)  регуляция (определяется управляющее дейс</w:t>
      </w:r>
      <w:r>
        <w:t xml:space="preserve">твие, необходимое для реализации намеченных планов, то есть управляющих действий, направленных на устранение дестабилизирующего влияния случайных действий, отклоняющих управляемую социально-экономическую систему от оптимальной программной траектории). </w:t>
      </w:r>
    </w:p>
    <w:p w:rsidR="0037090F" w:rsidRDefault="006C09AB">
      <w:pPr>
        <w:spacing w:after="0" w:line="259" w:lineRule="auto"/>
        <w:ind w:right="0" w:firstLine="0"/>
        <w:jc w:val="left"/>
      </w:pPr>
      <w:r>
        <w:t xml:space="preserve"> </w:t>
      </w:r>
    </w:p>
    <w:p w:rsidR="0037090F" w:rsidRDefault="006C09AB">
      <w:pPr>
        <w:spacing w:after="0" w:line="244" w:lineRule="auto"/>
        <w:ind w:left="-6" w:right="183" w:firstLine="283"/>
        <w:jc w:val="left"/>
      </w:pPr>
      <w:r>
        <w:t>Т</w:t>
      </w:r>
      <w:r>
        <w:t>аблица 2.9 – Некоторые определения понятий «</w:t>
      </w:r>
      <w:proofErr w:type="spellStart"/>
      <w:r>
        <w:t>организационноэкономический</w:t>
      </w:r>
      <w:proofErr w:type="spellEnd"/>
      <w:r>
        <w:t xml:space="preserve"> механизм управления хозяйственной деятельностью» и «организационно-экономический механизм экологизации хозяйственной деятельности» </w:t>
      </w:r>
    </w:p>
    <w:p w:rsidR="0037090F" w:rsidRDefault="006C09AB">
      <w:pPr>
        <w:spacing w:after="0" w:line="259" w:lineRule="auto"/>
        <w:ind w:left="283" w:right="0" w:firstLine="0"/>
        <w:jc w:val="left"/>
      </w:pPr>
      <w:r>
        <w:t xml:space="preserve"> </w:t>
      </w:r>
    </w:p>
    <w:tbl>
      <w:tblPr>
        <w:tblStyle w:val="TableGrid"/>
        <w:tblW w:w="6482" w:type="dxa"/>
        <w:tblInd w:w="0" w:type="dxa"/>
        <w:tblCellMar>
          <w:top w:w="40" w:type="dxa"/>
          <w:left w:w="108" w:type="dxa"/>
          <w:bottom w:w="0" w:type="dxa"/>
          <w:right w:w="67" w:type="dxa"/>
        </w:tblCellMar>
        <w:tblLook w:val="04A0" w:firstRow="1" w:lastRow="0" w:firstColumn="1" w:lastColumn="0" w:noHBand="0" w:noVBand="1"/>
      </w:tblPr>
      <w:tblGrid>
        <w:gridCol w:w="1488"/>
        <w:gridCol w:w="4994"/>
      </w:tblGrid>
      <w:tr w:rsidR="0037090F">
        <w:trPr>
          <w:trHeight w:val="442"/>
        </w:trPr>
        <w:tc>
          <w:tcPr>
            <w:tcW w:w="1488" w:type="dxa"/>
            <w:tcBorders>
              <w:top w:val="single" w:sz="4" w:space="0" w:color="000000"/>
              <w:left w:val="single" w:sz="4" w:space="0" w:color="000000"/>
              <w:bottom w:val="single" w:sz="4" w:space="0" w:color="000000"/>
              <w:right w:val="single" w:sz="4" w:space="0" w:color="000000"/>
            </w:tcBorders>
            <w:vAlign w:val="center"/>
          </w:tcPr>
          <w:p w:rsidR="0037090F" w:rsidRDefault="006C09AB">
            <w:pPr>
              <w:spacing w:after="0" w:line="259" w:lineRule="auto"/>
              <w:ind w:left="19" w:right="0" w:firstLine="0"/>
              <w:jc w:val="left"/>
            </w:pPr>
            <w:r>
              <w:rPr>
                <w:sz w:val="18"/>
              </w:rPr>
              <w:t xml:space="preserve">Автор, источник </w:t>
            </w:r>
          </w:p>
        </w:tc>
        <w:tc>
          <w:tcPr>
            <w:tcW w:w="4994" w:type="dxa"/>
            <w:tcBorders>
              <w:top w:val="single" w:sz="4" w:space="0" w:color="000000"/>
              <w:left w:val="single" w:sz="4" w:space="0" w:color="000000"/>
              <w:bottom w:val="single" w:sz="4" w:space="0" w:color="000000"/>
              <w:right w:val="single" w:sz="4" w:space="0" w:color="000000"/>
            </w:tcBorders>
            <w:vAlign w:val="center"/>
          </w:tcPr>
          <w:p w:rsidR="0037090F" w:rsidRDefault="006C09AB">
            <w:pPr>
              <w:spacing w:after="0" w:line="259" w:lineRule="auto"/>
              <w:ind w:right="399" w:firstLine="0"/>
              <w:jc w:val="center"/>
            </w:pPr>
            <w:r>
              <w:rPr>
                <w:sz w:val="18"/>
              </w:rPr>
              <w:t xml:space="preserve">Определение </w:t>
            </w:r>
          </w:p>
        </w:tc>
      </w:tr>
      <w:tr w:rsidR="0037090F">
        <w:trPr>
          <w:trHeight w:val="228"/>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1" w:firstLine="0"/>
              <w:jc w:val="center"/>
            </w:pPr>
            <w:r>
              <w:rPr>
                <w:sz w:val="18"/>
              </w:rPr>
              <w:t xml:space="preserve">1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96" w:firstLine="0"/>
              <w:jc w:val="center"/>
            </w:pPr>
            <w:r>
              <w:rPr>
                <w:sz w:val="18"/>
              </w:rPr>
              <w:t xml:space="preserve">2 </w:t>
            </w:r>
          </w:p>
        </w:tc>
      </w:tr>
      <w:tr w:rsidR="0037090F">
        <w:trPr>
          <w:trHeight w:val="1769"/>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299" w:firstLine="0"/>
              <w:jc w:val="left"/>
            </w:pPr>
            <w:r>
              <w:rPr>
                <w:sz w:val="18"/>
              </w:rPr>
              <w:lastRenderedPageBreak/>
              <w:t xml:space="preserve">Е. </w:t>
            </w:r>
            <w:proofErr w:type="spellStart"/>
            <w:r>
              <w:rPr>
                <w:sz w:val="18"/>
              </w:rPr>
              <w:t>Гирусов</w:t>
            </w:r>
            <w:proofErr w:type="spellEnd"/>
            <w:r>
              <w:rPr>
                <w:sz w:val="18"/>
              </w:rPr>
              <w:t xml:space="preserve"> [5, с. 254]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41" w:firstLine="0"/>
            </w:pPr>
            <w:r>
              <w:rPr>
                <w:sz w:val="18"/>
              </w:rPr>
              <w:t>Организационно-экономический механизм управления хозяйственной деятельностью являются административными и рыночными инструментами, объединенными путем жесткой налоговой, кредитной и штрафной политики, который прессингует и практичес</w:t>
            </w:r>
            <w:r>
              <w:rPr>
                <w:sz w:val="18"/>
              </w:rPr>
              <w:t xml:space="preserve">ки подавляет развитие отдельных отраслей и хозяйственных комплексов в области расширения их природного базиса, в целом способствуя экономии использования природных ресурсов </w:t>
            </w:r>
          </w:p>
        </w:tc>
      </w:tr>
      <w:tr w:rsidR="0037090F">
        <w:trPr>
          <w:trHeight w:val="1548"/>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В. </w:t>
            </w:r>
            <w:proofErr w:type="spellStart"/>
            <w:r>
              <w:rPr>
                <w:sz w:val="18"/>
              </w:rPr>
              <w:t>Новицький</w:t>
            </w:r>
            <w:proofErr w:type="spellEnd"/>
            <w:r>
              <w:rPr>
                <w:sz w:val="18"/>
              </w:rPr>
              <w:t xml:space="preserve"> </w:t>
            </w:r>
          </w:p>
          <w:p w:rsidR="0037090F" w:rsidRDefault="006C09AB">
            <w:pPr>
              <w:spacing w:after="0" w:line="259" w:lineRule="auto"/>
              <w:ind w:right="0" w:firstLine="0"/>
              <w:jc w:val="left"/>
            </w:pPr>
            <w:r>
              <w:rPr>
                <w:sz w:val="18"/>
              </w:rPr>
              <w:t xml:space="preserve">[19, с. 191]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39" w:firstLine="0"/>
            </w:pPr>
            <w:r>
              <w:rPr>
                <w:sz w:val="18"/>
              </w:rPr>
              <w:t>Организационно-</w:t>
            </w:r>
            <w:r>
              <w:rPr>
                <w:sz w:val="18"/>
              </w:rPr>
              <w:t>экономический механизм управления хозяйственной деятельностью – это комплекс инструментов тарифной, ценовой политики, тех нормативов, а также институциональных структур и мероприятий, которые средствами финансово-экономического и организационного воздейств</w:t>
            </w:r>
            <w:r>
              <w:rPr>
                <w:sz w:val="18"/>
              </w:rPr>
              <w:t xml:space="preserve">ия стимулируют улучшение экологических условий хозяйственной деятельности </w:t>
            </w:r>
          </w:p>
        </w:tc>
      </w:tr>
      <w:tr w:rsidR="0037090F">
        <w:trPr>
          <w:trHeight w:val="1549"/>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М. Лукьянчиков, </w:t>
            </w:r>
          </w:p>
          <w:p w:rsidR="0037090F" w:rsidRDefault="006C09AB">
            <w:pPr>
              <w:spacing w:after="0" w:line="259" w:lineRule="auto"/>
              <w:ind w:right="0" w:firstLine="0"/>
              <w:jc w:val="left"/>
            </w:pPr>
            <w:r>
              <w:rPr>
                <w:sz w:val="18"/>
              </w:rPr>
              <w:t xml:space="preserve">И. </w:t>
            </w:r>
            <w:proofErr w:type="spellStart"/>
            <w:r>
              <w:rPr>
                <w:sz w:val="18"/>
              </w:rPr>
              <w:t>Потравний</w:t>
            </w:r>
            <w:proofErr w:type="spellEnd"/>
            <w:r>
              <w:rPr>
                <w:sz w:val="18"/>
              </w:rPr>
              <w:t xml:space="preserve"> </w:t>
            </w:r>
          </w:p>
          <w:p w:rsidR="0037090F" w:rsidRDefault="006C09AB">
            <w:pPr>
              <w:spacing w:after="0" w:line="259" w:lineRule="auto"/>
              <w:ind w:right="0" w:firstLine="0"/>
              <w:jc w:val="left"/>
            </w:pPr>
            <w:r>
              <w:rPr>
                <w:sz w:val="18"/>
              </w:rPr>
              <w:t xml:space="preserve">[17, с. 439]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39" w:firstLine="0"/>
            </w:pPr>
            <w:r>
              <w:rPr>
                <w:sz w:val="18"/>
              </w:rPr>
              <w:t>Организационно-экономический механизм управления хозяйственной деятельностью – это система, состоящая из таких элементов, как экологиче</w:t>
            </w:r>
            <w:r>
              <w:rPr>
                <w:sz w:val="18"/>
              </w:rPr>
              <w:t xml:space="preserve">ское стимулирование хозяйственной деятельности, платность, рынок, ценообразование с учетом экологического фактора, торговля правами на загрязнение окружающей среды, подсистемы «залог-возврат» и страхования </w:t>
            </w:r>
          </w:p>
        </w:tc>
      </w:tr>
      <w:tr w:rsidR="0037090F">
        <w:trPr>
          <w:trHeight w:val="1548"/>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 </w:t>
            </w:r>
            <w:proofErr w:type="spellStart"/>
            <w:r>
              <w:rPr>
                <w:sz w:val="18"/>
              </w:rPr>
              <w:t>Фомичова</w:t>
            </w:r>
            <w:proofErr w:type="spellEnd"/>
            <w:r>
              <w:rPr>
                <w:sz w:val="18"/>
              </w:rPr>
              <w:t xml:space="preserve"> </w:t>
            </w:r>
          </w:p>
          <w:p w:rsidR="0037090F" w:rsidRDefault="006C09AB">
            <w:pPr>
              <w:spacing w:after="0" w:line="259" w:lineRule="auto"/>
              <w:ind w:right="0" w:firstLine="0"/>
              <w:jc w:val="left"/>
            </w:pPr>
            <w:r>
              <w:rPr>
                <w:sz w:val="18"/>
              </w:rPr>
              <w:t xml:space="preserve">[35, с. 389]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79" w:line="240" w:lineRule="auto"/>
              <w:ind w:left="3" w:right="39" w:firstLine="0"/>
            </w:pPr>
            <w:r>
              <w:rPr>
                <w:sz w:val="18"/>
              </w:rPr>
              <w:t>Организационно-экономический механизм управления хозяйственной деятельностью – это система методов, способов и приемов изъятия государством платы у субъектов хозяйствования, которые используют в своей деятельности природные ресурсы, и распределения всей со</w:t>
            </w:r>
            <w:r>
              <w:rPr>
                <w:sz w:val="18"/>
              </w:rPr>
              <w:t xml:space="preserve">вокупности полученных средств на природоохранные и </w:t>
            </w:r>
          </w:p>
          <w:p w:rsidR="0037090F" w:rsidRDefault="006C09AB">
            <w:pPr>
              <w:spacing w:after="0" w:line="259" w:lineRule="auto"/>
              <w:ind w:left="3" w:right="0" w:firstLine="0"/>
              <w:jc w:val="left"/>
            </w:pPr>
            <w:proofErr w:type="spellStart"/>
            <w:r>
              <w:rPr>
                <w:sz w:val="18"/>
              </w:rPr>
              <w:t>природовосстановительные</w:t>
            </w:r>
            <w:proofErr w:type="spellEnd"/>
            <w:r>
              <w:rPr>
                <w:sz w:val="18"/>
              </w:rPr>
              <w:t xml:space="preserve">  мероприятия</w:t>
            </w:r>
            <w:r>
              <w:rPr>
                <w:rFonts w:ascii="Arial" w:eastAsia="Arial" w:hAnsi="Arial" w:cs="Arial"/>
                <w:color w:val="333333"/>
                <w:sz w:val="24"/>
              </w:rPr>
              <w:t xml:space="preserve"> </w:t>
            </w:r>
          </w:p>
        </w:tc>
      </w:tr>
    </w:tbl>
    <w:p w:rsidR="0037090F" w:rsidRDefault="006C09AB">
      <w:pPr>
        <w:ind w:left="-3" w:right="75" w:firstLine="0"/>
      </w:pPr>
      <w:r>
        <w:t xml:space="preserve">Продолжение табл. 2.9 </w:t>
      </w:r>
    </w:p>
    <w:tbl>
      <w:tblPr>
        <w:tblStyle w:val="TableGrid"/>
        <w:tblW w:w="6482" w:type="dxa"/>
        <w:tblInd w:w="0" w:type="dxa"/>
        <w:tblCellMar>
          <w:top w:w="40" w:type="dxa"/>
          <w:left w:w="108" w:type="dxa"/>
          <w:bottom w:w="0" w:type="dxa"/>
          <w:right w:w="65" w:type="dxa"/>
        </w:tblCellMar>
        <w:tblLook w:val="04A0" w:firstRow="1" w:lastRow="0" w:firstColumn="1" w:lastColumn="0" w:noHBand="0" w:noVBand="1"/>
      </w:tblPr>
      <w:tblGrid>
        <w:gridCol w:w="1488"/>
        <w:gridCol w:w="4994"/>
      </w:tblGrid>
      <w:tr w:rsidR="0037090F">
        <w:trPr>
          <w:trHeight w:val="230"/>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43" w:firstLine="0"/>
              <w:jc w:val="center"/>
            </w:pPr>
            <w:r>
              <w:rPr>
                <w:sz w:val="18"/>
              </w:rPr>
              <w:t xml:space="preserve">1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97" w:firstLine="0"/>
              <w:jc w:val="center"/>
            </w:pPr>
            <w:r>
              <w:rPr>
                <w:sz w:val="18"/>
              </w:rPr>
              <w:t xml:space="preserve">2 </w:t>
            </w:r>
          </w:p>
        </w:tc>
      </w:tr>
      <w:tr w:rsidR="0037090F">
        <w:trPr>
          <w:trHeight w:val="1109"/>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334" w:firstLine="0"/>
              <w:jc w:val="left"/>
            </w:pPr>
            <w:r>
              <w:rPr>
                <w:sz w:val="18"/>
              </w:rPr>
              <w:t xml:space="preserve">Е. Лапин [16, с. 69]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42" w:firstLine="0"/>
            </w:pPr>
            <w:r>
              <w:rPr>
                <w:sz w:val="18"/>
              </w:rPr>
              <w:t>Организационно-</w:t>
            </w:r>
            <w:r>
              <w:rPr>
                <w:sz w:val="18"/>
              </w:rPr>
              <w:t xml:space="preserve">экономический механизм управления хозяйственной деятельностью – это система экономических законов, принципов, методов управления и таких рычагов хозяйственной деятельности, как цели, прибыль, развитие отношений собственности и тому подобное </w:t>
            </w:r>
          </w:p>
        </w:tc>
      </w:tr>
      <w:tr w:rsidR="0037090F">
        <w:trPr>
          <w:trHeight w:val="2427"/>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lastRenderedPageBreak/>
              <w:t xml:space="preserve">Л. Мельник </w:t>
            </w:r>
          </w:p>
          <w:p w:rsidR="0037090F" w:rsidRDefault="006C09AB">
            <w:pPr>
              <w:spacing w:after="0" w:line="259" w:lineRule="auto"/>
              <w:ind w:right="0" w:firstLine="0"/>
              <w:jc w:val="left"/>
            </w:pPr>
            <w:r>
              <w:rPr>
                <w:sz w:val="18"/>
              </w:rPr>
              <w:t xml:space="preserve">[18, с. 324]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left="3" w:right="42" w:firstLine="0"/>
            </w:pPr>
            <w:r>
              <w:rPr>
                <w:sz w:val="18"/>
              </w:rPr>
              <w:t>Организационно-экономический механизм управления хозяйственной деятельностью – порядок и методы перераспределения доходов экономических субъектов для достижения экологических целей, и включает административное перераспределение средств (главн</w:t>
            </w:r>
            <w:r>
              <w:rPr>
                <w:sz w:val="18"/>
              </w:rPr>
              <w:t>ым образом, штрафы, субсидии); финансовые трансферты (налоги, платежи, кредиты, выплаты, др.); свободные рыночные механизмы перераспределения средств (напр., продажа прав на выбросы); содействие на рынке (напр., награждение специальными знаками, бесплатная</w:t>
            </w:r>
            <w:r>
              <w:rPr>
                <w:sz w:val="18"/>
              </w:rPr>
              <w:t xml:space="preserve"> реклама, др.) </w:t>
            </w:r>
          </w:p>
        </w:tc>
      </w:tr>
      <w:tr w:rsidR="0037090F">
        <w:trPr>
          <w:trHeight w:val="1769"/>
        </w:trPr>
        <w:tc>
          <w:tcPr>
            <w:tcW w:w="1488"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59" w:lineRule="auto"/>
              <w:ind w:right="0" w:firstLine="0"/>
              <w:jc w:val="left"/>
            </w:pPr>
            <w:r>
              <w:rPr>
                <w:sz w:val="18"/>
              </w:rPr>
              <w:t xml:space="preserve">О. </w:t>
            </w:r>
            <w:proofErr w:type="spellStart"/>
            <w:r>
              <w:rPr>
                <w:sz w:val="18"/>
              </w:rPr>
              <w:t>Веклич</w:t>
            </w:r>
            <w:proofErr w:type="spellEnd"/>
            <w:r>
              <w:rPr>
                <w:sz w:val="18"/>
              </w:rPr>
              <w:t xml:space="preserve"> </w:t>
            </w:r>
          </w:p>
          <w:p w:rsidR="0037090F" w:rsidRDefault="006C09AB">
            <w:pPr>
              <w:spacing w:after="0" w:line="259" w:lineRule="auto"/>
              <w:ind w:right="0" w:firstLine="0"/>
              <w:jc w:val="left"/>
            </w:pPr>
            <w:r>
              <w:rPr>
                <w:sz w:val="18"/>
              </w:rPr>
              <w:t xml:space="preserve">[4, с. 65] </w:t>
            </w:r>
          </w:p>
        </w:tc>
        <w:tc>
          <w:tcPr>
            <w:tcW w:w="4994" w:type="dxa"/>
            <w:tcBorders>
              <w:top w:val="single" w:sz="4" w:space="0" w:color="000000"/>
              <w:left w:val="single" w:sz="4" w:space="0" w:color="000000"/>
              <w:bottom w:val="single" w:sz="4" w:space="0" w:color="000000"/>
              <w:right w:val="single" w:sz="4" w:space="0" w:color="000000"/>
            </w:tcBorders>
          </w:tcPr>
          <w:p w:rsidR="0037090F" w:rsidRDefault="006C09AB">
            <w:pPr>
              <w:spacing w:after="0" w:line="240" w:lineRule="auto"/>
              <w:ind w:left="3" w:right="39" w:firstLine="0"/>
            </w:pPr>
            <w:r>
              <w:rPr>
                <w:sz w:val="18"/>
              </w:rPr>
              <w:t>Организационно-</w:t>
            </w:r>
            <w:r>
              <w:rPr>
                <w:sz w:val="18"/>
              </w:rPr>
              <w:t>экономический механизм экологизации хозяйственной деятельности базируется на концепции платности природопользования, охватывает систему экономических инструментов, направленных на аккумулирование материальных ресурсов для реализации природоохранных програм</w:t>
            </w:r>
            <w:r>
              <w:rPr>
                <w:sz w:val="18"/>
              </w:rPr>
              <w:t xml:space="preserve">м, и побуждает товаропроизводителей к повышению экологичности </w:t>
            </w:r>
          </w:p>
          <w:p w:rsidR="0037090F" w:rsidRDefault="006C09AB">
            <w:pPr>
              <w:spacing w:after="0" w:line="259" w:lineRule="auto"/>
              <w:ind w:left="3" w:right="0" w:firstLine="0"/>
              <w:jc w:val="left"/>
            </w:pPr>
            <w:r>
              <w:rPr>
                <w:sz w:val="18"/>
              </w:rPr>
              <w:t xml:space="preserve">применяемых технологий и собственной продукции </w:t>
            </w:r>
          </w:p>
        </w:tc>
      </w:tr>
    </w:tbl>
    <w:p w:rsidR="0037090F" w:rsidRDefault="006C09AB">
      <w:pPr>
        <w:spacing w:after="0" w:line="259" w:lineRule="auto"/>
        <w:ind w:right="0" w:firstLine="0"/>
        <w:jc w:val="left"/>
      </w:pPr>
      <w:r>
        <w:t xml:space="preserve"> </w:t>
      </w:r>
    </w:p>
    <w:p w:rsidR="0037090F" w:rsidRDefault="006C09AB">
      <w:pPr>
        <w:ind w:left="-3" w:right="231"/>
      </w:pPr>
      <w:r>
        <w:t xml:space="preserve">В современном управлении международными экономическими отношениями с учетом экологического фактора происходит интенсивная интеграция традиционных методов жесткого управления и мягкого поведенческого управления в новую концепцию управления, ориентированную </w:t>
      </w:r>
      <w:r>
        <w:t xml:space="preserve">на ведущую роль механизма экологизации ЭИО как средства формирования необходимого поведения субъектов ведения хозяйства и отдельного человека в управлении международными экономическими отношениями в целом и регуляции ЭИО в частности. Иными словами, логика </w:t>
      </w:r>
      <w:r>
        <w:t>современного управления международными экономическими отношениями в основу эффективной регуляции ЭИО ставит механизм экологизации ЭИО. Такой механизм предоставляет целеустремленное действие, необходимое для согласования современной деятельности людей; то е</w:t>
      </w:r>
      <w:r>
        <w:t>сть процесс планирования, организации, мотивации и контроля необходим для достижения поставленных целей в сфере экологизации ЭИО. Работа механизма экологизации ЭИО характеризуется формированием стратегии развития международных экономических отношений, целя</w:t>
      </w:r>
      <w:r>
        <w:t xml:space="preserve">ми, типами, заданиями, процессом и структурой управления экспортно-импортными операциями. Все компоненты механизма экологизации </w:t>
      </w:r>
      <w:r>
        <w:lastRenderedPageBreak/>
        <w:t xml:space="preserve">ЭИО определяются влиянием внешней среды и внутренними характеристиками управляющей и управляемой  подсистем.  </w:t>
      </w:r>
    </w:p>
    <w:p w:rsidR="0037090F" w:rsidRDefault="006C09AB">
      <w:pPr>
        <w:ind w:left="-3" w:right="230"/>
      </w:pPr>
      <w:r>
        <w:t>Механизм экологиз</w:t>
      </w:r>
      <w:r>
        <w:t>ации ЭИО можно рассматривать как совокупность взаимосвязанных в единое целое элементов, то есть как систему, владеющую такими особенностями: 1) является открытой системой, которая может существовать лишь при условии активного взаимодействия с внешней средо</w:t>
      </w:r>
      <w:r>
        <w:t xml:space="preserve">й; 2) является искусственной системой, созданной человеком для достижения своих собственных целей. </w:t>
      </w:r>
    </w:p>
    <w:p w:rsidR="0037090F" w:rsidRDefault="006C09AB">
      <w:pPr>
        <w:ind w:left="-3" w:right="230"/>
      </w:pPr>
      <w:r>
        <w:t>В работе [9] М. В.  Горбунова отмечает, что специфичность отечественного механизма экологизации ЭИО прежде всего связана с тем, что этот механизм действовал</w:t>
      </w:r>
      <w:r>
        <w:t xml:space="preserve"> в искусственной среде и оказался вне эволюционной логики развития, свойственной для всех экономически развитых стран.  </w:t>
      </w:r>
    </w:p>
    <w:p w:rsidR="0037090F" w:rsidRDefault="006C09AB">
      <w:pPr>
        <w:ind w:left="-3" w:right="229"/>
      </w:pPr>
      <w:r>
        <w:t>Современный подход к механизму экологизации ЭИО является оптимальным сочетанием организационных изменений, непрерывных адаптаций к изме</w:t>
      </w:r>
      <w:r>
        <w:t>нениям внешней среды и человеческих ценностей. Управляющая подсистема в своей деятельности опирается на познание экономических законов и может использовать в качестве элементов механизма экологизации ЭИО, конкретные формы производственных отношений, выража</w:t>
      </w:r>
      <w:r>
        <w:t>ющихся в таких категориях, как кредиты, цели, заработная плата, премии и пр. Это объективно существующие связи, не зависимые от специфики управляемой подсистемы в целом или отдельных конкретно взятых субъектов ведения хозяйства, с которыми придется считать</w:t>
      </w:r>
      <w:r>
        <w:t>ся управляющей подсистеме во время регуляции осуществления ЭИО с учетом экологического фактора. Подобные связи имеют свои мобильные и относительно самостоятельные формы. Именно эти их свойства используются управляющей подсистемой для действия на элементы у</w:t>
      </w:r>
      <w:r>
        <w:t xml:space="preserve">правляемой подсистемы.  </w:t>
      </w:r>
    </w:p>
    <w:p w:rsidR="0037090F" w:rsidRDefault="006C09AB">
      <w:pPr>
        <w:ind w:left="-3" w:right="231"/>
      </w:pPr>
      <w:r>
        <w:t>Особое место механизма экологизации ЭИО в управлении экономикой объясняется тем, что именно такой механизм обеспечивает интеграцию интересов охраны окружающей среды и экономических процессов, проходящих в стране, связывает в единое</w:t>
      </w:r>
      <w:r>
        <w:t xml:space="preserve"> целое внутренние ресурсы страны и ее внешнюю среду, усиливая адаптивность и конкурентоспособность национальной экономики. </w:t>
      </w:r>
    </w:p>
    <w:p w:rsidR="0037090F" w:rsidRDefault="006C09AB">
      <w:pPr>
        <w:ind w:left="-3" w:right="231"/>
      </w:pPr>
      <w:r>
        <w:t xml:space="preserve">Необходимость формирования механизма экологизации ЭИО обусловлена существованием объективных противоречий между </w:t>
      </w:r>
      <w:r>
        <w:lastRenderedPageBreak/>
        <w:t>экономическими проце</w:t>
      </w:r>
      <w:r>
        <w:t>ссами и экологическими требованиями. С позиции производителя обеспечение соответствия продукции жестким международным экологическим требованиям связано с дополнительными расходами. Они снижают конкурентоспособность продукции, ее рентабельность, экономическ</w:t>
      </w:r>
      <w:r>
        <w:t xml:space="preserve">ий потенциал предприятия и национальной экономики в целом. При этом потребители не совсем адекватно воспринимают появление на рынке новой продукции, изготовленной с учетом жестких экологических требований, за которую, как правило, придется платить больше. </w:t>
      </w:r>
      <w:r>
        <w:t>Вместе с тем международные экономические процессы сами по себе способствуют истощению окружающей естественной среды. Они характеризуются как непрерывное и безграничное потребление природных ресурсов на микроуровне и, как следствие, не могут учитывать эколо</w:t>
      </w:r>
      <w:r>
        <w:t xml:space="preserve">гических требований человека и общества на макроуровне.  </w:t>
      </w:r>
    </w:p>
    <w:p w:rsidR="0037090F" w:rsidRDefault="006C09AB">
      <w:pPr>
        <w:spacing w:after="0" w:line="259" w:lineRule="auto"/>
        <w:ind w:left="566" w:right="0" w:firstLine="0"/>
        <w:jc w:val="left"/>
      </w:pPr>
      <w:r>
        <w:t xml:space="preserve"> </w:t>
      </w:r>
    </w:p>
    <w:p w:rsidR="0037090F" w:rsidRDefault="006C09AB">
      <w:pPr>
        <w:spacing w:after="0" w:line="259" w:lineRule="auto"/>
        <w:ind w:left="566" w:right="0" w:firstLine="0"/>
        <w:jc w:val="left"/>
      </w:pPr>
      <w:r>
        <w:t xml:space="preserve"> </w:t>
      </w:r>
    </w:p>
    <w:p w:rsidR="0037090F" w:rsidRDefault="006C09AB">
      <w:pPr>
        <w:spacing w:after="4" w:line="249" w:lineRule="auto"/>
        <w:ind w:left="87" w:right="109" w:hanging="10"/>
        <w:jc w:val="center"/>
      </w:pPr>
      <w:r>
        <w:rPr>
          <w:b/>
        </w:rPr>
        <w:t xml:space="preserve">2.10. Структурно-логическое построение </w:t>
      </w:r>
      <w:proofErr w:type="spellStart"/>
      <w:r>
        <w:rPr>
          <w:b/>
        </w:rPr>
        <w:t>организационноэкономического</w:t>
      </w:r>
      <w:proofErr w:type="spellEnd"/>
      <w:r>
        <w:rPr>
          <w:b/>
        </w:rPr>
        <w:t xml:space="preserve"> механизма управления экспортно-импортным </w:t>
      </w:r>
    </w:p>
    <w:p w:rsidR="0037090F" w:rsidRDefault="006C09AB">
      <w:pPr>
        <w:spacing w:after="4" w:line="249" w:lineRule="auto"/>
        <w:ind w:left="87" w:right="313" w:hanging="10"/>
        <w:jc w:val="center"/>
      </w:pPr>
      <w:r>
        <w:rPr>
          <w:b/>
        </w:rPr>
        <w:t xml:space="preserve">потенциалом предприятия с учетом экологического фактора </w:t>
      </w:r>
    </w:p>
    <w:p w:rsidR="0037090F" w:rsidRDefault="006C09AB">
      <w:pPr>
        <w:spacing w:after="0" w:line="259" w:lineRule="auto"/>
        <w:ind w:left="566" w:right="0" w:firstLine="0"/>
        <w:jc w:val="left"/>
      </w:pPr>
      <w:r>
        <w:t xml:space="preserve"> </w:t>
      </w:r>
    </w:p>
    <w:p w:rsidR="0037090F" w:rsidRDefault="006C09AB">
      <w:pPr>
        <w:ind w:left="-3" w:right="230"/>
      </w:pPr>
      <w:r>
        <w:t>Практическая реализация концепции построения экологически ориентированных международных экономических отношений допускает разработку соответствующего эффективного механизма экологизации ЭИО, обеспе</w:t>
      </w:r>
      <w:r>
        <w:t>чивающей согласование экономических и экологических интересов субъектов ведения хозяйства и общества в целом. Существующие научные разработки не рассматривают экономические рычаги и стимулы как систему, охватывающую все элементы механизма экологизации ЭИО.</w:t>
      </w:r>
      <w:r>
        <w:t xml:space="preserve"> Они ориентированы в основном на стимулирование отдельных функций </w:t>
      </w:r>
      <w:proofErr w:type="spellStart"/>
      <w:r>
        <w:t>экологоориентированого</w:t>
      </w:r>
      <w:proofErr w:type="spellEnd"/>
      <w:r>
        <w:t xml:space="preserve"> управления экспортно-импортными операциями, таких как международные исследования рынка, сбыт экологически чистой продукции и так далее. На наш взгляд, целесообразно пр</w:t>
      </w:r>
      <w:r>
        <w:t xml:space="preserve">именить системный подход к формированию механизма экологизации экспортно-импортных операций. </w:t>
      </w:r>
    </w:p>
    <w:p w:rsidR="0037090F" w:rsidRDefault="006C09AB">
      <w:pPr>
        <w:ind w:left="-3" w:right="228"/>
      </w:pPr>
      <w:r>
        <w:t xml:space="preserve">Системы управления могут быть достаточно разнообразными, однако практически все они состоят из таких основных частей: 1) </w:t>
      </w:r>
      <w:r>
        <w:lastRenderedPageBreak/>
        <w:t>управляющей подсистемы, генерирующей упра</w:t>
      </w:r>
      <w:r>
        <w:t>вляющий импульс на заданное «движение» под воздействием состояния внешней и внутренней сред; 2) управляемой подсистемы, принимающей переданный ей управляющий импульс и выполняющей заданное «движение»; 3) промежуточного устройства, передаточного импульса от</w:t>
      </w:r>
      <w:r>
        <w:t xml:space="preserve"> управляющей подсистемы к управляемой.  </w:t>
      </w:r>
    </w:p>
    <w:p w:rsidR="0037090F" w:rsidRDefault="006C09AB">
      <w:pPr>
        <w:ind w:left="-3" w:right="232"/>
      </w:pPr>
      <w:r>
        <w:t>Структура механизма экологизации ЭИО – это его элементный состав, выраженный в пространственном, часовом и функциональном взаиморасположении элементов. Этот состав определяет качество механизма экологизации ЭИО и от</w:t>
      </w:r>
      <w:r>
        <w:t xml:space="preserve">вечает концепции его создания.  </w:t>
      </w:r>
    </w:p>
    <w:p w:rsidR="0037090F" w:rsidRDefault="006C09AB">
      <w:pPr>
        <w:ind w:left="-3" w:right="230"/>
      </w:pPr>
      <w:r>
        <w:t>Если рассматривать ВЭД как открытую систему взаимосвязанных элементов, каждый из которых имеет присущие лишь ему одному свойства, то структуру механизма государственной регуляции ВЭД можно представить как такую, которая сос</w:t>
      </w:r>
      <w:r>
        <w:t xml:space="preserve">тоит из двух основных частей, – управляющей и управляемой. Принципиальная схема управляющей и управляемой подсистем регуляции внешнеэкономической деятельности в Украине изображена на рис. 2.7. </w:t>
      </w:r>
    </w:p>
    <w:p w:rsidR="0037090F" w:rsidRDefault="006C09AB">
      <w:pPr>
        <w:ind w:left="-3" w:right="234"/>
      </w:pPr>
      <w:r>
        <w:t>Управляющую подсистему представляют специальные органы государ</w:t>
      </w:r>
      <w:r>
        <w:t xml:space="preserve">ственного управления, что непосредственно разрабатывают и реализуют решение с целью наиболее полного использования потенциальных возможностей управляемой подсистемы и достижения поставленной цели.  </w:t>
      </w:r>
    </w:p>
    <w:p w:rsidR="0037090F" w:rsidRDefault="006C09AB">
      <w:pPr>
        <w:ind w:left="-3" w:right="230"/>
      </w:pPr>
      <w:r>
        <w:t>Управляющая подсистема управления ВЭД воспринимает импуль</w:t>
      </w:r>
      <w:r>
        <w:t>сы внешней среды (ИВС) и импульсы, касающиеся ее собственного состояния, а также состояния внутренней среды всей системы управления ВЭД, с помощью каналов обратной связи. На основе полученных импульсов управляющая подсистема управления ВЭД начинает действо</w:t>
      </w:r>
      <w:r>
        <w:t>вать – формирует конкретные (количественные и качественные) значения результата от осуществления ВЭД, то есть формирует общую цель осуществления ВЭД и возможные пути ее достижения. Потом происходит формирование управляющего импульса (УИ), имеющего характер</w:t>
      </w:r>
      <w:r>
        <w:t xml:space="preserve"> команды, и его доведение до управляемой подсистемы.  </w:t>
      </w:r>
    </w:p>
    <w:p w:rsidR="0037090F" w:rsidRDefault="006C09AB">
      <w:pPr>
        <w:spacing w:after="0" w:line="259" w:lineRule="auto"/>
        <w:ind w:left="283" w:right="0" w:firstLine="0"/>
        <w:jc w:val="left"/>
      </w:pPr>
      <w:r>
        <w:t xml:space="preserve"> </w:t>
      </w:r>
    </w:p>
    <w:p w:rsidR="0037090F" w:rsidRDefault="006C09AB">
      <w:pPr>
        <w:spacing w:after="54" w:line="259" w:lineRule="auto"/>
        <w:ind w:left="115" w:right="-187" w:firstLine="0"/>
        <w:jc w:val="left"/>
      </w:pPr>
      <w:r>
        <w:rPr>
          <w:noProof/>
        </w:rPr>
        <w:lastRenderedPageBreak/>
        <w:drawing>
          <wp:inline distT="0" distB="0" distL="0" distR="0">
            <wp:extent cx="4081272" cy="5964937"/>
            <wp:effectExtent l="0" t="0" r="0" b="0"/>
            <wp:docPr id="209237" name="Picture 209237"/>
            <wp:cNvGraphicFramePr/>
            <a:graphic xmlns:a="http://schemas.openxmlformats.org/drawingml/2006/main">
              <a:graphicData uri="http://schemas.openxmlformats.org/drawingml/2006/picture">
                <pic:pic xmlns:pic="http://schemas.openxmlformats.org/drawingml/2006/picture">
                  <pic:nvPicPr>
                    <pic:cNvPr id="209237" name="Picture 209237"/>
                    <pic:cNvPicPr/>
                  </pic:nvPicPr>
                  <pic:blipFill>
                    <a:blip r:embed="rId104"/>
                    <a:stretch>
                      <a:fillRect/>
                    </a:stretch>
                  </pic:blipFill>
                  <pic:spPr>
                    <a:xfrm>
                      <a:off x="0" y="0"/>
                      <a:ext cx="4081272" cy="5964937"/>
                    </a:xfrm>
                    <a:prstGeom prst="rect">
                      <a:avLst/>
                    </a:prstGeom>
                  </pic:spPr>
                </pic:pic>
              </a:graphicData>
            </a:graphic>
          </wp:inline>
        </w:drawing>
      </w:r>
    </w:p>
    <w:p w:rsidR="0037090F" w:rsidRDefault="006C09AB">
      <w:pPr>
        <w:spacing w:after="0" w:line="242" w:lineRule="auto"/>
        <w:ind w:right="0" w:firstLine="0"/>
        <w:jc w:val="center"/>
      </w:pPr>
      <w:r>
        <w:rPr>
          <w:b/>
          <w:i/>
        </w:rPr>
        <w:lastRenderedPageBreak/>
        <w:t xml:space="preserve">Рисунок 2.7 – Принципиальная схема организационно-экономического механизма экологизации экспортно-импортных операций </w:t>
      </w:r>
    </w:p>
    <w:p w:rsidR="0037090F" w:rsidRDefault="006C09AB">
      <w:pPr>
        <w:ind w:left="-3" w:right="231"/>
      </w:pPr>
      <w:r>
        <w:t xml:space="preserve">На рисунке </w:t>
      </w:r>
      <w:r>
        <w:t>2.7 показано, что управляемая подсистема, как и управляющая, может воспринимать импульсы внешней среды, которые по своей сущности являются шумом и препятствуют достижению цели, сформированной управляющей подсистемой управления ВЭД. Под воздействием управля</w:t>
      </w:r>
      <w:r>
        <w:t>ющего импульса (УИ) и шума управляемая подсистема начинает действовать (выполнять задание управляющей системы), получая при этом определенные результаты. Перед тем как отправить результаты своей деятельности во внешнюю среду, управляемая система информируе</w:t>
      </w:r>
      <w:r>
        <w:t xml:space="preserve">т управляющую подсистему, используя канал обратной связи, о выполнении полученной задачи.  </w:t>
      </w:r>
    </w:p>
    <w:p w:rsidR="0037090F" w:rsidRDefault="006C09AB">
      <w:pPr>
        <w:ind w:left="-3" w:right="228"/>
      </w:pPr>
      <w:r>
        <w:t>В свою очередь, управляющая подсистема опять начинает действовать, сравнивая полученную информацию о результатах работы с целью осуществления ВЭД. Если полученные р</w:t>
      </w:r>
      <w:r>
        <w:t>езультаты совпадают с сформированной целью, то управляемая подсистема получает новый командный импульс с разрешением послать полученные результаты во внешнюю среду. Дальше формируется и посылается во внешнюю среду импульс управляемой подсистемы (ИУП) в вид</w:t>
      </w:r>
      <w:r>
        <w:t>е товаров, услуг информации и отходов. Но если исчезла цель и полученный результат отсутствует, управляющая подсистема формирует новые команды-импульсы, корректируя деятельность управляемой подсистемы. Подобная принципиальная схема работы управляющей и упр</w:t>
      </w:r>
      <w:r>
        <w:t xml:space="preserve">авляемой подсистем управления ВЭД отображает совокупность тесно связанных между собой процессов планирования, организации, мотивации и контроля ВЭД, которые обеспечивают формирование и достижение целей внешнеэкономической деятельности. </w:t>
      </w:r>
    </w:p>
    <w:p w:rsidR="0037090F" w:rsidRDefault="006C09AB">
      <w:pPr>
        <w:ind w:left="-3" w:right="229"/>
      </w:pPr>
      <w:r>
        <w:t>Основными заданиями</w:t>
      </w:r>
      <w:r>
        <w:t xml:space="preserve"> государственной регуляции международных экономических отношений Украины с учетом экологического фактора являются: 1)  экономическая оценка последствий «экспорта - импорта» неэкологической продукции, технологий и услуг и разработки соответствующих инструме</w:t>
      </w:r>
      <w:r>
        <w:t xml:space="preserve">нтов регуляции; 2)  учет экологических факторов и ограничений в теории и практике международной торговли, изучение влияния национальной эколого-экономической политики на конкурентоспособность отечественной продукции, услуг и экономической системы в целом; </w:t>
      </w:r>
      <w:r>
        <w:t xml:space="preserve">3) теоретическое обоснование и </w:t>
      </w:r>
      <w:r>
        <w:lastRenderedPageBreak/>
        <w:t xml:space="preserve">разработки соответствующей международной эколого-экономической политики с учетом требований устойчивого развития. </w:t>
      </w:r>
    </w:p>
    <w:p w:rsidR="0037090F" w:rsidRDefault="006C09AB">
      <w:pPr>
        <w:ind w:left="-3" w:right="229"/>
      </w:pPr>
      <w:r>
        <w:t>По нашему мнению, совместимость экономического роста и охраны окружающей среды возможна только по условиям, ко</w:t>
      </w:r>
      <w:r>
        <w:t>гда все без исключения страны признают взаимную эколого-экономическую зависимость, необходимость согласованности приоритетов экологии и экономического роста, и на этих принципах будут строить свои международные экономические отношения, совместно предотвращ</w:t>
      </w:r>
      <w:r>
        <w:t>ая разрушение нашей планеты. Для этого необходим поиск механизмов экологизации международных экономических отношений и перехода от запрещений, штрафов, запрещения развития производства к экологизации производственных технологий и предотвращению убытка, нан</w:t>
      </w:r>
      <w:r>
        <w:t xml:space="preserve">осимого окружающей естественной среде. Да, например, авторы труда [7] убеждены, что мероприятия, направленные на улучшение состояния окружающей среды, должны способствовать разработке новых </w:t>
      </w:r>
      <w:proofErr w:type="spellStart"/>
      <w:r>
        <w:t>экологоориентированных</w:t>
      </w:r>
      <w:proofErr w:type="spellEnd"/>
      <w:r>
        <w:t xml:space="preserve"> технологий и с их помощью повышению произво</w:t>
      </w:r>
      <w:r>
        <w:t xml:space="preserve">дительности труда и конкурентоспособности продукции на международном рынке.  </w:t>
      </w:r>
    </w:p>
    <w:p w:rsidR="0037090F" w:rsidRDefault="006C09AB">
      <w:pPr>
        <w:ind w:left="-3" w:right="233"/>
      </w:pPr>
      <w:r>
        <w:t xml:space="preserve">В целом предложенная выше структурно-функциональная схема организационно-экономического механизма должна обеспечить на практике достижение целей экологизации ЭИО. </w:t>
      </w:r>
      <w:bookmarkStart w:id="0" w:name="_GoBack"/>
      <w:bookmarkEnd w:id="0"/>
    </w:p>
    <w:sectPr w:rsidR="0037090F">
      <w:headerReference w:type="even" r:id="rId105"/>
      <w:headerReference w:type="default" r:id="rId106"/>
      <w:footerReference w:type="even" r:id="rId107"/>
      <w:footerReference w:type="default" r:id="rId108"/>
      <w:headerReference w:type="first" r:id="rId109"/>
      <w:footerReference w:type="first" r:id="rId110"/>
      <w:pgSz w:w="8393" w:h="11906"/>
      <w:pgMar w:top="778" w:right="905" w:bottom="1142" w:left="1133" w:header="720"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C09AB" w:rsidRDefault="006C09AB">
      <w:pPr>
        <w:spacing w:after="0" w:line="240" w:lineRule="auto"/>
      </w:pPr>
      <w:r>
        <w:separator/>
      </w:r>
    </w:p>
  </w:endnote>
  <w:endnote w:type="continuationSeparator" w:id="0">
    <w:p w:rsidR="006C09AB" w:rsidRDefault="006C09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Bernard MT Condensed">
    <w:panose1 w:val="02050806060905020404"/>
    <w:charset w:val="00"/>
    <w:family w:val="roman"/>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T Extra">
    <w:panose1 w:val="05050102010205020202"/>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72"/>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72"/>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72"/>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0</w:t>
    </w:r>
    <w:r>
      <w:fldChar w:fldCharType="end"/>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100</w:t>
    </w:r>
    <w: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100</w:t>
    </w:r>
    <w:r>
      <w:fldChar w:fldCharType="end"/>
    </w: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tabs>
        <w:tab w:val="center" w:pos="3063"/>
      </w:tabs>
      <w:spacing w:after="0" w:line="259" w:lineRule="auto"/>
      <w:ind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t>100</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C09AB" w:rsidRDefault="006C09AB">
      <w:pPr>
        <w:spacing w:after="0" w:line="240" w:lineRule="auto"/>
      </w:pPr>
      <w:r>
        <w:separator/>
      </w:r>
    </w:p>
  </w:footnote>
  <w:footnote w:type="continuationSeparator" w:id="0">
    <w:p w:rsidR="006C09AB" w:rsidRDefault="006C09A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spacing w:after="98" w:line="259" w:lineRule="auto"/>
      <w:ind w:right="0" w:firstLine="0"/>
      <w:jc w:val="left"/>
    </w:pPr>
    <w:r>
      <w:rPr>
        <w:rFonts w:ascii="Times New Roman" w:eastAsia="Times New Roman" w:hAnsi="Times New Roman" w:cs="Times New Roman"/>
        <w:sz w:val="24"/>
      </w:rPr>
      <w:t xml:space="preserve"> </w:t>
    </w:r>
  </w:p>
  <w:p w:rsidR="0037090F" w:rsidRDefault="006C09AB">
    <w:pPr>
      <w:spacing w:after="0" w:line="259" w:lineRule="auto"/>
      <w:ind w:right="0" w:firstLine="0"/>
      <w:jc w:val="left"/>
    </w:pPr>
    <w:r>
      <w:t xml:space="preserve">Продолжение табл. 2.2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spacing w:after="98" w:line="259" w:lineRule="auto"/>
      <w:ind w:right="0" w:firstLine="0"/>
      <w:jc w:val="left"/>
    </w:pPr>
    <w:r>
      <w:rPr>
        <w:rFonts w:ascii="Times New Roman" w:eastAsia="Times New Roman" w:hAnsi="Times New Roman" w:cs="Times New Roman"/>
        <w:sz w:val="24"/>
      </w:rPr>
      <w:t xml:space="preserve"> </w:t>
    </w:r>
  </w:p>
  <w:p w:rsidR="0037090F" w:rsidRDefault="006C09AB">
    <w:pPr>
      <w:spacing w:after="0" w:line="259" w:lineRule="auto"/>
      <w:ind w:right="0" w:firstLine="0"/>
      <w:jc w:val="left"/>
    </w:pPr>
    <w:r>
      <w:t xml:space="preserve">Продолжение табл. 2.2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6C09AB">
    <w:pPr>
      <w:spacing w:after="98" w:line="259" w:lineRule="auto"/>
      <w:ind w:right="0" w:firstLine="0"/>
      <w:jc w:val="left"/>
    </w:pPr>
    <w:r>
      <w:rPr>
        <w:rFonts w:ascii="Times New Roman" w:eastAsia="Times New Roman" w:hAnsi="Times New Roman" w:cs="Times New Roman"/>
        <w:sz w:val="24"/>
      </w:rPr>
      <w:t xml:space="preserve"> </w:t>
    </w:r>
  </w:p>
  <w:p w:rsidR="0037090F" w:rsidRDefault="006C09AB">
    <w:pPr>
      <w:spacing w:after="0" w:line="259" w:lineRule="auto"/>
      <w:ind w:right="0" w:firstLine="0"/>
      <w:jc w:val="left"/>
    </w:pPr>
    <w:r>
      <w:t xml:space="preserve">Продолжение табл. 2.2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090F" w:rsidRDefault="0037090F">
    <w:pPr>
      <w:spacing w:after="160" w:line="259" w:lineRule="auto"/>
      <w:ind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02958"/>
    <w:multiLevelType w:val="hybridMultilevel"/>
    <w:tmpl w:val="9000F778"/>
    <w:lvl w:ilvl="0" w:tplc="3E04A650">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706650A">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186E542">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136C1B4">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CB87BD4">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6E2BF30">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748E60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3C2E73E">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12CB2B0">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15DF2F8D"/>
    <w:multiLevelType w:val="hybridMultilevel"/>
    <w:tmpl w:val="F79A79C8"/>
    <w:lvl w:ilvl="0" w:tplc="4970DF56">
      <w:start w:val="19"/>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8929B6E">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E8C89F4">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1BE1EA8">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35EBC58">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1D48A7A">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3B8F1D2">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C9AFF30">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B62B412">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E0F6DAF"/>
    <w:multiLevelType w:val="hybridMultilevel"/>
    <w:tmpl w:val="5264207A"/>
    <w:lvl w:ilvl="0" w:tplc="4E44E68C">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FC8B8E8">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F7660C4">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202576C">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D225A12">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D2221EC">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192CA9C">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CD8B144">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312AD64">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1FBB7016"/>
    <w:multiLevelType w:val="hybridMultilevel"/>
    <w:tmpl w:val="AFB2BDC6"/>
    <w:lvl w:ilvl="0" w:tplc="E976D5E4">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F36950E">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70C9CE">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B745A6C">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53A604E">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858F6D8">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19C0276">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4968B6A">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0220624">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26C16851"/>
    <w:multiLevelType w:val="hybridMultilevel"/>
    <w:tmpl w:val="8D4ADFCC"/>
    <w:lvl w:ilvl="0" w:tplc="2E5ABC72">
      <w:start w:val="25"/>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586D344">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6FE3C86">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17ACDD2">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D7E61D8">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A3C61A6">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C6C83D4">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6165674">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22E53DA">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46B3065C"/>
    <w:multiLevelType w:val="hybridMultilevel"/>
    <w:tmpl w:val="2A627992"/>
    <w:lvl w:ilvl="0" w:tplc="4D9CD782">
      <w:start w:val="1"/>
      <w:numFmt w:val="decimal"/>
      <w:lvlText w:val="%1."/>
      <w:lvlJc w:val="left"/>
      <w:pPr>
        <w:ind w:left="2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EC80FA6">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2109164">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4F74981C">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D3A6610">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E40F7B2">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C8C7456">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AB6AD1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47601A2">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488C76D5"/>
    <w:multiLevelType w:val="hybridMultilevel"/>
    <w:tmpl w:val="528C2FA4"/>
    <w:lvl w:ilvl="0" w:tplc="285EFC6C">
      <w:start w:val="1"/>
      <w:numFmt w:val="decimal"/>
      <w:lvlText w:val="%1)"/>
      <w:lvlJc w:val="left"/>
      <w:pPr>
        <w:ind w:left="2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27087DC">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C9A4874">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AEAE96E">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376321C">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704F8BE">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7780D16">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BA22DA4">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C54E1EC">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53ED60B4"/>
    <w:multiLevelType w:val="hybridMultilevel"/>
    <w:tmpl w:val="2D56B5FC"/>
    <w:lvl w:ilvl="0" w:tplc="146CE6C4">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ED25EFE">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844DFA6">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A1E1472">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D638D0D0">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79A2DCEE">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192CC64">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B2C163A">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D2093B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57134E40"/>
    <w:multiLevelType w:val="hybridMultilevel"/>
    <w:tmpl w:val="4A1A2712"/>
    <w:lvl w:ilvl="0" w:tplc="25268364">
      <w:start w:val="1"/>
      <w:numFmt w:val="bullet"/>
      <w:lvlText w:val="–"/>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F321C80">
      <w:start w:val="1"/>
      <w:numFmt w:val="bullet"/>
      <w:lvlText w:val="o"/>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43299D2">
      <w:start w:val="1"/>
      <w:numFmt w:val="bullet"/>
      <w:lvlText w:val="▪"/>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84E8134">
      <w:start w:val="1"/>
      <w:numFmt w:val="bullet"/>
      <w:lvlText w:val="•"/>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B267D2C">
      <w:start w:val="1"/>
      <w:numFmt w:val="bullet"/>
      <w:lvlText w:val="o"/>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C125CB0">
      <w:start w:val="1"/>
      <w:numFmt w:val="bullet"/>
      <w:lvlText w:val="▪"/>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0CE7586">
      <w:start w:val="1"/>
      <w:numFmt w:val="bullet"/>
      <w:lvlText w:val="•"/>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A44B13E">
      <w:start w:val="1"/>
      <w:numFmt w:val="bullet"/>
      <w:lvlText w:val="o"/>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91A4A90">
      <w:start w:val="1"/>
      <w:numFmt w:val="bullet"/>
      <w:lvlText w:val="▪"/>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5DF83BC5"/>
    <w:multiLevelType w:val="hybridMultilevel"/>
    <w:tmpl w:val="46D0FD78"/>
    <w:lvl w:ilvl="0" w:tplc="A5F07BE0">
      <w:start w:val="1"/>
      <w:numFmt w:val="decimal"/>
      <w:lvlText w:val="%1)"/>
      <w:lvlJc w:val="left"/>
      <w:pPr>
        <w:ind w:left="0"/>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1" w:tplc="C0BC81DC">
      <w:start w:val="1"/>
      <w:numFmt w:val="lowerLetter"/>
      <w:lvlText w:val="%2"/>
      <w:lvlJc w:val="left"/>
      <w:pPr>
        <w:ind w:left="136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E78374C">
      <w:start w:val="1"/>
      <w:numFmt w:val="lowerRoman"/>
      <w:lvlText w:val="%3"/>
      <w:lvlJc w:val="left"/>
      <w:pPr>
        <w:ind w:left="208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BCEE7016">
      <w:start w:val="1"/>
      <w:numFmt w:val="decimal"/>
      <w:lvlText w:val="%4"/>
      <w:lvlJc w:val="left"/>
      <w:pPr>
        <w:ind w:left="280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6F14BF18">
      <w:start w:val="1"/>
      <w:numFmt w:val="lowerLetter"/>
      <w:lvlText w:val="%5"/>
      <w:lvlJc w:val="left"/>
      <w:pPr>
        <w:ind w:left="352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8910B1B2">
      <w:start w:val="1"/>
      <w:numFmt w:val="lowerRoman"/>
      <w:lvlText w:val="%6"/>
      <w:lvlJc w:val="left"/>
      <w:pPr>
        <w:ind w:left="424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8E306C8E">
      <w:start w:val="1"/>
      <w:numFmt w:val="decimal"/>
      <w:lvlText w:val="%7"/>
      <w:lvlJc w:val="left"/>
      <w:pPr>
        <w:ind w:left="496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0EECE75A">
      <w:start w:val="1"/>
      <w:numFmt w:val="lowerLetter"/>
      <w:lvlText w:val="%8"/>
      <w:lvlJc w:val="left"/>
      <w:pPr>
        <w:ind w:left="568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23ACCF84">
      <w:start w:val="1"/>
      <w:numFmt w:val="lowerRoman"/>
      <w:lvlText w:val="%9"/>
      <w:lvlJc w:val="left"/>
      <w:pPr>
        <w:ind w:left="6403"/>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66CB59EA"/>
    <w:multiLevelType w:val="hybridMultilevel"/>
    <w:tmpl w:val="7864364A"/>
    <w:lvl w:ilvl="0" w:tplc="FBBCE934">
      <w:start w:val="10"/>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A9AD284">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6AC84A0">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CAC3E98">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BF8D6DC">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2C3C36">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7EEBCB4">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5606C6C">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7EC2E28">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6C764BD2"/>
    <w:multiLevelType w:val="hybridMultilevel"/>
    <w:tmpl w:val="EAE260D8"/>
    <w:lvl w:ilvl="0" w:tplc="A5A67890">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B1A52BA">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5181714">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CF89CBA">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4D8C0E2">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62CAEB0">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956DC6A">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DC4CC64">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ADC65BC">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787B6485"/>
    <w:multiLevelType w:val="hybridMultilevel"/>
    <w:tmpl w:val="0F220466"/>
    <w:lvl w:ilvl="0" w:tplc="00ECD6E6">
      <w:start w:val="1"/>
      <w:numFmt w:val="decimal"/>
      <w:lvlText w:val="%1."/>
      <w:lvlJc w:val="left"/>
      <w:pPr>
        <w:ind w:left="5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A44CB70">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C480098">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136A0A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95AA238">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D36EF20">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9C8360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4CAFBAC">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CF4C4A8">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7AA157BD"/>
    <w:multiLevelType w:val="hybridMultilevel"/>
    <w:tmpl w:val="8CC6FBF4"/>
    <w:lvl w:ilvl="0" w:tplc="5416362A">
      <w:start w:val="1"/>
      <w:numFmt w:val="decimal"/>
      <w:lvlText w:val="%1."/>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655862F6">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F224E10">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446C3102">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08E1BA0">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7DED09A">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50619D0">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FE234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94C9296">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7E7051FE"/>
    <w:multiLevelType w:val="hybridMultilevel"/>
    <w:tmpl w:val="7A1AA392"/>
    <w:lvl w:ilvl="0" w:tplc="C8143C46">
      <w:start w:val="1"/>
      <w:numFmt w:val="decimal"/>
      <w:lvlText w:val="%1)"/>
      <w:lvlJc w:val="left"/>
      <w:pPr>
        <w:ind w:left="0"/>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C408EDFE">
      <w:start w:val="1"/>
      <w:numFmt w:val="lowerLetter"/>
      <w:lvlText w:val="%2"/>
      <w:lvlJc w:val="left"/>
      <w:pPr>
        <w:ind w:left="136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E6B40C36">
      <w:start w:val="1"/>
      <w:numFmt w:val="lowerRoman"/>
      <w:lvlText w:val="%3"/>
      <w:lvlJc w:val="left"/>
      <w:pPr>
        <w:ind w:left="208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C882CF98">
      <w:start w:val="1"/>
      <w:numFmt w:val="decimal"/>
      <w:lvlText w:val="%4"/>
      <w:lvlJc w:val="left"/>
      <w:pPr>
        <w:ind w:left="280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813E87D8">
      <w:start w:val="1"/>
      <w:numFmt w:val="lowerLetter"/>
      <w:lvlText w:val="%5"/>
      <w:lvlJc w:val="left"/>
      <w:pPr>
        <w:ind w:left="352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DD360F5A">
      <w:start w:val="1"/>
      <w:numFmt w:val="lowerRoman"/>
      <w:lvlText w:val="%6"/>
      <w:lvlJc w:val="left"/>
      <w:pPr>
        <w:ind w:left="424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4FB0920E">
      <w:start w:val="1"/>
      <w:numFmt w:val="decimal"/>
      <w:lvlText w:val="%7"/>
      <w:lvlJc w:val="left"/>
      <w:pPr>
        <w:ind w:left="496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8D9C3BA8">
      <w:start w:val="1"/>
      <w:numFmt w:val="lowerLetter"/>
      <w:lvlText w:val="%8"/>
      <w:lvlJc w:val="left"/>
      <w:pPr>
        <w:ind w:left="568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1F6A806E">
      <w:start w:val="1"/>
      <w:numFmt w:val="lowerRoman"/>
      <w:lvlText w:val="%9"/>
      <w:lvlJc w:val="left"/>
      <w:pPr>
        <w:ind w:left="640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num w:numId="1">
    <w:abstractNumId w:val="8"/>
  </w:num>
  <w:num w:numId="2">
    <w:abstractNumId w:val="12"/>
  </w:num>
  <w:num w:numId="3">
    <w:abstractNumId w:val="13"/>
  </w:num>
  <w:num w:numId="4">
    <w:abstractNumId w:val="14"/>
  </w:num>
  <w:num w:numId="5">
    <w:abstractNumId w:val="6"/>
  </w:num>
  <w:num w:numId="6">
    <w:abstractNumId w:val="9"/>
  </w:num>
  <w:num w:numId="7">
    <w:abstractNumId w:val="5"/>
  </w:num>
  <w:num w:numId="8">
    <w:abstractNumId w:val="0"/>
  </w:num>
  <w:num w:numId="9">
    <w:abstractNumId w:val="7"/>
  </w:num>
  <w:num w:numId="10">
    <w:abstractNumId w:val="11"/>
  </w:num>
  <w:num w:numId="11">
    <w:abstractNumId w:val="4"/>
  </w:num>
  <w:num w:numId="12">
    <w:abstractNumId w:val="2"/>
  </w:num>
  <w:num w:numId="13">
    <w:abstractNumId w:val="3"/>
  </w:num>
  <w:num w:numId="14">
    <w:abstractNumId w:val="10"/>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090F"/>
    <w:rsid w:val="0037090F"/>
    <w:rsid w:val="006C09AB"/>
    <w:rsid w:val="00BD62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278DAD"/>
  <w15:docId w15:val="{CE81C515-6044-4B16-879E-DF4B9866A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pPr>
      <w:spacing w:after="5" w:line="251" w:lineRule="auto"/>
      <w:ind w:right="73" w:firstLine="273"/>
      <w:jc w:val="both"/>
    </w:pPr>
    <w:rPr>
      <w:rFonts w:ascii="Calibri" w:eastAsia="Calibri" w:hAnsi="Calibri" w:cs="Calibri"/>
      <w:color w:val="000000"/>
      <w:sz w:val="20"/>
    </w:rPr>
  </w:style>
  <w:style w:type="paragraph" w:styleId="1">
    <w:name w:val="heading 1"/>
    <w:next w:val="a"/>
    <w:link w:val="10"/>
    <w:uiPriority w:val="9"/>
    <w:qFormat/>
    <w:pPr>
      <w:keepNext/>
      <w:keepLines/>
      <w:spacing w:after="0"/>
      <w:ind w:left="10" w:right="74" w:hanging="10"/>
      <w:jc w:val="center"/>
      <w:outlineLvl w:val="0"/>
    </w:pPr>
    <w:rPr>
      <w:rFonts w:ascii="Calibri" w:eastAsia="Calibri" w:hAnsi="Calibri" w:cs="Calibri"/>
      <w:b/>
      <w:i/>
      <w:color w:val="000000"/>
      <w:sz w:val="44"/>
    </w:rPr>
  </w:style>
  <w:style w:type="paragraph" w:styleId="2">
    <w:name w:val="heading 2"/>
    <w:next w:val="a"/>
    <w:link w:val="20"/>
    <w:uiPriority w:val="9"/>
    <w:unhideWhenUsed/>
    <w:qFormat/>
    <w:pPr>
      <w:keepNext/>
      <w:keepLines/>
      <w:spacing w:after="5" w:line="250" w:lineRule="auto"/>
      <w:ind w:left="10" w:right="71" w:hanging="10"/>
      <w:jc w:val="center"/>
      <w:outlineLvl w:val="1"/>
    </w:pPr>
    <w:rPr>
      <w:rFonts w:ascii="Calibri" w:eastAsia="Calibri" w:hAnsi="Calibri" w:cs="Calibri"/>
      <w:b/>
      <w:color w:val="000000"/>
      <w:sz w:val="24"/>
    </w:rPr>
  </w:style>
  <w:style w:type="paragraph" w:styleId="3">
    <w:name w:val="heading 3"/>
    <w:next w:val="a"/>
    <w:link w:val="30"/>
    <w:uiPriority w:val="9"/>
    <w:unhideWhenUsed/>
    <w:qFormat/>
    <w:pPr>
      <w:keepNext/>
      <w:keepLines/>
      <w:spacing w:after="4" w:line="250" w:lineRule="auto"/>
      <w:ind w:left="19" w:right="83" w:hanging="10"/>
      <w:jc w:val="both"/>
      <w:outlineLvl w:val="2"/>
    </w:pPr>
    <w:rPr>
      <w:rFonts w:ascii="Calibri" w:eastAsia="Calibri" w:hAnsi="Calibri" w:cs="Calibri"/>
      <w:b/>
      <w:i/>
      <w:color w:val="000000"/>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rPr>
      <w:rFonts w:ascii="Calibri" w:eastAsia="Calibri" w:hAnsi="Calibri" w:cs="Calibri"/>
      <w:b/>
      <w:i/>
      <w:color w:val="000000"/>
      <w:sz w:val="20"/>
    </w:rPr>
  </w:style>
  <w:style w:type="character" w:customStyle="1" w:styleId="10">
    <w:name w:val="Заголовок 1 Знак"/>
    <w:link w:val="1"/>
    <w:rPr>
      <w:rFonts w:ascii="Calibri" w:eastAsia="Calibri" w:hAnsi="Calibri" w:cs="Calibri"/>
      <w:b/>
      <w:i/>
      <w:color w:val="000000"/>
      <w:sz w:val="44"/>
    </w:rPr>
  </w:style>
  <w:style w:type="character" w:customStyle="1" w:styleId="20">
    <w:name w:val="Заголовок 2 Знак"/>
    <w:link w:val="2"/>
    <w:rPr>
      <w:rFonts w:ascii="Calibri" w:eastAsia="Calibri" w:hAnsi="Calibri" w:cs="Calibri"/>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hyperlink" Target="https://ru.wikipedia.org/wiki/%D0%90%D0%BD%D0%B3%D0%BB%D0%B8%D0%B9%D1%81%D0%BA%D0%B8%D0%B9_%D1%8F%D0%B7%D1%8B%D0%BA" TargetMode="External"/><Relationship Id="rId21" Type="http://schemas.openxmlformats.org/officeDocument/2006/relationships/hyperlink" Target="https://ru.wikipedia.org/wiki/%D0%90%D0%BD%D0%B3%D0%BB%D0%B8%D0%B9%D1%81%D0%BA%D0%B8%D0%B9_%D1%8F%D0%B7%D1%8B%D0%BA" TargetMode="External"/><Relationship Id="rId42" Type="http://schemas.openxmlformats.org/officeDocument/2006/relationships/hyperlink" Target="https://ru.wikipedia.org/wiki/CFR" TargetMode="External"/><Relationship Id="rId47" Type="http://schemas.openxmlformats.org/officeDocument/2006/relationships/hyperlink" Target="https://ru.wikipedia.org/wiki/%D0%98%D0%BD%D0%BA%D0%BE%D1%82%D0%B5%D1%80%D0%BC%D1%81" TargetMode="External"/><Relationship Id="rId63" Type="http://schemas.openxmlformats.org/officeDocument/2006/relationships/hyperlink" Target="https://ru.wikipedia.org/wiki/%D0%90%D0%BD%D0%B3%D0%BB%D0%B8%D0%B9%D1%81%D0%BA%D0%B8%D0%B9_%D1%8F%D0%B7%D1%8B%D0%BA" TargetMode="External"/><Relationship Id="rId68" Type="http://schemas.openxmlformats.org/officeDocument/2006/relationships/hyperlink" Target="https://ru.wikipedia.org/wiki/%D0%A2%D0%BE%D0%B2%D0%B0%D1%80" TargetMode="External"/><Relationship Id="rId84" Type="http://schemas.openxmlformats.org/officeDocument/2006/relationships/hyperlink" Target="https://ru.wikipedia.org/wiki/Delivered,_Duty_Paid" TargetMode="External"/><Relationship Id="rId89" Type="http://schemas.openxmlformats.org/officeDocument/2006/relationships/hyperlink" Target="https://ru.wikipedia.org/wiki/Delivered,_Duty_Paid" TargetMode="External"/><Relationship Id="rId112" Type="http://schemas.openxmlformats.org/officeDocument/2006/relationships/theme" Target="theme/theme1.xml"/><Relationship Id="rId16" Type="http://schemas.openxmlformats.org/officeDocument/2006/relationships/footer" Target="footer3.xml"/><Relationship Id="rId107" Type="http://schemas.openxmlformats.org/officeDocument/2006/relationships/footer" Target="footer7.xml"/><Relationship Id="rId11" Type="http://schemas.openxmlformats.org/officeDocument/2006/relationships/header" Target="header1.xml"/><Relationship Id="rId32" Type="http://schemas.openxmlformats.org/officeDocument/2006/relationships/hyperlink" Target="https://ru.wikipedia.org/wiki/%D0%90%D0%BD%D0%B3%D0%BB%D0%B8%D0%B9%D1%81%D0%BA%D0%B8%D0%B9_%D1%8F%D0%B7%D1%8B%D0%BA" TargetMode="External"/><Relationship Id="rId37" Type="http://schemas.openxmlformats.org/officeDocument/2006/relationships/hyperlink" Target="https://ru.wikipedia.org/wiki/%D0%98%D0%BD%D0%BA%D0%BE%D1%82%D0%B5%D1%80%D0%BC%D1%81" TargetMode="External"/><Relationship Id="rId53" Type="http://schemas.openxmlformats.org/officeDocument/2006/relationships/hyperlink" Target="https://ru.wikipedia.org/wiki/%D0%98%D0%BD%D0%BA%D0%BE%D1%82%D0%B5%D1%80%D0%BC%D1%81" TargetMode="External"/><Relationship Id="rId58" Type="http://schemas.openxmlformats.org/officeDocument/2006/relationships/hyperlink" Target="https://ru.wikipedia.org/wiki/%D0%98%D0%BD%D0%BA%D0%BE%D1%82%D0%B5%D1%80%D0%BC%D1%81" TargetMode="External"/><Relationship Id="rId74" Type="http://schemas.openxmlformats.org/officeDocument/2006/relationships/hyperlink" Target="https://ru.wikipedia.org/wiki/%D0%93%D1%80%D1%83%D0%B7" TargetMode="External"/><Relationship Id="rId79" Type="http://schemas.openxmlformats.org/officeDocument/2006/relationships/hyperlink" Target="https://ru.wikipedia.org/wiki/%D0%98%D0%BC%D0%BF%D0%BE%D1%80%D1%82" TargetMode="External"/><Relationship Id="rId102" Type="http://schemas.openxmlformats.org/officeDocument/2006/relationships/header" Target="header6.xml"/><Relationship Id="rId5" Type="http://schemas.openxmlformats.org/officeDocument/2006/relationships/footnotes" Target="footnotes.xml"/><Relationship Id="rId90" Type="http://schemas.openxmlformats.org/officeDocument/2006/relationships/hyperlink" Target="https://ru.wikipedia.org/wiki/Delivered,_Duty_Paid" TargetMode="External"/><Relationship Id="rId95" Type="http://schemas.openxmlformats.org/officeDocument/2006/relationships/hyperlink" Target="https://ru.wikipedia.org/wiki/Delivered,_Duty_Paid" TargetMode="External"/><Relationship Id="rId22" Type="http://schemas.openxmlformats.org/officeDocument/2006/relationships/hyperlink" Target="https://ru.wikipedia.org/wiki/%D0%90%D0%BD%D0%B3%D0%BB%D0%B8%D0%B9%D1%81%D0%BA%D0%B8%D0%B9_%D1%8F%D0%B7%D1%8B%D0%BA" TargetMode="External"/><Relationship Id="rId27" Type="http://schemas.openxmlformats.org/officeDocument/2006/relationships/hyperlink" Target="https://ru.wikipedia.org/wiki/%D0%90%D0%BD%D0%B3%D0%BB%D0%B8%D0%B9%D1%81%D0%BA%D0%B8%D0%B9_%D1%8F%D0%B7%D1%8B%D0%BA" TargetMode="External"/><Relationship Id="rId43" Type="http://schemas.openxmlformats.org/officeDocument/2006/relationships/hyperlink" Target="https://ru.wikipedia.org/wiki/CFR" TargetMode="External"/><Relationship Id="rId48" Type="http://schemas.openxmlformats.org/officeDocument/2006/relationships/hyperlink" Target="https://ru.wikipedia.org/wiki/%D0%98%D0%BD%D0%BA%D0%BE%D1%82%D0%B5%D1%80%D0%BC%D1%81" TargetMode="External"/><Relationship Id="rId64" Type="http://schemas.openxmlformats.org/officeDocument/2006/relationships/hyperlink" Target="https://ru.wikipedia.org/wiki/%D0%9E%D1%82%D0%B2%D0%B5%D1%82%D1%81%D1%82%D0%B2%D0%B5%D0%BD%D0%BD%D0%BE%D1%81%D1%82%D1%8C" TargetMode="External"/><Relationship Id="rId69" Type="http://schemas.openxmlformats.org/officeDocument/2006/relationships/hyperlink" Target="https://ru.wikipedia.org/wiki/%D0%A2%D0%BE%D0%B2%D0%B0%D1%80" TargetMode="External"/><Relationship Id="rId80" Type="http://schemas.openxmlformats.org/officeDocument/2006/relationships/hyperlink" Target="https://ru.wikipedia.org/wiki/%D0%9F%D1%80%D0%BE%D0%B4%D0%B0%D0%B2%D0%B5%D1%86" TargetMode="External"/><Relationship Id="rId85" Type="http://schemas.openxmlformats.org/officeDocument/2006/relationships/hyperlink" Target="https://ru.wikipedia.org/wiki/Delivered,_Duty_Paid" TargetMode="External"/><Relationship Id="rId12" Type="http://schemas.openxmlformats.org/officeDocument/2006/relationships/header" Target="header2.xml"/><Relationship Id="rId17" Type="http://schemas.openxmlformats.org/officeDocument/2006/relationships/hyperlink" Target="https://ru.wikipedia.org/wiki/%D0%90%D0%BD%D0%B3%D0%BB%D0%B8%D0%B9%D1%81%D0%BA%D0%B8%D0%B9_%D1%8F%D0%B7%D1%8B%D0%BA" TargetMode="External"/><Relationship Id="rId33" Type="http://schemas.openxmlformats.org/officeDocument/2006/relationships/hyperlink" Target="https://ru.wikipedia.org/wiki/%D0%90%D0%BD%D0%B3%D0%BB%D0%B8%D0%B9%D1%81%D0%BA%D0%B8%D0%B9_%D1%8F%D0%B7%D1%8B%D0%BA" TargetMode="External"/><Relationship Id="rId38" Type="http://schemas.openxmlformats.org/officeDocument/2006/relationships/hyperlink" Target="https://ru.wikipedia.org/wiki/%D0%90%D0%BD%D0%B3%D0%BB%D0%B8%D0%B9%D1%81%D0%BA%D0%B8%D0%B9_%D1%8F%D0%B7%D1%8B%D0%BA" TargetMode="External"/><Relationship Id="rId59" Type="http://schemas.openxmlformats.org/officeDocument/2006/relationships/hyperlink" Target="https://ru.wikipedia.org/wiki/%D0%90%D0%BD%D0%B3%D0%BB%D0%B8%D0%B9%D1%81%D0%BA%D0%B8%D0%B9_%D1%8F%D0%B7%D1%8B%D0%BA" TargetMode="External"/><Relationship Id="rId103" Type="http://schemas.openxmlformats.org/officeDocument/2006/relationships/footer" Target="footer6.xml"/><Relationship Id="rId108" Type="http://schemas.openxmlformats.org/officeDocument/2006/relationships/footer" Target="footer8.xml"/><Relationship Id="rId54" Type="http://schemas.openxmlformats.org/officeDocument/2006/relationships/hyperlink" Target="https://ru.wikipedia.org/wiki/%D0%98%D0%BD%D0%BA%D0%BE%D1%82%D0%B5%D1%80%D0%BC%D1%81" TargetMode="External"/><Relationship Id="rId70" Type="http://schemas.openxmlformats.org/officeDocument/2006/relationships/hyperlink" Target="https://ru.wikipedia.org/wiki/%D0%A0%D0%B8%D1%81%D0%BA" TargetMode="External"/><Relationship Id="rId75" Type="http://schemas.openxmlformats.org/officeDocument/2006/relationships/hyperlink" Target="https://ru.wikipedia.org/wiki/%D0%93%D1%80%D1%83%D0%B7" TargetMode="External"/><Relationship Id="rId91" Type="http://schemas.openxmlformats.org/officeDocument/2006/relationships/hyperlink" Target="https://ru.wikipedia.org/wiki/Delivered,_Duty_Paid" TargetMode="External"/><Relationship Id="rId96" Type="http://schemas.openxmlformats.org/officeDocument/2006/relationships/hyperlink" Target="https://ru.wikipedia.org/wiki/Delivered,_Duty_Paid"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3.xml"/><Relationship Id="rId23" Type="http://schemas.openxmlformats.org/officeDocument/2006/relationships/hyperlink" Target="https://ru.wikipedia.org/wiki/%D0%90%D0%BD%D0%B3%D0%BB%D0%B8%D0%B9%D1%81%D0%BA%D0%B8%D0%B9_%D1%8F%D0%B7%D1%8B%D0%BA" TargetMode="External"/><Relationship Id="rId28" Type="http://schemas.openxmlformats.org/officeDocument/2006/relationships/hyperlink" Target="https://ru.wikipedia.org/wiki/%D0%90%D0%BD%D0%B3%D0%BB%D0%B8%D0%B9%D1%81%D0%BA%D0%B8%D0%B9_%D1%8F%D0%B7%D1%8B%D0%BA" TargetMode="External"/><Relationship Id="rId36" Type="http://schemas.openxmlformats.org/officeDocument/2006/relationships/hyperlink" Target="https://ru.wikipedia.org/wiki/%D0%98%D0%BD%D0%BA%D0%BE%D1%82%D0%B5%D1%80%D0%BC%D1%81" TargetMode="External"/><Relationship Id="rId49" Type="http://schemas.openxmlformats.org/officeDocument/2006/relationships/hyperlink" Target="https://ru.wikipedia.org/wiki/CPT" TargetMode="External"/><Relationship Id="rId57" Type="http://schemas.openxmlformats.org/officeDocument/2006/relationships/hyperlink" Target="https://ru.wikipedia.org/wiki/%D0%98%D0%BD%D0%BA%D0%BE%D1%82%D0%B5%D1%80%D0%BC%D1%81" TargetMode="External"/><Relationship Id="rId106" Type="http://schemas.openxmlformats.org/officeDocument/2006/relationships/header" Target="header8.xml"/><Relationship Id="rId10" Type="http://schemas.openxmlformats.org/officeDocument/2006/relationships/image" Target="media/image4.png"/><Relationship Id="rId31" Type="http://schemas.openxmlformats.org/officeDocument/2006/relationships/hyperlink" Target="https://ru.wikipedia.org/wiki/%D0%98%D0%BD%D0%BA%D0%BE%D1%82%D0%B5%D1%80%D0%BC%D1%81" TargetMode="External"/><Relationship Id="rId44" Type="http://schemas.openxmlformats.org/officeDocument/2006/relationships/hyperlink" Target="https://ru.wikipedia.org/wiki/%D0%90%D0%BD%D0%B3%D0%BB%D0%B8%D0%B9%D1%81%D0%BA%D0%B8%D0%B9_%D1%8F%D0%B7%D1%8B%D0%BA" TargetMode="External"/><Relationship Id="rId52" Type="http://schemas.openxmlformats.org/officeDocument/2006/relationships/hyperlink" Target="https://ru.wikipedia.org/wiki/%D0%98%D0%BD%D0%BA%D0%BE%D1%82%D0%B5%D1%80%D0%BC%D1%81" TargetMode="External"/><Relationship Id="rId60" Type="http://schemas.openxmlformats.org/officeDocument/2006/relationships/hyperlink" Target="https://ru.wikipedia.org/wiki/%D0%90%D0%BD%D0%B3%D0%BB%D0%B8%D0%B9%D1%81%D0%BA%D0%B8%D0%B9_%D1%8F%D0%B7%D1%8B%D0%BA" TargetMode="External"/><Relationship Id="rId65" Type="http://schemas.openxmlformats.org/officeDocument/2006/relationships/hyperlink" Target="https://ru.wikipedia.org/wiki/%D0%9E%D1%82%D0%B2%D0%B5%D1%82%D1%81%D1%82%D0%B2%D0%B5%D0%BD%D0%BD%D0%BE%D1%81%D1%82%D1%8C" TargetMode="External"/><Relationship Id="rId73" Type="http://schemas.openxmlformats.org/officeDocument/2006/relationships/hyperlink" Target="https://ru.wikipedia.org/wiki/%D0%97%D0%B0%D1%82%D1%80%D0%B0%D1%82%D1%8B" TargetMode="External"/><Relationship Id="rId78" Type="http://schemas.openxmlformats.org/officeDocument/2006/relationships/hyperlink" Target="https://ru.wikipedia.org/wiki/%D0%9D%D0%B0%D0%BB%D0%BE%D0%B3" TargetMode="External"/><Relationship Id="rId81" Type="http://schemas.openxmlformats.org/officeDocument/2006/relationships/hyperlink" Target="https://ru.wikipedia.org/wiki/Delivered,_Duty_Paid" TargetMode="External"/><Relationship Id="rId86" Type="http://schemas.openxmlformats.org/officeDocument/2006/relationships/hyperlink" Target="https://ru.wikipedia.org/wiki/Delivered,_Duty_Paid" TargetMode="External"/><Relationship Id="rId94" Type="http://schemas.openxmlformats.org/officeDocument/2006/relationships/hyperlink" Target="https://ru.wikipedia.org/wiki/Delivered,_Duty_Paid" TargetMode="External"/><Relationship Id="rId99" Type="http://schemas.openxmlformats.org/officeDocument/2006/relationships/header" Target="header5.xml"/><Relationship Id="rId101"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hyperlink" Target="https://ru.wikipedia.org/wiki/%D0%90%D0%BD%D0%B3%D0%BB%D0%B8%D0%B9%D1%81%D0%BA%D0%B8%D0%B9_%D1%8F%D0%B7%D1%8B%D0%BA" TargetMode="External"/><Relationship Id="rId39" Type="http://schemas.openxmlformats.org/officeDocument/2006/relationships/hyperlink" Target="https://ru.wikipedia.org/wiki/%D0%90%D0%BD%D0%B3%D0%BB%D0%B8%D0%B9%D1%81%D0%BA%D0%B8%D0%B9_%D1%8F%D0%B7%D1%8B%D0%BA" TargetMode="External"/><Relationship Id="rId109" Type="http://schemas.openxmlformats.org/officeDocument/2006/relationships/header" Target="header9.xml"/><Relationship Id="rId34" Type="http://schemas.openxmlformats.org/officeDocument/2006/relationships/hyperlink" Target="https://ru.wikipedia.org/wiki/%D0%90%D0%BD%D0%B3%D0%BB%D0%B8%D0%B9%D1%81%D0%BA%D0%B8%D0%B9_%D1%8F%D0%B7%D1%8B%D0%BA" TargetMode="External"/><Relationship Id="rId50" Type="http://schemas.openxmlformats.org/officeDocument/2006/relationships/hyperlink" Target="https://ru.wikipedia.org/wiki/CPT" TargetMode="External"/><Relationship Id="rId55" Type="http://schemas.openxmlformats.org/officeDocument/2006/relationships/hyperlink" Target="https://ru.wikipedia.org/wiki/%D0%98%D0%BD%D0%BA%D0%BE%D1%82%D0%B5%D1%80%D0%BC%D1%81" TargetMode="External"/><Relationship Id="rId76" Type="http://schemas.openxmlformats.org/officeDocument/2006/relationships/hyperlink" Target="https://ru.wikipedia.org/wiki/%D0%93%D1%80%D1%83%D0%B7" TargetMode="External"/><Relationship Id="rId97" Type="http://schemas.openxmlformats.org/officeDocument/2006/relationships/hyperlink" Target="https://ru.wikipedia.org/wiki/Delivered,_Duty_Paid" TargetMode="External"/><Relationship Id="rId104" Type="http://schemas.openxmlformats.org/officeDocument/2006/relationships/image" Target="media/image5.png"/><Relationship Id="rId7" Type="http://schemas.openxmlformats.org/officeDocument/2006/relationships/image" Target="media/image1.jpg"/><Relationship Id="rId71" Type="http://schemas.openxmlformats.org/officeDocument/2006/relationships/hyperlink" Target="https://ru.wikipedia.org/wiki/%D0%A0%D0%B8%D1%81%D0%BA" TargetMode="External"/><Relationship Id="rId92" Type="http://schemas.openxmlformats.org/officeDocument/2006/relationships/hyperlink" Target="https://ru.wikipedia.org/wiki/Delivered,_Duty_Paid" TargetMode="External"/><Relationship Id="rId2" Type="http://schemas.openxmlformats.org/officeDocument/2006/relationships/styles" Target="styles.xml"/><Relationship Id="rId29" Type="http://schemas.openxmlformats.org/officeDocument/2006/relationships/hyperlink" Target="https://ru.wikipedia.org/wiki/%D0%98%D0%BD%D0%BA%D0%BE%D1%82%D0%B5%D1%80%D0%BC%D1%81" TargetMode="External"/><Relationship Id="rId24" Type="http://schemas.openxmlformats.org/officeDocument/2006/relationships/hyperlink" Target="https://ru.wikipedia.org/wiki/%D0%90%D0%BD%D0%B3%D0%BB%D0%B8%D0%B9%D1%81%D0%BA%D0%B8%D0%B9_%D1%8F%D0%B7%D1%8B%D0%BA" TargetMode="External"/><Relationship Id="rId40" Type="http://schemas.openxmlformats.org/officeDocument/2006/relationships/hyperlink" Target="https://ru.wikipedia.org/wiki/%D0%90%D0%BD%D0%B3%D0%BB%D0%B8%D0%B9%D1%81%D0%BA%D0%B8%D0%B9_%D1%8F%D0%B7%D1%8B%D0%BA" TargetMode="External"/><Relationship Id="rId45" Type="http://schemas.openxmlformats.org/officeDocument/2006/relationships/hyperlink" Target="https://ru.wikipedia.org/wiki/%D0%90%D0%BD%D0%B3%D0%BB%D0%B8%D0%B9%D1%81%D0%BA%D0%B8%D0%B9_%D1%8F%D0%B7%D1%8B%D0%BA" TargetMode="External"/><Relationship Id="rId66" Type="http://schemas.openxmlformats.org/officeDocument/2006/relationships/hyperlink" Target="https://ru.wikipedia.org/wiki/%D0%A2%D0%BE%D0%B2%D0%B0%D1%80" TargetMode="External"/><Relationship Id="rId87" Type="http://schemas.openxmlformats.org/officeDocument/2006/relationships/hyperlink" Target="https://ru.wikipedia.org/wiki/Delivered,_Duty_Paid" TargetMode="External"/><Relationship Id="rId110" Type="http://schemas.openxmlformats.org/officeDocument/2006/relationships/footer" Target="footer9.xml"/><Relationship Id="rId61" Type="http://schemas.openxmlformats.org/officeDocument/2006/relationships/hyperlink" Target="https://ru.wikipedia.org/wiki/%D0%90%D0%BD%D0%B3%D0%BB%D0%B8%D0%B9%D1%81%D0%BA%D0%B8%D0%B9_%D1%8F%D0%B7%D1%8B%D0%BA" TargetMode="External"/><Relationship Id="rId82" Type="http://schemas.openxmlformats.org/officeDocument/2006/relationships/hyperlink" Target="https://ru.wikipedia.org/wiki/Delivered,_Duty_Paid" TargetMode="External"/><Relationship Id="rId19" Type="http://schemas.openxmlformats.org/officeDocument/2006/relationships/hyperlink" Target="https://ru.wikipedia.org/wiki/%D0%90%D0%BD%D0%B3%D0%BB%D0%B8%D0%B9%D1%81%D0%BA%D0%B8%D0%B9_%D1%8F%D0%B7%D1%8B%D0%BA" TargetMode="External"/><Relationship Id="rId14" Type="http://schemas.openxmlformats.org/officeDocument/2006/relationships/footer" Target="footer2.xml"/><Relationship Id="rId30" Type="http://schemas.openxmlformats.org/officeDocument/2006/relationships/hyperlink" Target="https://ru.wikipedia.org/wiki/%D0%98%D0%BD%D0%BA%D0%BE%D1%82%D0%B5%D1%80%D0%BC%D1%81" TargetMode="External"/><Relationship Id="rId35" Type="http://schemas.openxmlformats.org/officeDocument/2006/relationships/hyperlink" Target="https://ru.wikipedia.org/wiki/%D0%90%D0%BD%D0%B3%D0%BB%D0%B8%D0%B9%D1%81%D0%BA%D0%B8%D0%B9_%D1%8F%D0%B7%D1%8B%D0%BA" TargetMode="External"/><Relationship Id="rId56" Type="http://schemas.openxmlformats.org/officeDocument/2006/relationships/hyperlink" Target="https://ru.wikipedia.org/wiki/%D0%98%D0%BD%D0%BA%D0%BE%D1%82%D0%B5%D1%80%D0%BC%D1%81" TargetMode="External"/><Relationship Id="rId77" Type="http://schemas.openxmlformats.org/officeDocument/2006/relationships/hyperlink" Target="https://ru.wikipedia.org/wiki/%D0%9D%D0%B0%D0%BB%D0%BE%D0%B3" TargetMode="External"/><Relationship Id="rId100" Type="http://schemas.openxmlformats.org/officeDocument/2006/relationships/footer" Target="footer4.xml"/><Relationship Id="rId105" Type="http://schemas.openxmlformats.org/officeDocument/2006/relationships/header" Target="header7.xml"/><Relationship Id="rId8" Type="http://schemas.openxmlformats.org/officeDocument/2006/relationships/image" Target="media/image2.jpg"/><Relationship Id="rId51" Type="http://schemas.openxmlformats.org/officeDocument/2006/relationships/hyperlink" Target="https://ru.wikipedia.org/wiki/%D0%98%D0%BD%D0%BA%D0%BE%D1%82%D0%B5%D1%80%D0%BC%D1%81" TargetMode="External"/><Relationship Id="rId72" Type="http://schemas.openxmlformats.org/officeDocument/2006/relationships/hyperlink" Target="https://ru.wikipedia.org/wiki/%D0%97%D0%B0%D1%82%D1%80%D0%B0%D1%82%D1%8B" TargetMode="External"/><Relationship Id="rId93" Type="http://schemas.openxmlformats.org/officeDocument/2006/relationships/hyperlink" Target="https://ru.wikipedia.org/wiki/Delivered,_Duty_Paid" TargetMode="External"/><Relationship Id="rId98" Type="http://schemas.openxmlformats.org/officeDocument/2006/relationships/header" Target="header4.xml"/><Relationship Id="rId3" Type="http://schemas.openxmlformats.org/officeDocument/2006/relationships/settings" Target="settings.xml"/><Relationship Id="rId25" Type="http://schemas.openxmlformats.org/officeDocument/2006/relationships/hyperlink" Target="https://ru.wikipedia.org/wiki/%D0%90%D0%BD%D0%B3%D0%BB%D0%B8%D0%B9%D1%81%D0%BA%D0%B8%D0%B9_%D1%8F%D0%B7%D1%8B%D0%BA" TargetMode="External"/><Relationship Id="rId46" Type="http://schemas.openxmlformats.org/officeDocument/2006/relationships/hyperlink" Target="https://ru.wikipedia.org/wiki/%D0%90%D0%BD%D0%B3%D0%BB%D0%B8%D0%B9%D1%81%D0%BA%D0%B8%D0%B9_%D1%8F%D0%B7%D1%8B%D0%BA" TargetMode="External"/><Relationship Id="rId67" Type="http://schemas.openxmlformats.org/officeDocument/2006/relationships/hyperlink" Target="https://ru.wikipedia.org/wiki/%D0%A2%D0%BE%D0%B2%D0%B0%D1%80" TargetMode="External"/><Relationship Id="rId20" Type="http://schemas.openxmlformats.org/officeDocument/2006/relationships/hyperlink" Target="https://ru.wikipedia.org/wiki/%D0%90%D0%BD%D0%B3%D0%BB%D0%B8%D0%B9%D1%81%D0%BA%D0%B8%D0%B9_%D1%8F%D0%B7%D1%8B%D0%BA" TargetMode="External"/><Relationship Id="rId41" Type="http://schemas.openxmlformats.org/officeDocument/2006/relationships/hyperlink" Target="https://ru.wikipedia.org/wiki/%D0%90%D0%BD%D0%B3%D0%BB%D0%B8%D0%B9%D1%81%D0%BA%D0%B8%D0%B9_%D1%8F%D0%B7%D1%8B%D0%BA" TargetMode="External"/><Relationship Id="rId62" Type="http://schemas.openxmlformats.org/officeDocument/2006/relationships/hyperlink" Target="https://ru.wikipedia.org/wiki/%D0%90%D0%BD%D0%B3%D0%BB%D0%B8%D0%B9%D1%81%D0%BA%D0%B8%D0%B9_%D1%8F%D0%B7%D1%8B%D0%BA" TargetMode="External"/><Relationship Id="rId83" Type="http://schemas.openxmlformats.org/officeDocument/2006/relationships/hyperlink" Target="https://ru.wikipedia.org/wiki/Delivered,_Duty_Paid" TargetMode="External"/><Relationship Id="rId88" Type="http://schemas.openxmlformats.org/officeDocument/2006/relationships/hyperlink" Target="https://ru.wikipedia.org/wiki/Delivered,_Duty_Paid" TargetMode="External"/><Relationship Id="rId11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136</Pages>
  <Words>37141</Words>
  <Characters>211704</Characters>
  <Application>Microsoft Office Word</Application>
  <DocSecurity>0</DocSecurity>
  <Lines>1764</Lines>
  <Paragraphs>496</Paragraphs>
  <ScaleCrop>false</ScaleCrop>
  <Company/>
  <LinksUpToDate>false</LinksUpToDate>
  <CharactersWithSpaces>248349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ДОМ</cp:lastModifiedBy>
  <cp:revision>2</cp:revision>
  <dcterms:created xsi:type="dcterms:W3CDTF">2024-01-24T16:36:00Z</dcterms:created>
  <dcterms:modified xsi:type="dcterms:W3CDTF">2024-01-24T16:36:00Z</dcterms:modified>
</cp:coreProperties>
</file>